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Override PartName="/word/footer6.xml" ContentType="application/vnd.openxmlformats-officedocument.wordprocessingml.footer+xml"/>
  <Default Extension="emf" ContentType="image/x-e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6C99" w:rsidRPr="004437FF" w:rsidRDefault="00E56C99" w:rsidP="00643B57">
      <w:pPr>
        <w:jc w:val="right"/>
        <w:rPr>
          <w:rFonts w:ascii="Times New Roman" w:hAnsi="Times New Roman"/>
        </w:rPr>
      </w:pPr>
      <w:bookmarkStart w:id="0" w:name="_Toc489852939"/>
      <w:bookmarkStart w:id="1" w:name="_Toc454691322"/>
      <w:bookmarkStart w:id="2" w:name="_Toc456003328"/>
      <w:bookmarkStart w:id="3" w:name="_Toc456003397"/>
      <w:bookmarkStart w:id="4" w:name="_Toc455887989"/>
      <w:bookmarkStart w:id="5" w:name="_Toc456440982"/>
      <w:bookmarkStart w:id="6" w:name="_Toc470586189"/>
      <w:bookmarkStart w:id="7" w:name="_Toc489852951"/>
      <w:bookmarkStart w:id="8" w:name="_Toc493335595"/>
    </w:p>
    <w:p w:rsidR="0012773F" w:rsidRPr="004437FF" w:rsidRDefault="0012773F" w:rsidP="00AF5403">
      <w:pPr>
        <w:rPr>
          <w:rFonts w:ascii="Times New Roman" w:hAnsi="Times New Roman"/>
        </w:rPr>
      </w:pPr>
    </w:p>
    <w:p w:rsidR="00643B57" w:rsidRPr="004437FF" w:rsidRDefault="00643B57" w:rsidP="00643B57">
      <w:pPr>
        <w:rPr>
          <w:rFonts w:ascii="Times New Roman" w:hAnsi="Times New Roman"/>
          <w:lang w:val="en-US"/>
        </w:rPr>
      </w:pPr>
    </w:p>
    <w:p w:rsidR="00D02C66" w:rsidRDefault="000962D4" w:rsidP="006B5D41">
      <w:pPr>
        <w:ind w:left="284"/>
        <w:jc w:val="center"/>
        <w:rPr>
          <w:rFonts w:ascii="Times New Roman" w:hAnsi="Times New Roman"/>
          <w:b/>
          <w:sz w:val="36"/>
          <w:szCs w:val="36"/>
        </w:rPr>
      </w:pPr>
      <w:r>
        <w:rPr>
          <w:noProof/>
          <w:lang w:eastAsia="ru-RU"/>
        </w:rPr>
        <w:drawing>
          <wp:inline distT="0" distB="0" distL="0" distR="0">
            <wp:extent cx="4004310" cy="520700"/>
            <wp:effectExtent l="0" t="0" r="0" b="0"/>
            <wp:docPr id="88" name="Рисунок 88" descr="Feniks_Logo_2016_S.png"/>
            <wp:cNvGraphicFramePr/>
            <a:graphic xmlns:a="http://schemas.openxmlformats.org/drawingml/2006/main">
              <a:graphicData uri="http://schemas.openxmlformats.org/drawingml/2006/picture">
                <pic:pic xmlns:pic="http://schemas.openxmlformats.org/drawingml/2006/picture">
                  <pic:nvPicPr>
                    <pic:cNvPr id="88" name="Рисунок 88" descr="Feniks_Logo_2016_S.png"/>
                    <pic:cNvPicPr/>
                  </pic:nvPicPr>
                  <pic:blipFill>
                    <a:blip r:embed="rId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4004310" cy="520700"/>
                    </a:xfrm>
                    <a:prstGeom prst="rect">
                      <a:avLst/>
                    </a:prstGeom>
                    <a:noFill/>
                    <a:ln>
                      <a:noFill/>
                    </a:ln>
                  </pic:spPr>
                </pic:pic>
              </a:graphicData>
            </a:graphic>
          </wp:inline>
        </w:drawing>
      </w:r>
    </w:p>
    <w:p w:rsidR="00D02C66" w:rsidRDefault="00D02C66" w:rsidP="006B5D41">
      <w:pPr>
        <w:ind w:left="284"/>
        <w:jc w:val="center"/>
        <w:rPr>
          <w:rFonts w:ascii="Times New Roman" w:hAnsi="Times New Roman"/>
          <w:b/>
          <w:sz w:val="36"/>
          <w:szCs w:val="36"/>
        </w:rPr>
      </w:pPr>
    </w:p>
    <w:p w:rsidR="00D02C66" w:rsidRDefault="00D02C66" w:rsidP="006B5D41">
      <w:pPr>
        <w:ind w:left="284"/>
        <w:jc w:val="center"/>
        <w:rPr>
          <w:rFonts w:ascii="Times New Roman" w:hAnsi="Times New Roman"/>
          <w:b/>
          <w:sz w:val="36"/>
          <w:szCs w:val="36"/>
        </w:rPr>
      </w:pPr>
    </w:p>
    <w:p w:rsidR="00D46B09" w:rsidRDefault="00D46B09" w:rsidP="006B5D41">
      <w:pPr>
        <w:ind w:left="284"/>
        <w:jc w:val="center"/>
        <w:rPr>
          <w:rFonts w:ascii="Times New Roman" w:hAnsi="Times New Roman"/>
          <w:b/>
          <w:sz w:val="36"/>
          <w:szCs w:val="36"/>
        </w:rPr>
      </w:pPr>
    </w:p>
    <w:p w:rsidR="00D02C66" w:rsidRDefault="00D02C66" w:rsidP="006B5D41">
      <w:pPr>
        <w:ind w:left="284"/>
        <w:jc w:val="center"/>
        <w:rPr>
          <w:rFonts w:ascii="Times New Roman" w:hAnsi="Times New Roman"/>
          <w:b/>
          <w:sz w:val="36"/>
          <w:szCs w:val="36"/>
        </w:rPr>
      </w:pPr>
    </w:p>
    <w:p w:rsidR="00D02C66" w:rsidRDefault="00D02C66" w:rsidP="006B5D41">
      <w:pPr>
        <w:ind w:left="284"/>
        <w:jc w:val="center"/>
        <w:rPr>
          <w:rFonts w:ascii="Times New Roman" w:hAnsi="Times New Roman"/>
          <w:b/>
          <w:sz w:val="36"/>
          <w:szCs w:val="36"/>
        </w:rPr>
      </w:pPr>
    </w:p>
    <w:p w:rsidR="00D02C66" w:rsidRDefault="00D02C66" w:rsidP="006B5D41">
      <w:pPr>
        <w:ind w:left="284"/>
        <w:jc w:val="center"/>
        <w:rPr>
          <w:rFonts w:ascii="Times New Roman" w:hAnsi="Times New Roman"/>
          <w:b/>
          <w:sz w:val="36"/>
          <w:szCs w:val="36"/>
        </w:rPr>
      </w:pPr>
    </w:p>
    <w:p w:rsidR="00D02C66" w:rsidRDefault="00D02C66" w:rsidP="006B5D41">
      <w:pPr>
        <w:ind w:left="284"/>
        <w:jc w:val="center"/>
        <w:rPr>
          <w:rFonts w:ascii="Times New Roman" w:hAnsi="Times New Roman"/>
          <w:b/>
          <w:sz w:val="36"/>
          <w:szCs w:val="36"/>
        </w:rPr>
      </w:pPr>
    </w:p>
    <w:p w:rsidR="00D02C66" w:rsidRDefault="00D02C66" w:rsidP="006B5D41">
      <w:pPr>
        <w:ind w:left="284"/>
        <w:jc w:val="center"/>
        <w:rPr>
          <w:rFonts w:ascii="Times New Roman" w:hAnsi="Times New Roman"/>
          <w:b/>
          <w:sz w:val="36"/>
          <w:szCs w:val="36"/>
        </w:rPr>
      </w:pPr>
    </w:p>
    <w:p w:rsidR="00643B57" w:rsidRDefault="00643B57" w:rsidP="00E029B2">
      <w:pPr>
        <w:ind w:left="284"/>
        <w:jc w:val="center"/>
        <w:rPr>
          <w:rFonts w:ascii="Times New Roman" w:hAnsi="Times New Roman"/>
          <w:b/>
          <w:sz w:val="36"/>
          <w:szCs w:val="36"/>
        </w:rPr>
      </w:pPr>
      <w:r w:rsidRPr="00C975D1">
        <w:rPr>
          <w:rFonts w:ascii="Times New Roman" w:hAnsi="Times New Roman"/>
          <w:b/>
          <w:sz w:val="36"/>
          <w:szCs w:val="36"/>
        </w:rPr>
        <w:t xml:space="preserve">Отчет </w:t>
      </w:r>
      <w:r w:rsidR="00E847FB">
        <w:rPr>
          <w:rFonts w:ascii="Times New Roman" w:hAnsi="Times New Roman"/>
          <w:b/>
          <w:sz w:val="36"/>
          <w:szCs w:val="36"/>
        </w:rPr>
        <w:t>№</w:t>
      </w:r>
      <w:r w:rsidR="00D437D9">
        <w:rPr>
          <w:rFonts w:ascii="Times New Roman" w:hAnsi="Times New Roman"/>
          <w:b/>
          <w:sz w:val="36"/>
          <w:szCs w:val="36"/>
        </w:rPr>
        <w:t>09</w:t>
      </w:r>
      <w:r w:rsidR="000962D4" w:rsidRPr="000962D4">
        <w:rPr>
          <w:rFonts w:ascii="Times New Roman" w:hAnsi="Times New Roman"/>
          <w:b/>
          <w:sz w:val="36"/>
          <w:szCs w:val="36"/>
        </w:rPr>
        <w:t>/2</w:t>
      </w:r>
      <w:r w:rsidR="00D437D9">
        <w:rPr>
          <w:rFonts w:ascii="Times New Roman" w:hAnsi="Times New Roman"/>
          <w:b/>
          <w:sz w:val="36"/>
          <w:szCs w:val="36"/>
        </w:rPr>
        <w:t>0</w:t>
      </w:r>
    </w:p>
    <w:p w:rsidR="00E847FB" w:rsidRPr="004437FF" w:rsidRDefault="00E847FB" w:rsidP="00E029B2">
      <w:pPr>
        <w:ind w:left="284"/>
        <w:jc w:val="center"/>
        <w:rPr>
          <w:rFonts w:ascii="Times New Roman" w:hAnsi="Times New Roman"/>
          <w:sz w:val="32"/>
          <w:szCs w:val="32"/>
        </w:rPr>
      </w:pPr>
    </w:p>
    <w:p w:rsidR="0012773F" w:rsidRPr="004437FF" w:rsidRDefault="00E029B2" w:rsidP="000962D4">
      <w:pPr>
        <w:jc w:val="center"/>
        <w:rPr>
          <w:rFonts w:ascii="Times New Roman" w:hAnsi="Times New Roman"/>
          <w:color w:val="002060"/>
        </w:rPr>
      </w:pPr>
      <w:r w:rsidRPr="004437FF">
        <w:rPr>
          <w:rFonts w:ascii="Times New Roman" w:hAnsi="Times New Roman"/>
          <w:b/>
          <w:sz w:val="32"/>
          <w:szCs w:val="32"/>
        </w:rPr>
        <w:t>об оце</w:t>
      </w:r>
      <w:r w:rsidR="0009549D" w:rsidRPr="004437FF">
        <w:rPr>
          <w:rFonts w:ascii="Times New Roman" w:hAnsi="Times New Roman"/>
          <w:b/>
          <w:sz w:val="32"/>
          <w:szCs w:val="32"/>
        </w:rPr>
        <w:t xml:space="preserve">нке рыночной стоимости </w:t>
      </w:r>
      <w:r w:rsidR="000962D4">
        <w:rPr>
          <w:rFonts w:ascii="Times New Roman" w:hAnsi="Times New Roman"/>
          <w:b/>
          <w:sz w:val="32"/>
          <w:szCs w:val="32"/>
        </w:rPr>
        <w:t>нежилого</w:t>
      </w:r>
      <w:r w:rsidR="000962D4" w:rsidRPr="000962D4">
        <w:rPr>
          <w:rFonts w:ascii="Times New Roman" w:hAnsi="Times New Roman"/>
          <w:b/>
          <w:sz w:val="32"/>
          <w:szCs w:val="32"/>
        </w:rPr>
        <w:t xml:space="preserve"> здани</w:t>
      </w:r>
      <w:r w:rsidR="000962D4">
        <w:rPr>
          <w:rFonts w:ascii="Times New Roman" w:hAnsi="Times New Roman"/>
          <w:b/>
          <w:sz w:val="32"/>
          <w:szCs w:val="32"/>
        </w:rPr>
        <w:t>я</w:t>
      </w:r>
      <w:r w:rsidR="000962D4" w:rsidRPr="000962D4">
        <w:rPr>
          <w:rFonts w:ascii="Times New Roman" w:hAnsi="Times New Roman"/>
          <w:b/>
          <w:sz w:val="32"/>
          <w:szCs w:val="32"/>
        </w:rPr>
        <w:t>, общей площадью 928,8 кв.м., расположенного по адресу: г. Москва, пер Руновский, д 5, строен 1</w:t>
      </w:r>
    </w:p>
    <w:p w:rsidR="0012773F" w:rsidRPr="004437FF" w:rsidRDefault="0012773F" w:rsidP="00643B57">
      <w:pPr>
        <w:rPr>
          <w:rFonts w:ascii="Times New Roman" w:hAnsi="Times New Roman"/>
          <w:color w:val="002060"/>
        </w:rPr>
      </w:pPr>
    </w:p>
    <w:p w:rsidR="0012773F" w:rsidRPr="004437FF" w:rsidRDefault="0012773F" w:rsidP="00643B57">
      <w:pPr>
        <w:rPr>
          <w:rFonts w:ascii="Times New Roman" w:hAnsi="Times New Roman"/>
          <w:color w:val="002060"/>
        </w:rPr>
      </w:pPr>
    </w:p>
    <w:p w:rsidR="0012773F" w:rsidRPr="004437FF" w:rsidRDefault="0012773F" w:rsidP="00643B57">
      <w:pPr>
        <w:rPr>
          <w:rFonts w:ascii="Times New Roman" w:hAnsi="Times New Roman"/>
          <w:color w:val="002060"/>
        </w:rPr>
      </w:pPr>
    </w:p>
    <w:tbl>
      <w:tblPr>
        <w:tblW w:w="4905" w:type="pct"/>
        <w:jc w:val="center"/>
        <w:shd w:val="clear" w:color="auto" w:fill="FFFFFF" w:themeFill="background1"/>
        <w:tblLook w:val="01E0"/>
      </w:tblPr>
      <w:tblGrid>
        <w:gridCol w:w="3801"/>
        <w:gridCol w:w="284"/>
        <w:gridCol w:w="564"/>
        <w:gridCol w:w="5017"/>
      </w:tblGrid>
      <w:tr w:rsidR="006B5D41" w:rsidRPr="004437FF" w:rsidTr="006B5D41">
        <w:trPr>
          <w:cantSplit/>
          <w:trHeight w:val="567"/>
          <w:jc w:val="center"/>
        </w:trPr>
        <w:tc>
          <w:tcPr>
            <w:tcW w:w="1966" w:type="pct"/>
            <w:shd w:val="clear" w:color="auto" w:fill="FFFFFF" w:themeFill="background1"/>
            <w:vAlign w:val="center"/>
          </w:tcPr>
          <w:p w:rsidR="00FA2D50" w:rsidRPr="004437FF" w:rsidRDefault="00FA2D50" w:rsidP="007F4008">
            <w:pPr>
              <w:rPr>
                <w:rFonts w:ascii="Times New Roman" w:hAnsi="Times New Roman"/>
                <w:b/>
              </w:rPr>
            </w:pPr>
          </w:p>
          <w:p w:rsidR="00643B57" w:rsidRPr="004437FF" w:rsidRDefault="003F001F" w:rsidP="007F4008">
            <w:pPr>
              <w:rPr>
                <w:rFonts w:ascii="Times New Roman" w:hAnsi="Times New Roman"/>
                <w:b/>
              </w:rPr>
            </w:pPr>
            <w:r w:rsidRPr="004437FF">
              <w:rPr>
                <w:rFonts w:ascii="Times New Roman" w:hAnsi="Times New Roman"/>
                <w:b/>
              </w:rPr>
              <w:t>Период</w:t>
            </w:r>
            <w:r w:rsidR="00643B57" w:rsidRPr="004437FF">
              <w:rPr>
                <w:rFonts w:ascii="Times New Roman" w:hAnsi="Times New Roman"/>
                <w:b/>
              </w:rPr>
              <w:t xml:space="preserve"> проведения оценки</w:t>
            </w:r>
          </w:p>
        </w:tc>
        <w:tc>
          <w:tcPr>
            <w:tcW w:w="147" w:type="pct"/>
            <w:shd w:val="clear" w:color="auto" w:fill="FFFFFF" w:themeFill="background1"/>
          </w:tcPr>
          <w:p w:rsidR="00643B57" w:rsidRPr="004437FF" w:rsidRDefault="00643B57" w:rsidP="007F4008">
            <w:pPr>
              <w:pStyle w:val="ae"/>
              <w:ind w:firstLine="0"/>
              <w:rPr>
                <w:rFonts w:ascii="Times New Roman" w:hAnsi="Times New Roman"/>
                <w:szCs w:val="22"/>
                <w:lang w:eastAsia="ru-RU"/>
              </w:rPr>
            </w:pPr>
          </w:p>
        </w:tc>
        <w:tc>
          <w:tcPr>
            <w:tcW w:w="292" w:type="pct"/>
            <w:shd w:val="clear" w:color="auto" w:fill="FFFFFF" w:themeFill="background1"/>
          </w:tcPr>
          <w:p w:rsidR="00643B57" w:rsidRPr="00285329" w:rsidRDefault="00643B57" w:rsidP="007F4008">
            <w:pPr>
              <w:pStyle w:val="ae"/>
              <w:ind w:firstLine="0"/>
              <w:rPr>
                <w:rFonts w:ascii="Times New Roman" w:hAnsi="Times New Roman"/>
                <w:szCs w:val="22"/>
                <w:lang w:eastAsia="ru-RU"/>
              </w:rPr>
            </w:pPr>
          </w:p>
        </w:tc>
        <w:tc>
          <w:tcPr>
            <w:tcW w:w="2595" w:type="pct"/>
            <w:shd w:val="clear" w:color="auto" w:fill="FFFFFF" w:themeFill="background1"/>
            <w:vAlign w:val="center"/>
          </w:tcPr>
          <w:p w:rsidR="00FA2D50" w:rsidRPr="00285329" w:rsidRDefault="00FA2D50" w:rsidP="007F4008">
            <w:pPr>
              <w:rPr>
                <w:rFonts w:ascii="Times New Roman" w:hAnsi="Times New Roman"/>
              </w:rPr>
            </w:pPr>
          </w:p>
          <w:p w:rsidR="00643B57" w:rsidRPr="00285329" w:rsidRDefault="00D437D9" w:rsidP="00D437D9">
            <w:pPr>
              <w:rPr>
                <w:rFonts w:ascii="Times New Roman" w:hAnsi="Times New Roman"/>
              </w:rPr>
            </w:pPr>
            <w:r>
              <w:rPr>
                <w:rFonts w:ascii="Times New Roman" w:hAnsi="Times New Roman"/>
              </w:rPr>
              <w:t>1</w:t>
            </w:r>
            <w:r w:rsidR="000962D4">
              <w:rPr>
                <w:rFonts w:ascii="Times New Roman" w:hAnsi="Times New Roman"/>
              </w:rPr>
              <w:t>6.0</w:t>
            </w:r>
            <w:r>
              <w:rPr>
                <w:rFonts w:ascii="Times New Roman" w:hAnsi="Times New Roman"/>
              </w:rPr>
              <w:t>6</w:t>
            </w:r>
            <w:r w:rsidR="00A84DA0" w:rsidRPr="00285329">
              <w:rPr>
                <w:rFonts w:ascii="Times New Roman" w:hAnsi="Times New Roman"/>
              </w:rPr>
              <w:t>.2017</w:t>
            </w:r>
            <w:r w:rsidR="00643B57" w:rsidRPr="00285329">
              <w:rPr>
                <w:rFonts w:ascii="Times New Roman" w:hAnsi="Times New Roman"/>
              </w:rPr>
              <w:t xml:space="preserve"> г. – </w:t>
            </w:r>
            <w:r>
              <w:rPr>
                <w:rFonts w:ascii="Times New Roman" w:hAnsi="Times New Roman"/>
              </w:rPr>
              <w:t>20</w:t>
            </w:r>
            <w:r w:rsidR="000962D4">
              <w:rPr>
                <w:rFonts w:ascii="Times New Roman" w:hAnsi="Times New Roman"/>
              </w:rPr>
              <w:t>.0</w:t>
            </w:r>
            <w:r>
              <w:rPr>
                <w:rFonts w:ascii="Times New Roman" w:hAnsi="Times New Roman"/>
              </w:rPr>
              <w:t>9</w:t>
            </w:r>
            <w:r w:rsidR="00A84DA0" w:rsidRPr="00285329">
              <w:rPr>
                <w:rFonts w:ascii="Times New Roman" w:hAnsi="Times New Roman"/>
              </w:rPr>
              <w:t>.2017</w:t>
            </w:r>
            <w:r w:rsidR="00643B57" w:rsidRPr="00285329">
              <w:rPr>
                <w:rFonts w:ascii="Times New Roman" w:hAnsi="Times New Roman"/>
              </w:rPr>
              <w:t xml:space="preserve"> г.</w:t>
            </w:r>
          </w:p>
        </w:tc>
      </w:tr>
      <w:tr w:rsidR="006B5D41" w:rsidRPr="004437FF" w:rsidTr="006B5D41">
        <w:trPr>
          <w:cantSplit/>
          <w:trHeight w:val="567"/>
          <w:jc w:val="center"/>
        </w:trPr>
        <w:tc>
          <w:tcPr>
            <w:tcW w:w="1966" w:type="pct"/>
            <w:shd w:val="clear" w:color="auto" w:fill="FFFFFF" w:themeFill="background1"/>
            <w:vAlign w:val="center"/>
          </w:tcPr>
          <w:p w:rsidR="00643B57" w:rsidRPr="004437FF" w:rsidRDefault="00643B57" w:rsidP="007F4008">
            <w:pPr>
              <w:rPr>
                <w:rFonts w:ascii="Times New Roman" w:hAnsi="Times New Roman"/>
                <w:b/>
              </w:rPr>
            </w:pPr>
            <w:r w:rsidRPr="004437FF">
              <w:rPr>
                <w:rFonts w:ascii="Times New Roman" w:hAnsi="Times New Roman"/>
                <w:b/>
              </w:rPr>
              <w:t>Дата составления Отчета:</w:t>
            </w:r>
          </w:p>
        </w:tc>
        <w:tc>
          <w:tcPr>
            <w:tcW w:w="147" w:type="pct"/>
            <w:shd w:val="clear" w:color="auto" w:fill="FFFFFF" w:themeFill="background1"/>
          </w:tcPr>
          <w:p w:rsidR="00643B57" w:rsidRPr="004437FF" w:rsidRDefault="00643B57" w:rsidP="007F4008">
            <w:pPr>
              <w:pStyle w:val="ae"/>
              <w:ind w:firstLine="0"/>
              <w:rPr>
                <w:rFonts w:ascii="Times New Roman" w:hAnsi="Times New Roman"/>
                <w:szCs w:val="22"/>
                <w:lang w:eastAsia="ru-RU"/>
              </w:rPr>
            </w:pPr>
          </w:p>
        </w:tc>
        <w:tc>
          <w:tcPr>
            <w:tcW w:w="292" w:type="pct"/>
            <w:shd w:val="clear" w:color="auto" w:fill="FFFFFF" w:themeFill="background1"/>
          </w:tcPr>
          <w:p w:rsidR="00643B57" w:rsidRPr="004437FF" w:rsidRDefault="00643B57" w:rsidP="007F4008">
            <w:pPr>
              <w:pStyle w:val="ae"/>
              <w:ind w:firstLine="0"/>
              <w:rPr>
                <w:rFonts w:ascii="Times New Roman" w:hAnsi="Times New Roman"/>
                <w:szCs w:val="22"/>
                <w:lang w:eastAsia="ru-RU"/>
              </w:rPr>
            </w:pPr>
          </w:p>
        </w:tc>
        <w:tc>
          <w:tcPr>
            <w:tcW w:w="2595" w:type="pct"/>
            <w:shd w:val="clear" w:color="auto" w:fill="FFFFFF" w:themeFill="background1"/>
            <w:vAlign w:val="center"/>
          </w:tcPr>
          <w:p w:rsidR="00643B57" w:rsidRPr="004437FF" w:rsidRDefault="00D437D9" w:rsidP="00D437D9">
            <w:pPr>
              <w:pStyle w:val="ae"/>
              <w:ind w:firstLine="0"/>
              <w:rPr>
                <w:rFonts w:ascii="Times New Roman" w:hAnsi="Times New Roman"/>
                <w:szCs w:val="22"/>
                <w:lang w:eastAsia="ru-RU"/>
              </w:rPr>
            </w:pPr>
            <w:r>
              <w:rPr>
                <w:rFonts w:ascii="Times New Roman" w:hAnsi="Times New Roman"/>
                <w:szCs w:val="22"/>
                <w:lang w:eastAsia="ru-RU"/>
              </w:rPr>
              <w:t>20</w:t>
            </w:r>
            <w:r w:rsidR="000962D4">
              <w:rPr>
                <w:rFonts w:ascii="Times New Roman" w:hAnsi="Times New Roman"/>
                <w:szCs w:val="22"/>
                <w:lang w:eastAsia="ru-RU"/>
              </w:rPr>
              <w:t>.0</w:t>
            </w:r>
            <w:r>
              <w:rPr>
                <w:rFonts w:ascii="Times New Roman" w:hAnsi="Times New Roman"/>
                <w:szCs w:val="22"/>
                <w:lang w:eastAsia="ru-RU"/>
              </w:rPr>
              <w:t>9</w:t>
            </w:r>
            <w:r w:rsidR="00A84DA0">
              <w:rPr>
                <w:rFonts w:ascii="Times New Roman" w:hAnsi="Times New Roman"/>
                <w:szCs w:val="22"/>
                <w:lang w:eastAsia="ru-RU"/>
              </w:rPr>
              <w:t>.2017</w:t>
            </w:r>
            <w:r w:rsidR="00643B57" w:rsidRPr="004437FF">
              <w:rPr>
                <w:rFonts w:ascii="Times New Roman" w:hAnsi="Times New Roman"/>
                <w:szCs w:val="22"/>
                <w:lang w:eastAsia="ru-RU"/>
              </w:rPr>
              <w:t xml:space="preserve"> г.</w:t>
            </w:r>
          </w:p>
        </w:tc>
      </w:tr>
      <w:tr w:rsidR="006B5D41" w:rsidRPr="004437FF" w:rsidTr="006B5D41">
        <w:trPr>
          <w:cantSplit/>
          <w:trHeight w:val="567"/>
          <w:jc w:val="center"/>
        </w:trPr>
        <w:tc>
          <w:tcPr>
            <w:tcW w:w="1966" w:type="pct"/>
            <w:shd w:val="clear" w:color="auto" w:fill="FFFFFF" w:themeFill="background1"/>
            <w:vAlign w:val="center"/>
          </w:tcPr>
          <w:p w:rsidR="00643B57" w:rsidRPr="004437FF" w:rsidRDefault="00643B57" w:rsidP="007F4008">
            <w:pPr>
              <w:rPr>
                <w:rFonts w:ascii="Times New Roman" w:hAnsi="Times New Roman"/>
                <w:b/>
              </w:rPr>
            </w:pPr>
            <w:r w:rsidRPr="004437FF">
              <w:rPr>
                <w:rFonts w:ascii="Times New Roman" w:hAnsi="Times New Roman"/>
                <w:b/>
              </w:rPr>
              <w:t>Дата определения стоимости</w:t>
            </w:r>
          </w:p>
        </w:tc>
        <w:tc>
          <w:tcPr>
            <w:tcW w:w="147" w:type="pct"/>
            <w:shd w:val="clear" w:color="auto" w:fill="FFFFFF" w:themeFill="background1"/>
          </w:tcPr>
          <w:p w:rsidR="00643B57" w:rsidRPr="004437FF" w:rsidRDefault="00643B57" w:rsidP="007F4008">
            <w:pPr>
              <w:pStyle w:val="ae"/>
              <w:ind w:firstLine="0"/>
              <w:rPr>
                <w:rFonts w:ascii="Times New Roman" w:hAnsi="Times New Roman"/>
                <w:szCs w:val="22"/>
                <w:lang w:eastAsia="ru-RU"/>
              </w:rPr>
            </w:pPr>
          </w:p>
        </w:tc>
        <w:tc>
          <w:tcPr>
            <w:tcW w:w="292" w:type="pct"/>
            <w:shd w:val="clear" w:color="auto" w:fill="FFFFFF" w:themeFill="background1"/>
          </w:tcPr>
          <w:p w:rsidR="00643B57" w:rsidRPr="004437FF" w:rsidRDefault="00643B57" w:rsidP="007F4008">
            <w:pPr>
              <w:pStyle w:val="ae"/>
              <w:ind w:firstLine="0"/>
              <w:rPr>
                <w:rFonts w:ascii="Times New Roman" w:hAnsi="Times New Roman"/>
                <w:szCs w:val="22"/>
                <w:lang w:eastAsia="ru-RU"/>
              </w:rPr>
            </w:pPr>
          </w:p>
        </w:tc>
        <w:tc>
          <w:tcPr>
            <w:tcW w:w="2595" w:type="pct"/>
            <w:shd w:val="clear" w:color="auto" w:fill="FFFFFF" w:themeFill="background1"/>
            <w:vAlign w:val="center"/>
          </w:tcPr>
          <w:p w:rsidR="00643B57" w:rsidRPr="004437FF" w:rsidRDefault="00D437D9" w:rsidP="00D437D9">
            <w:pPr>
              <w:pStyle w:val="ae"/>
              <w:ind w:firstLine="0"/>
              <w:rPr>
                <w:rFonts w:ascii="Times New Roman" w:hAnsi="Times New Roman"/>
                <w:szCs w:val="22"/>
                <w:lang w:eastAsia="ru-RU"/>
              </w:rPr>
            </w:pPr>
            <w:r>
              <w:rPr>
                <w:rFonts w:ascii="Times New Roman" w:hAnsi="Times New Roman"/>
                <w:szCs w:val="22"/>
                <w:lang w:eastAsia="ru-RU"/>
              </w:rPr>
              <w:t>1</w:t>
            </w:r>
            <w:r w:rsidR="000962D4">
              <w:rPr>
                <w:rFonts w:ascii="Times New Roman" w:hAnsi="Times New Roman"/>
                <w:szCs w:val="22"/>
                <w:lang w:eastAsia="ru-RU"/>
              </w:rPr>
              <w:t>6.0</w:t>
            </w:r>
            <w:r>
              <w:rPr>
                <w:rFonts w:ascii="Times New Roman" w:hAnsi="Times New Roman"/>
                <w:szCs w:val="22"/>
                <w:lang w:eastAsia="ru-RU"/>
              </w:rPr>
              <w:t>6</w:t>
            </w:r>
            <w:r w:rsidR="006669A5" w:rsidRPr="004437FF">
              <w:rPr>
                <w:rFonts w:ascii="Times New Roman" w:hAnsi="Times New Roman"/>
                <w:szCs w:val="22"/>
                <w:lang w:eastAsia="ru-RU"/>
              </w:rPr>
              <w:t>.</w:t>
            </w:r>
            <w:r w:rsidR="000962D4">
              <w:rPr>
                <w:rFonts w:ascii="Times New Roman" w:hAnsi="Times New Roman"/>
                <w:szCs w:val="22"/>
                <w:lang w:eastAsia="ru-RU"/>
              </w:rPr>
              <w:t>2017</w:t>
            </w:r>
            <w:r w:rsidR="00643B57" w:rsidRPr="004437FF">
              <w:rPr>
                <w:rFonts w:ascii="Times New Roman" w:hAnsi="Times New Roman"/>
                <w:szCs w:val="22"/>
                <w:lang w:eastAsia="ru-RU"/>
              </w:rPr>
              <w:t xml:space="preserve"> г.</w:t>
            </w:r>
          </w:p>
        </w:tc>
      </w:tr>
      <w:tr w:rsidR="006B5D41" w:rsidRPr="004437FF" w:rsidTr="006B5D41">
        <w:trPr>
          <w:cantSplit/>
          <w:trHeight w:val="567"/>
          <w:jc w:val="center"/>
        </w:trPr>
        <w:tc>
          <w:tcPr>
            <w:tcW w:w="1966" w:type="pct"/>
            <w:shd w:val="clear" w:color="auto" w:fill="FFFFFF" w:themeFill="background1"/>
            <w:vAlign w:val="center"/>
          </w:tcPr>
          <w:p w:rsidR="00643B57" w:rsidRPr="004437FF" w:rsidRDefault="00643B57" w:rsidP="007F4008">
            <w:pPr>
              <w:rPr>
                <w:rFonts w:ascii="Times New Roman" w:hAnsi="Times New Roman"/>
                <w:b/>
              </w:rPr>
            </w:pPr>
            <w:r w:rsidRPr="004437FF">
              <w:rPr>
                <w:rFonts w:ascii="Times New Roman" w:hAnsi="Times New Roman"/>
                <w:b/>
              </w:rPr>
              <w:t>Номер договора:</w:t>
            </w:r>
          </w:p>
        </w:tc>
        <w:tc>
          <w:tcPr>
            <w:tcW w:w="147" w:type="pct"/>
            <w:shd w:val="clear" w:color="auto" w:fill="FFFFFF" w:themeFill="background1"/>
          </w:tcPr>
          <w:p w:rsidR="00643B57" w:rsidRPr="004437FF" w:rsidRDefault="00643B57" w:rsidP="007F4008">
            <w:pPr>
              <w:rPr>
                <w:rFonts w:ascii="Times New Roman" w:hAnsi="Times New Roman"/>
              </w:rPr>
            </w:pPr>
          </w:p>
        </w:tc>
        <w:tc>
          <w:tcPr>
            <w:tcW w:w="292" w:type="pct"/>
            <w:shd w:val="clear" w:color="auto" w:fill="FFFFFF" w:themeFill="background1"/>
          </w:tcPr>
          <w:p w:rsidR="00643B57" w:rsidRPr="004437FF" w:rsidRDefault="00643B57" w:rsidP="007F4008">
            <w:pPr>
              <w:rPr>
                <w:rFonts w:ascii="Times New Roman" w:hAnsi="Times New Roman"/>
              </w:rPr>
            </w:pPr>
          </w:p>
        </w:tc>
        <w:tc>
          <w:tcPr>
            <w:tcW w:w="2595" w:type="pct"/>
            <w:shd w:val="clear" w:color="auto" w:fill="FFFFFF" w:themeFill="background1"/>
            <w:vAlign w:val="center"/>
          </w:tcPr>
          <w:p w:rsidR="00643B57" w:rsidRPr="004437FF" w:rsidRDefault="00D437D9" w:rsidP="00D437D9">
            <w:pPr>
              <w:pStyle w:val="ae"/>
              <w:ind w:firstLine="0"/>
              <w:rPr>
                <w:rFonts w:ascii="Times New Roman" w:hAnsi="Times New Roman"/>
                <w:szCs w:val="22"/>
                <w:lang w:eastAsia="ru-RU"/>
              </w:rPr>
            </w:pPr>
            <w:r>
              <w:rPr>
                <w:rFonts w:ascii="Times New Roman" w:hAnsi="Times New Roman"/>
                <w:szCs w:val="22"/>
                <w:lang w:eastAsia="ru-RU"/>
              </w:rPr>
              <w:t>06</w:t>
            </w:r>
            <w:r w:rsidR="000962D4" w:rsidRPr="000962D4">
              <w:rPr>
                <w:rFonts w:ascii="Times New Roman" w:hAnsi="Times New Roman"/>
                <w:szCs w:val="22"/>
                <w:lang w:eastAsia="ru-RU"/>
              </w:rPr>
              <w:t>/</w:t>
            </w:r>
            <w:r>
              <w:rPr>
                <w:rFonts w:ascii="Times New Roman" w:hAnsi="Times New Roman"/>
                <w:szCs w:val="22"/>
                <w:lang w:eastAsia="ru-RU"/>
              </w:rPr>
              <w:t>1</w:t>
            </w:r>
            <w:r w:rsidR="000962D4" w:rsidRPr="000962D4">
              <w:rPr>
                <w:rFonts w:ascii="Times New Roman" w:hAnsi="Times New Roman"/>
                <w:szCs w:val="22"/>
                <w:lang w:eastAsia="ru-RU"/>
              </w:rPr>
              <w:t xml:space="preserve">6 от </w:t>
            </w:r>
            <w:r>
              <w:rPr>
                <w:rFonts w:ascii="Times New Roman" w:hAnsi="Times New Roman"/>
                <w:szCs w:val="22"/>
                <w:lang w:eastAsia="ru-RU"/>
              </w:rPr>
              <w:t>1</w:t>
            </w:r>
            <w:r w:rsidR="000962D4" w:rsidRPr="000962D4">
              <w:rPr>
                <w:rFonts w:ascii="Times New Roman" w:hAnsi="Times New Roman"/>
                <w:szCs w:val="22"/>
                <w:lang w:eastAsia="ru-RU"/>
              </w:rPr>
              <w:t>6 ию</w:t>
            </w:r>
            <w:r>
              <w:rPr>
                <w:rFonts w:ascii="Times New Roman" w:hAnsi="Times New Roman"/>
                <w:szCs w:val="22"/>
                <w:lang w:eastAsia="ru-RU"/>
              </w:rPr>
              <w:t>н</w:t>
            </w:r>
            <w:r w:rsidR="000962D4" w:rsidRPr="000962D4">
              <w:rPr>
                <w:rFonts w:ascii="Times New Roman" w:hAnsi="Times New Roman"/>
                <w:szCs w:val="22"/>
                <w:lang w:eastAsia="ru-RU"/>
              </w:rPr>
              <w:t>я 2017</w:t>
            </w:r>
            <w:r w:rsidR="009764D2">
              <w:rPr>
                <w:rFonts w:ascii="Times New Roman" w:hAnsi="Times New Roman"/>
                <w:szCs w:val="22"/>
                <w:lang w:eastAsia="ru-RU"/>
              </w:rPr>
              <w:t xml:space="preserve"> г.</w:t>
            </w:r>
          </w:p>
        </w:tc>
      </w:tr>
      <w:tr w:rsidR="006B5D41" w:rsidRPr="004437FF" w:rsidTr="006B5D41">
        <w:trPr>
          <w:cantSplit/>
          <w:trHeight w:val="567"/>
          <w:jc w:val="center"/>
        </w:trPr>
        <w:tc>
          <w:tcPr>
            <w:tcW w:w="1966" w:type="pct"/>
            <w:shd w:val="clear" w:color="auto" w:fill="FFFFFF" w:themeFill="background1"/>
            <w:vAlign w:val="center"/>
          </w:tcPr>
          <w:p w:rsidR="00643B57" w:rsidRPr="004437FF" w:rsidRDefault="00643B57" w:rsidP="007F4008">
            <w:pPr>
              <w:rPr>
                <w:rFonts w:ascii="Times New Roman" w:hAnsi="Times New Roman"/>
                <w:b/>
              </w:rPr>
            </w:pPr>
            <w:r w:rsidRPr="004437FF">
              <w:rPr>
                <w:rFonts w:ascii="Times New Roman" w:hAnsi="Times New Roman"/>
                <w:b/>
              </w:rPr>
              <w:t>Заказчик:</w:t>
            </w:r>
          </w:p>
        </w:tc>
        <w:tc>
          <w:tcPr>
            <w:tcW w:w="147" w:type="pct"/>
            <w:shd w:val="clear" w:color="auto" w:fill="FFFFFF" w:themeFill="background1"/>
          </w:tcPr>
          <w:p w:rsidR="00643B57" w:rsidRPr="004437FF" w:rsidRDefault="00643B57" w:rsidP="007F4008">
            <w:pPr>
              <w:rPr>
                <w:rFonts w:ascii="Times New Roman" w:hAnsi="Times New Roman"/>
              </w:rPr>
            </w:pPr>
          </w:p>
        </w:tc>
        <w:tc>
          <w:tcPr>
            <w:tcW w:w="292" w:type="pct"/>
            <w:shd w:val="clear" w:color="auto" w:fill="FFFFFF" w:themeFill="background1"/>
          </w:tcPr>
          <w:p w:rsidR="00643B57" w:rsidRPr="004437FF" w:rsidRDefault="00643B57" w:rsidP="007F4008">
            <w:pPr>
              <w:rPr>
                <w:rFonts w:ascii="Times New Roman" w:hAnsi="Times New Roman"/>
              </w:rPr>
            </w:pPr>
          </w:p>
        </w:tc>
        <w:tc>
          <w:tcPr>
            <w:tcW w:w="2595" w:type="pct"/>
            <w:shd w:val="clear" w:color="auto" w:fill="FFFFFF" w:themeFill="background1"/>
            <w:vAlign w:val="center"/>
          </w:tcPr>
          <w:p w:rsidR="00895547" w:rsidRPr="002C56E1" w:rsidRDefault="009764D2" w:rsidP="002C56E1">
            <w:pPr>
              <w:pStyle w:val="ae"/>
              <w:ind w:firstLine="0"/>
              <w:rPr>
                <w:rFonts w:ascii="Arial" w:hAnsi="Arial" w:cs="Arial"/>
                <w:szCs w:val="22"/>
                <w:lang w:eastAsia="ru-RU"/>
              </w:rPr>
            </w:pPr>
            <w:r>
              <w:rPr>
                <w:rFonts w:ascii="Times New Roman" w:hAnsi="Times New Roman"/>
                <w:szCs w:val="22"/>
                <w:lang w:eastAsia="ru-RU"/>
              </w:rPr>
              <w:t>К</w:t>
            </w:r>
            <w:r w:rsidRPr="009764D2">
              <w:rPr>
                <w:rFonts w:ascii="Times New Roman" w:hAnsi="Times New Roman"/>
                <w:szCs w:val="22"/>
                <w:lang w:eastAsia="ru-RU"/>
              </w:rPr>
              <w:t xml:space="preserve">онкурсный управляющий ЗАО «ПЛ Контур» Ехвая Екатерина Александровна    </w:t>
            </w:r>
          </w:p>
        </w:tc>
      </w:tr>
      <w:tr w:rsidR="006B5D41" w:rsidRPr="004437FF" w:rsidTr="006B5D41">
        <w:trPr>
          <w:cantSplit/>
          <w:trHeight w:val="567"/>
          <w:jc w:val="center"/>
        </w:trPr>
        <w:tc>
          <w:tcPr>
            <w:tcW w:w="1966" w:type="pct"/>
            <w:shd w:val="clear" w:color="auto" w:fill="FFFFFF" w:themeFill="background1"/>
            <w:vAlign w:val="center"/>
          </w:tcPr>
          <w:p w:rsidR="00643B57" w:rsidRPr="004437FF" w:rsidRDefault="00643B57" w:rsidP="007F4008">
            <w:pPr>
              <w:rPr>
                <w:rFonts w:ascii="Times New Roman" w:hAnsi="Times New Roman"/>
                <w:b/>
              </w:rPr>
            </w:pPr>
            <w:r w:rsidRPr="004437FF">
              <w:rPr>
                <w:rFonts w:ascii="Times New Roman" w:hAnsi="Times New Roman"/>
                <w:b/>
              </w:rPr>
              <w:t>Исполнитель</w:t>
            </w:r>
          </w:p>
        </w:tc>
        <w:tc>
          <w:tcPr>
            <w:tcW w:w="147" w:type="pct"/>
            <w:shd w:val="clear" w:color="auto" w:fill="FFFFFF" w:themeFill="background1"/>
          </w:tcPr>
          <w:p w:rsidR="00643B57" w:rsidRPr="004437FF" w:rsidRDefault="00643B57" w:rsidP="007F4008">
            <w:pPr>
              <w:pStyle w:val="ae"/>
              <w:ind w:firstLine="0"/>
              <w:rPr>
                <w:rFonts w:ascii="Times New Roman" w:hAnsi="Times New Roman"/>
                <w:szCs w:val="22"/>
                <w:lang w:eastAsia="ru-RU"/>
              </w:rPr>
            </w:pPr>
          </w:p>
        </w:tc>
        <w:tc>
          <w:tcPr>
            <w:tcW w:w="292" w:type="pct"/>
            <w:shd w:val="clear" w:color="auto" w:fill="FFFFFF" w:themeFill="background1"/>
          </w:tcPr>
          <w:p w:rsidR="00643B57" w:rsidRPr="004437FF" w:rsidRDefault="00643B57" w:rsidP="007F4008">
            <w:pPr>
              <w:pStyle w:val="ae"/>
              <w:ind w:firstLine="0"/>
              <w:rPr>
                <w:rFonts w:ascii="Times New Roman" w:hAnsi="Times New Roman"/>
                <w:szCs w:val="22"/>
                <w:lang w:eastAsia="ru-RU"/>
              </w:rPr>
            </w:pPr>
          </w:p>
        </w:tc>
        <w:tc>
          <w:tcPr>
            <w:tcW w:w="2595" w:type="pct"/>
            <w:shd w:val="clear" w:color="auto" w:fill="FFFFFF" w:themeFill="background1"/>
            <w:vAlign w:val="center"/>
          </w:tcPr>
          <w:p w:rsidR="002C56E1" w:rsidRDefault="002C56E1" w:rsidP="002C56E1">
            <w:pPr>
              <w:pStyle w:val="ae"/>
              <w:ind w:firstLine="0"/>
              <w:rPr>
                <w:rFonts w:ascii="Times New Roman" w:hAnsi="Times New Roman"/>
                <w:szCs w:val="22"/>
                <w:lang w:eastAsia="ru-RU"/>
              </w:rPr>
            </w:pPr>
          </w:p>
          <w:p w:rsidR="00A62300" w:rsidRPr="004437FF" w:rsidRDefault="009764D2" w:rsidP="002C56E1">
            <w:pPr>
              <w:pStyle w:val="ae"/>
              <w:ind w:firstLine="0"/>
              <w:rPr>
                <w:rFonts w:ascii="Times New Roman" w:hAnsi="Times New Roman"/>
                <w:szCs w:val="22"/>
                <w:lang w:eastAsia="ru-RU"/>
              </w:rPr>
            </w:pPr>
            <w:r w:rsidRPr="009764D2">
              <w:rPr>
                <w:rFonts w:ascii="Times New Roman" w:hAnsi="Times New Roman"/>
                <w:szCs w:val="22"/>
                <w:lang w:eastAsia="ru-RU"/>
              </w:rPr>
              <w:t>ООО «ФениксЭкспертСервис»</w:t>
            </w:r>
          </w:p>
        </w:tc>
      </w:tr>
    </w:tbl>
    <w:p w:rsidR="00643B57" w:rsidRPr="004437FF" w:rsidRDefault="00643B57" w:rsidP="00643B57">
      <w:pPr>
        <w:pStyle w:val="ae"/>
        <w:ind w:firstLine="0"/>
        <w:jc w:val="center"/>
        <w:rPr>
          <w:rFonts w:ascii="Times New Roman" w:hAnsi="Times New Roman"/>
          <w:b/>
          <w:color w:val="000000"/>
          <w:szCs w:val="22"/>
        </w:rPr>
      </w:pPr>
    </w:p>
    <w:p w:rsidR="0012773F" w:rsidRPr="004437FF" w:rsidRDefault="0012773F" w:rsidP="00643B57">
      <w:pPr>
        <w:pStyle w:val="ae"/>
        <w:ind w:firstLine="0"/>
        <w:jc w:val="center"/>
        <w:rPr>
          <w:rFonts w:ascii="Times New Roman" w:hAnsi="Times New Roman"/>
          <w:b/>
          <w:color w:val="000000"/>
          <w:szCs w:val="22"/>
        </w:rPr>
      </w:pPr>
    </w:p>
    <w:p w:rsidR="0012773F" w:rsidRPr="004437FF" w:rsidRDefault="0012773F" w:rsidP="00AF5403">
      <w:pPr>
        <w:pStyle w:val="ae"/>
        <w:ind w:firstLine="0"/>
        <w:rPr>
          <w:rFonts w:ascii="Times New Roman" w:hAnsi="Times New Roman"/>
          <w:b/>
          <w:color w:val="000000"/>
          <w:szCs w:val="22"/>
        </w:rPr>
      </w:pPr>
    </w:p>
    <w:p w:rsidR="0046211C" w:rsidRDefault="0046211C" w:rsidP="00643B57">
      <w:pPr>
        <w:pStyle w:val="ae"/>
        <w:ind w:firstLine="0"/>
        <w:jc w:val="center"/>
        <w:rPr>
          <w:rFonts w:ascii="Times New Roman" w:hAnsi="Times New Roman"/>
          <w:b/>
          <w:color w:val="000000"/>
          <w:sz w:val="36"/>
          <w:szCs w:val="36"/>
        </w:rPr>
      </w:pPr>
    </w:p>
    <w:p w:rsidR="0046211C" w:rsidRDefault="0046211C" w:rsidP="00643B57">
      <w:pPr>
        <w:pStyle w:val="ae"/>
        <w:ind w:firstLine="0"/>
        <w:jc w:val="center"/>
        <w:rPr>
          <w:rFonts w:ascii="Times New Roman" w:hAnsi="Times New Roman"/>
          <w:b/>
          <w:color w:val="000000"/>
          <w:sz w:val="36"/>
          <w:szCs w:val="36"/>
        </w:rPr>
      </w:pPr>
    </w:p>
    <w:p w:rsidR="0046211C" w:rsidRDefault="0046211C" w:rsidP="00643B57">
      <w:pPr>
        <w:pStyle w:val="ae"/>
        <w:ind w:firstLine="0"/>
        <w:jc w:val="center"/>
        <w:rPr>
          <w:rFonts w:ascii="Times New Roman" w:hAnsi="Times New Roman"/>
          <w:b/>
          <w:color w:val="000000"/>
          <w:sz w:val="36"/>
          <w:szCs w:val="36"/>
        </w:rPr>
      </w:pPr>
    </w:p>
    <w:p w:rsidR="0046211C" w:rsidRDefault="0046211C" w:rsidP="00643B57">
      <w:pPr>
        <w:pStyle w:val="ae"/>
        <w:ind w:firstLine="0"/>
        <w:jc w:val="center"/>
        <w:rPr>
          <w:rFonts w:ascii="Times New Roman" w:hAnsi="Times New Roman"/>
          <w:b/>
          <w:color w:val="000000"/>
          <w:sz w:val="36"/>
          <w:szCs w:val="36"/>
        </w:rPr>
      </w:pPr>
    </w:p>
    <w:p w:rsidR="0012773F" w:rsidRPr="004437FF" w:rsidRDefault="0012773F" w:rsidP="0012773F">
      <w:pPr>
        <w:pStyle w:val="ae"/>
        <w:ind w:firstLine="0"/>
        <w:rPr>
          <w:rFonts w:ascii="Times New Roman" w:hAnsi="Times New Roman"/>
          <w:b/>
          <w:color w:val="000000"/>
          <w:szCs w:val="22"/>
        </w:rPr>
        <w:sectPr w:rsidR="0012773F" w:rsidRPr="004437FF" w:rsidSect="00A71335">
          <w:headerReference w:type="even" r:id="rId9"/>
          <w:footerReference w:type="even" r:id="rId10"/>
          <w:footerReference w:type="default" r:id="rId11"/>
          <w:headerReference w:type="first" r:id="rId12"/>
          <w:footerReference w:type="first" r:id="rId13"/>
          <w:type w:val="continuous"/>
          <w:pgSz w:w="11906" w:h="16838" w:code="9"/>
          <w:pgMar w:top="1134" w:right="851" w:bottom="1134" w:left="1418" w:header="709" w:footer="709" w:gutter="0"/>
          <w:cols w:space="708"/>
          <w:titlePg/>
          <w:docGrid w:linePitch="360"/>
        </w:sectPr>
      </w:pPr>
    </w:p>
    <w:p w:rsidR="00E86AAE" w:rsidRPr="009E3F34" w:rsidRDefault="00E86AAE" w:rsidP="00E52946">
      <w:pPr>
        <w:pStyle w:val="ae"/>
        <w:keepNext/>
        <w:widowControl w:val="0"/>
        <w:ind w:firstLine="0"/>
        <w:jc w:val="center"/>
        <w:rPr>
          <w:rFonts w:ascii="Times New Roman" w:hAnsi="Times New Roman"/>
          <w:b/>
          <w:color w:val="000000" w:themeColor="text1"/>
          <w:sz w:val="30"/>
          <w:szCs w:val="30"/>
        </w:rPr>
      </w:pPr>
      <w:r w:rsidRPr="009E3F34">
        <w:rPr>
          <w:rFonts w:ascii="Times New Roman" w:hAnsi="Times New Roman"/>
          <w:b/>
          <w:color w:val="000000" w:themeColor="text1"/>
          <w:sz w:val="30"/>
          <w:szCs w:val="30"/>
        </w:rPr>
        <w:lastRenderedPageBreak/>
        <w:t>Оглавление</w:t>
      </w:r>
      <w:bookmarkEnd w:id="0"/>
    </w:p>
    <w:bookmarkStart w:id="9" w:name="_Toc441221167"/>
    <w:bookmarkStart w:id="10" w:name="_Toc443911474"/>
    <w:bookmarkStart w:id="11" w:name="_Toc451580166"/>
    <w:bookmarkStart w:id="12" w:name="_Toc451580258"/>
    <w:bookmarkStart w:id="13" w:name="_Toc451580333"/>
    <w:bookmarkStart w:id="14" w:name="_Toc454691304"/>
    <w:bookmarkStart w:id="15" w:name="_Toc456003310"/>
    <w:bookmarkStart w:id="16" w:name="_Toc456003379"/>
    <w:bookmarkStart w:id="17" w:name="_Toc455887971"/>
    <w:bookmarkStart w:id="18" w:name="_Toc456440964"/>
    <w:bookmarkStart w:id="19" w:name="_Toc470586179"/>
    <w:bookmarkStart w:id="20" w:name="_Toc489852941"/>
    <w:bookmarkStart w:id="21" w:name="_Toc493335585"/>
    <w:bookmarkStart w:id="22" w:name="_Toc524764610"/>
    <w:bookmarkStart w:id="23" w:name="_Toc528575740"/>
    <w:bookmarkStart w:id="24" w:name="_Toc528575792"/>
    <w:bookmarkStart w:id="25" w:name="_Toc528576994"/>
    <w:p w:rsidR="009E3F34" w:rsidRPr="009E3F34" w:rsidRDefault="003F1972">
      <w:pPr>
        <w:pStyle w:val="15"/>
        <w:rPr>
          <w:rFonts w:asciiTheme="minorHAnsi" w:eastAsiaTheme="minorEastAsia" w:hAnsiTheme="minorHAnsi" w:cstheme="minorBidi"/>
          <w:b w:val="0"/>
          <w:bCs w:val="0"/>
          <w:caps w:val="0"/>
          <w:noProof/>
          <w:sz w:val="20"/>
          <w:szCs w:val="20"/>
          <w:lang w:eastAsia="ru-RU"/>
        </w:rPr>
      </w:pPr>
      <w:r w:rsidRPr="003F1972">
        <w:rPr>
          <w:rFonts w:ascii="Times New Roman" w:hAnsi="Times New Roman"/>
          <w:color w:val="000000" w:themeColor="text1"/>
          <w:sz w:val="20"/>
          <w:szCs w:val="20"/>
          <w:lang w:val="en-US"/>
        </w:rPr>
        <w:fldChar w:fldCharType="begin"/>
      </w:r>
      <w:r w:rsidR="00E86AAE" w:rsidRPr="009E3F34">
        <w:rPr>
          <w:rFonts w:ascii="Times New Roman" w:hAnsi="Times New Roman"/>
          <w:color w:val="000000" w:themeColor="text1"/>
          <w:sz w:val="20"/>
          <w:szCs w:val="20"/>
          <w:lang w:val="en-US"/>
        </w:rPr>
        <w:instrText>TOC</w:instrText>
      </w:r>
      <w:r w:rsidR="00E86AAE" w:rsidRPr="009E3F34">
        <w:rPr>
          <w:rFonts w:ascii="Times New Roman" w:hAnsi="Times New Roman"/>
          <w:color w:val="000000" w:themeColor="text1"/>
          <w:sz w:val="20"/>
          <w:szCs w:val="20"/>
        </w:rPr>
        <w:instrText xml:space="preserve"> \</w:instrText>
      </w:r>
      <w:r w:rsidR="00E86AAE" w:rsidRPr="009E3F34">
        <w:rPr>
          <w:rFonts w:ascii="Times New Roman" w:hAnsi="Times New Roman"/>
          <w:color w:val="000000" w:themeColor="text1"/>
          <w:sz w:val="20"/>
          <w:szCs w:val="20"/>
          <w:lang w:val="en-US"/>
        </w:rPr>
        <w:instrText>o</w:instrText>
      </w:r>
      <w:r w:rsidR="00E86AAE" w:rsidRPr="009E3F34">
        <w:rPr>
          <w:rFonts w:ascii="Times New Roman" w:hAnsi="Times New Roman"/>
          <w:color w:val="000000" w:themeColor="text1"/>
          <w:sz w:val="20"/>
          <w:szCs w:val="20"/>
        </w:rPr>
        <w:instrText xml:space="preserve"> "1-3" \</w:instrText>
      </w:r>
      <w:r w:rsidR="00E86AAE" w:rsidRPr="009E3F34">
        <w:rPr>
          <w:rFonts w:ascii="Times New Roman" w:hAnsi="Times New Roman"/>
          <w:color w:val="000000" w:themeColor="text1"/>
          <w:sz w:val="20"/>
          <w:szCs w:val="20"/>
          <w:lang w:val="en-US"/>
        </w:rPr>
        <w:instrText>h</w:instrText>
      </w:r>
      <w:r w:rsidR="00E86AAE" w:rsidRPr="009E3F34">
        <w:rPr>
          <w:rFonts w:ascii="Times New Roman" w:hAnsi="Times New Roman"/>
          <w:color w:val="000000" w:themeColor="text1"/>
          <w:sz w:val="20"/>
          <w:szCs w:val="20"/>
        </w:rPr>
        <w:instrText xml:space="preserve"> \</w:instrText>
      </w:r>
      <w:r w:rsidR="00E86AAE" w:rsidRPr="009E3F34">
        <w:rPr>
          <w:rFonts w:ascii="Times New Roman" w:hAnsi="Times New Roman"/>
          <w:color w:val="000000" w:themeColor="text1"/>
          <w:sz w:val="20"/>
          <w:szCs w:val="20"/>
          <w:lang w:val="en-US"/>
        </w:rPr>
        <w:instrText>z</w:instrText>
      </w:r>
      <w:r w:rsidRPr="003F1972">
        <w:rPr>
          <w:rFonts w:ascii="Times New Roman" w:hAnsi="Times New Roman"/>
          <w:color w:val="000000" w:themeColor="text1"/>
          <w:sz w:val="20"/>
          <w:szCs w:val="20"/>
          <w:lang w:val="en-US"/>
        </w:rPr>
        <w:fldChar w:fldCharType="separate"/>
      </w:r>
      <w:hyperlink w:anchor="_Toc478551173" w:history="1">
        <w:r w:rsidR="009E3F34" w:rsidRPr="009E3F34">
          <w:rPr>
            <w:rStyle w:val="af"/>
            <w:rFonts w:ascii="Times New Roman" w:hAnsi="Times New Roman"/>
            <w:noProof/>
            <w:sz w:val="20"/>
            <w:szCs w:val="20"/>
          </w:rPr>
          <w:t>1.</w:t>
        </w:r>
        <w:r w:rsidR="009E3F34" w:rsidRPr="009E3F34">
          <w:rPr>
            <w:rFonts w:asciiTheme="minorHAnsi" w:eastAsiaTheme="minorEastAsia" w:hAnsiTheme="minorHAnsi" w:cstheme="minorBidi"/>
            <w:b w:val="0"/>
            <w:bCs w:val="0"/>
            <w:caps w:val="0"/>
            <w:noProof/>
            <w:sz w:val="20"/>
            <w:szCs w:val="20"/>
            <w:lang w:eastAsia="ru-RU"/>
          </w:rPr>
          <w:tab/>
        </w:r>
        <w:r w:rsidR="009E3F34" w:rsidRPr="009E3F34">
          <w:rPr>
            <w:rStyle w:val="af"/>
            <w:rFonts w:ascii="Times New Roman" w:hAnsi="Times New Roman"/>
            <w:noProof/>
            <w:sz w:val="20"/>
            <w:szCs w:val="20"/>
          </w:rPr>
          <w:t>Сведения об Отчете</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_Toc478551173 \h </w:instrText>
        </w:r>
        <w:r w:rsidRPr="009E3F34">
          <w:rPr>
            <w:noProof/>
            <w:webHidden/>
            <w:sz w:val="20"/>
            <w:szCs w:val="20"/>
          </w:rPr>
        </w:r>
        <w:r w:rsidRPr="009E3F34">
          <w:rPr>
            <w:noProof/>
            <w:webHidden/>
            <w:sz w:val="20"/>
            <w:szCs w:val="20"/>
          </w:rPr>
          <w:fldChar w:fldCharType="separate"/>
        </w:r>
        <w:r w:rsidR="00D437D9">
          <w:rPr>
            <w:noProof/>
            <w:webHidden/>
            <w:sz w:val="20"/>
            <w:szCs w:val="20"/>
          </w:rPr>
          <w:t>4</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74" w:history="1">
        <w:r w:rsidR="009E3F34" w:rsidRPr="009E3F34">
          <w:rPr>
            <w:rStyle w:val="af"/>
            <w:rFonts w:ascii="Times New Roman" w:hAnsi="Times New Roman"/>
            <w:noProof/>
            <w:sz w:val="20"/>
            <w:szCs w:val="20"/>
          </w:rPr>
          <w:t>1.1.</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Основные факты и выводы</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_Toc478551174 \h </w:instrText>
        </w:r>
        <w:r w:rsidRPr="009E3F34">
          <w:rPr>
            <w:noProof/>
            <w:webHidden/>
            <w:sz w:val="20"/>
            <w:szCs w:val="20"/>
          </w:rPr>
        </w:r>
        <w:r w:rsidRPr="009E3F34">
          <w:rPr>
            <w:noProof/>
            <w:webHidden/>
            <w:sz w:val="20"/>
            <w:szCs w:val="20"/>
          </w:rPr>
          <w:fldChar w:fldCharType="separate"/>
        </w:r>
        <w:r w:rsidR="00D437D9">
          <w:rPr>
            <w:noProof/>
            <w:webHidden/>
            <w:sz w:val="20"/>
            <w:szCs w:val="20"/>
          </w:rPr>
          <w:t>4</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75" w:history="1">
        <w:r w:rsidR="009E3F34" w:rsidRPr="009E3F34">
          <w:rPr>
            <w:rStyle w:val="af"/>
            <w:rFonts w:ascii="Times New Roman" w:hAnsi="Times New Roman"/>
            <w:noProof/>
            <w:sz w:val="20"/>
            <w:szCs w:val="20"/>
          </w:rPr>
          <w:t>1.2.</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Задание на оценку</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_Toc478551175 \h </w:instrText>
        </w:r>
        <w:r w:rsidRPr="009E3F34">
          <w:rPr>
            <w:noProof/>
            <w:webHidden/>
            <w:sz w:val="20"/>
            <w:szCs w:val="20"/>
          </w:rPr>
        </w:r>
        <w:r w:rsidRPr="009E3F34">
          <w:rPr>
            <w:noProof/>
            <w:webHidden/>
            <w:sz w:val="20"/>
            <w:szCs w:val="20"/>
          </w:rPr>
          <w:fldChar w:fldCharType="separate"/>
        </w:r>
        <w:r w:rsidR="00D437D9">
          <w:rPr>
            <w:noProof/>
            <w:webHidden/>
            <w:sz w:val="20"/>
            <w:szCs w:val="20"/>
          </w:rPr>
          <w:t>6</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76" w:history="1">
        <w:r w:rsidR="009E3F34" w:rsidRPr="009E3F34">
          <w:rPr>
            <w:rStyle w:val="af"/>
            <w:rFonts w:ascii="Times New Roman" w:hAnsi="Times New Roman"/>
            <w:noProof/>
            <w:sz w:val="20"/>
            <w:szCs w:val="20"/>
          </w:rPr>
          <w:t>1.3.</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Сведения о Заказчике и об Оценщике</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_Toc478551176 \h </w:instrText>
        </w:r>
        <w:r w:rsidRPr="009E3F34">
          <w:rPr>
            <w:noProof/>
            <w:webHidden/>
            <w:sz w:val="20"/>
            <w:szCs w:val="20"/>
          </w:rPr>
        </w:r>
        <w:r w:rsidRPr="009E3F34">
          <w:rPr>
            <w:noProof/>
            <w:webHidden/>
            <w:sz w:val="20"/>
            <w:szCs w:val="20"/>
          </w:rPr>
          <w:fldChar w:fldCharType="separate"/>
        </w:r>
        <w:r w:rsidR="00D437D9">
          <w:rPr>
            <w:noProof/>
            <w:webHidden/>
            <w:sz w:val="20"/>
            <w:szCs w:val="20"/>
          </w:rPr>
          <w:t>7</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77" w:history="1">
        <w:r w:rsidR="009E3F34" w:rsidRPr="009E3F34">
          <w:rPr>
            <w:rStyle w:val="af"/>
            <w:rFonts w:ascii="Times New Roman" w:hAnsi="Times New Roman"/>
            <w:noProof/>
            <w:sz w:val="20"/>
            <w:szCs w:val="20"/>
          </w:rPr>
          <w:t>1.4.</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Информация обо всех привлекаемых к проведению оценки и подготовке отчета об оценке организациях и специалистах с указанием их квалификации и степени их участия в проведении оценки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_Toc478551177 \h </w:instrText>
        </w:r>
        <w:r w:rsidRPr="009E3F34">
          <w:rPr>
            <w:noProof/>
            <w:webHidden/>
            <w:sz w:val="20"/>
            <w:szCs w:val="20"/>
          </w:rPr>
        </w:r>
        <w:r w:rsidRPr="009E3F34">
          <w:rPr>
            <w:noProof/>
            <w:webHidden/>
            <w:sz w:val="20"/>
            <w:szCs w:val="20"/>
          </w:rPr>
          <w:fldChar w:fldCharType="separate"/>
        </w:r>
        <w:r w:rsidR="00D437D9">
          <w:rPr>
            <w:noProof/>
            <w:webHidden/>
            <w:sz w:val="20"/>
            <w:szCs w:val="20"/>
          </w:rPr>
          <w:t>8</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78" w:history="1">
        <w:r w:rsidR="009E3F34" w:rsidRPr="009E3F34">
          <w:rPr>
            <w:rStyle w:val="af"/>
            <w:rFonts w:ascii="Times New Roman" w:hAnsi="Times New Roman"/>
            <w:noProof/>
            <w:sz w:val="20"/>
            <w:szCs w:val="20"/>
          </w:rPr>
          <w:t>1.5.</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Основание для проведения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_Toc478551178 \h </w:instrText>
        </w:r>
        <w:r w:rsidRPr="009E3F34">
          <w:rPr>
            <w:noProof/>
            <w:webHidden/>
            <w:sz w:val="20"/>
            <w:szCs w:val="20"/>
          </w:rPr>
        </w:r>
        <w:r w:rsidRPr="009E3F34">
          <w:rPr>
            <w:noProof/>
            <w:webHidden/>
            <w:sz w:val="20"/>
            <w:szCs w:val="20"/>
          </w:rPr>
          <w:fldChar w:fldCharType="separate"/>
        </w:r>
        <w:r w:rsidR="00D437D9">
          <w:rPr>
            <w:noProof/>
            <w:webHidden/>
            <w:sz w:val="20"/>
            <w:szCs w:val="20"/>
          </w:rPr>
          <w:t>8</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79" w:history="1">
        <w:r w:rsidR="009E3F34" w:rsidRPr="009E3F34">
          <w:rPr>
            <w:rStyle w:val="af"/>
            <w:rFonts w:ascii="Times New Roman" w:hAnsi="Times New Roman"/>
            <w:noProof/>
            <w:sz w:val="20"/>
            <w:szCs w:val="20"/>
          </w:rPr>
          <w:t>1.6.</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Содержание и объем работ, использованных для проведения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_Toc478551179 \h </w:instrText>
        </w:r>
        <w:r w:rsidRPr="009E3F34">
          <w:rPr>
            <w:noProof/>
            <w:webHidden/>
            <w:sz w:val="20"/>
            <w:szCs w:val="20"/>
          </w:rPr>
        </w:r>
        <w:r w:rsidRPr="009E3F34">
          <w:rPr>
            <w:noProof/>
            <w:webHidden/>
            <w:sz w:val="20"/>
            <w:szCs w:val="20"/>
          </w:rPr>
          <w:fldChar w:fldCharType="separate"/>
        </w:r>
        <w:r w:rsidR="00D437D9">
          <w:rPr>
            <w:noProof/>
            <w:webHidden/>
            <w:sz w:val="20"/>
            <w:szCs w:val="20"/>
          </w:rPr>
          <w:t>8</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0" w:history="1">
        <w:r w:rsidR="009E3F34" w:rsidRPr="009E3F34">
          <w:rPr>
            <w:rStyle w:val="af"/>
            <w:rFonts w:ascii="Times New Roman" w:hAnsi="Times New Roman"/>
            <w:noProof/>
            <w:sz w:val="20"/>
            <w:szCs w:val="20"/>
          </w:rPr>
          <w:t>1.7.</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Применяемые стандарты оценочной деятельности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_Toc478551180 \h </w:instrText>
        </w:r>
        <w:r w:rsidRPr="009E3F34">
          <w:rPr>
            <w:noProof/>
            <w:webHidden/>
            <w:sz w:val="20"/>
            <w:szCs w:val="20"/>
          </w:rPr>
        </w:r>
        <w:r w:rsidRPr="009E3F34">
          <w:rPr>
            <w:noProof/>
            <w:webHidden/>
            <w:sz w:val="20"/>
            <w:szCs w:val="20"/>
          </w:rPr>
          <w:fldChar w:fldCharType="separate"/>
        </w:r>
        <w:r w:rsidR="00D437D9">
          <w:rPr>
            <w:noProof/>
            <w:webHidden/>
            <w:sz w:val="20"/>
            <w:szCs w:val="20"/>
          </w:rPr>
          <w:t>8</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1" w:history="1">
        <w:r w:rsidR="009E3F34" w:rsidRPr="009E3F34">
          <w:rPr>
            <w:rStyle w:val="af"/>
            <w:rFonts w:ascii="Times New Roman" w:hAnsi="Times New Roman"/>
            <w:noProof/>
            <w:sz w:val="20"/>
            <w:szCs w:val="20"/>
          </w:rPr>
          <w:t>1.8.</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Дата составления и порядковый номер Отчета</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_Toc478551181 \h </w:instrText>
        </w:r>
        <w:r w:rsidRPr="009E3F34">
          <w:rPr>
            <w:noProof/>
            <w:webHidden/>
            <w:sz w:val="20"/>
            <w:szCs w:val="20"/>
          </w:rPr>
        </w:r>
        <w:r w:rsidRPr="009E3F34">
          <w:rPr>
            <w:noProof/>
            <w:webHidden/>
            <w:sz w:val="20"/>
            <w:szCs w:val="20"/>
          </w:rPr>
          <w:fldChar w:fldCharType="separate"/>
        </w:r>
        <w:r w:rsidR="00D437D9">
          <w:rPr>
            <w:noProof/>
            <w:webHidden/>
            <w:sz w:val="20"/>
            <w:szCs w:val="20"/>
          </w:rPr>
          <w:t>9</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2" w:history="1">
        <w:r w:rsidR="009E3F34" w:rsidRPr="009E3F34">
          <w:rPr>
            <w:rStyle w:val="af"/>
            <w:rFonts w:ascii="Times New Roman" w:hAnsi="Times New Roman"/>
            <w:noProof/>
            <w:sz w:val="20"/>
            <w:szCs w:val="20"/>
          </w:rPr>
          <w:t>1.9.</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Форма Отчета</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_Toc478551182 \h </w:instrText>
        </w:r>
        <w:r w:rsidRPr="009E3F34">
          <w:rPr>
            <w:noProof/>
            <w:webHidden/>
            <w:sz w:val="20"/>
            <w:szCs w:val="20"/>
          </w:rPr>
        </w:r>
        <w:r w:rsidRPr="009E3F34">
          <w:rPr>
            <w:noProof/>
            <w:webHidden/>
            <w:sz w:val="20"/>
            <w:szCs w:val="20"/>
          </w:rPr>
          <w:fldChar w:fldCharType="separate"/>
        </w:r>
        <w:r w:rsidR="00D437D9">
          <w:rPr>
            <w:noProof/>
            <w:webHidden/>
            <w:sz w:val="20"/>
            <w:szCs w:val="20"/>
          </w:rPr>
          <w:t>9</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3" w:history="1">
        <w:r w:rsidR="009E3F34" w:rsidRPr="009E3F34">
          <w:rPr>
            <w:rStyle w:val="af"/>
            <w:rFonts w:ascii="Times New Roman" w:hAnsi="Times New Roman"/>
            <w:noProof/>
            <w:sz w:val="20"/>
            <w:szCs w:val="20"/>
          </w:rPr>
          <w:t>1.10.</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Информация о терминах и определениях, использованных при составлении Отчета</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_Toc478551183 \h </w:instrText>
        </w:r>
        <w:r w:rsidRPr="009E3F34">
          <w:rPr>
            <w:noProof/>
            <w:webHidden/>
            <w:sz w:val="20"/>
            <w:szCs w:val="20"/>
          </w:rPr>
        </w:r>
        <w:r w:rsidRPr="009E3F34">
          <w:rPr>
            <w:noProof/>
            <w:webHidden/>
            <w:sz w:val="20"/>
            <w:szCs w:val="20"/>
          </w:rPr>
          <w:fldChar w:fldCharType="separate"/>
        </w:r>
        <w:r w:rsidR="00D437D9">
          <w:rPr>
            <w:noProof/>
            <w:webHidden/>
            <w:sz w:val="20"/>
            <w:szCs w:val="20"/>
          </w:rPr>
          <w:t>9</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4" w:history="1">
        <w:r w:rsidR="009E3F34" w:rsidRPr="009E3F34">
          <w:rPr>
            <w:rStyle w:val="af"/>
            <w:rFonts w:ascii="Times New Roman" w:hAnsi="Times New Roman"/>
            <w:noProof/>
            <w:sz w:val="20"/>
            <w:szCs w:val="20"/>
          </w:rPr>
          <w:t>1.11.</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Анализ достаточности и достоверности данных</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_Toc478551184 \h </w:instrText>
        </w:r>
        <w:r w:rsidRPr="009E3F34">
          <w:rPr>
            <w:noProof/>
            <w:webHidden/>
            <w:sz w:val="20"/>
            <w:szCs w:val="20"/>
          </w:rPr>
        </w:r>
        <w:r w:rsidRPr="009E3F34">
          <w:rPr>
            <w:noProof/>
            <w:webHidden/>
            <w:sz w:val="20"/>
            <w:szCs w:val="20"/>
          </w:rPr>
          <w:fldChar w:fldCharType="separate"/>
        </w:r>
        <w:r w:rsidR="00D437D9">
          <w:rPr>
            <w:noProof/>
            <w:webHidden/>
            <w:sz w:val="20"/>
            <w:szCs w:val="20"/>
          </w:rPr>
          <w:t>10</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5" w:history="1">
        <w:r w:rsidR="009E3F34" w:rsidRPr="009E3F34">
          <w:rPr>
            <w:rStyle w:val="af"/>
            <w:rFonts w:ascii="Times New Roman" w:hAnsi="Times New Roman"/>
            <w:noProof/>
            <w:sz w:val="20"/>
            <w:szCs w:val="20"/>
          </w:rPr>
          <w:t>1.12.</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Допущения, использованные в Отчете</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_Toc478551185 \h </w:instrText>
        </w:r>
        <w:r w:rsidRPr="009E3F34">
          <w:rPr>
            <w:noProof/>
            <w:webHidden/>
            <w:sz w:val="20"/>
            <w:szCs w:val="20"/>
          </w:rPr>
        </w:r>
        <w:r w:rsidRPr="009E3F34">
          <w:rPr>
            <w:noProof/>
            <w:webHidden/>
            <w:sz w:val="20"/>
            <w:szCs w:val="20"/>
          </w:rPr>
          <w:fldChar w:fldCharType="separate"/>
        </w:r>
        <w:r w:rsidR="00D437D9">
          <w:rPr>
            <w:noProof/>
            <w:webHidden/>
            <w:sz w:val="20"/>
            <w:szCs w:val="20"/>
          </w:rPr>
          <w:t>11</w:t>
        </w:r>
        <w:r w:rsidRPr="009E3F34">
          <w:rPr>
            <w:noProof/>
            <w:webHidden/>
            <w:sz w:val="20"/>
            <w:szCs w:val="20"/>
          </w:rPr>
          <w:fldChar w:fldCharType="end"/>
        </w:r>
      </w:hyperlink>
    </w:p>
    <w:p w:rsidR="009E3F34" w:rsidRDefault="003F1972">
      <w:pPr>
        <w:pStyle w:val="29"/>
        <w:tabs>
          <w:tab w:val="left" w:pos="960"/>
          <w:tab w:val="right" w:leader="dot" w:pos="9627"/>
        </w:tabs>
        <w:rPr>
          <w:rStyle w:val="af"/>
          <w:noProof/>
          <w:sz w:val="20"/>
          <w:szCs w:val="20"/>
        </w:rPr>
      </w:pPr>
      <w:hyperlink w:anchor="_Toc478551186" w:history="1">
        <w:r w:rsidR="009E3F34" w:rsidRPr="009E3F34">
          <w:rPr>
            <w:rStyle w:val="af"/>
            <w:rFonts w:ascii="Times New Roman" w:hAnsi="Times New Roman"/>
            <w:noProof/>
            <w:sz w:val="20"/>
            <w:szCs w:val="20"/>
          </w:rPr>
          <w:t>1.13.</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Допущения и ограничительные условия, использованные Оценщиком при проведении оценки</w:t>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7" w:history="1">
        <w:r w:rsidR="009E3F34" w:rsidRPr="009E3F34">
          <w:rPr>
            <w:rStyle w:val="af"/>
            <w:rFonts w:ascii="Times New Roman" w:hAnsi="Times New Roman"/>
            <w:noProof/>
            <w:sz w:val="20"/>
            <w:szCs w:val="20"/>
          </w:rPr>
          <w:t>1.14.</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Количественные и качественные характеристики элементов, входящих в состав объекта оценки, которые имеют специфику, влияющую на результаты оценки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_Toc478551187 \h </w:instrText>
        </w:r>
        <w:r w:rsidRPr="009E3F34">
          <w:rPr>
            <w:noProof/>
            <w:webHidden/>
            <w:sz w:val="20"/>
            <w:szCs w:val="20"/>
          </w:rPr>
        </w:r>
        <w:r w:rsidRPr="009E3F34">
          <w:rPr>
            <w:noProof/>
            <w:webHidden/>
            <w:sz w:val="20"/>
            <w:szCs w:val="20"/>
          </w:rPr>
          <w:fldChar w:fldCharType="separate"/>
        </w:r>
        <w:r w:rsidR="00D437D9">
          <w:rPr>
            <w:noProof/>
            <w:webHidden/>
            <w:sz w:val="20"/>
            <w:szCs w:val="20"/>
          </w:rPr>
          <w:t>12</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8" w:history="1">
        <w:r w:rsidR="009E3F34" w:rsidRPr="009E3F34">
          <w:rPr>
            <w:rStyle w:val="af"/>
            <w:rFonts w:ascii="Times New Roman" w:hAnsi="Times New Roman"/>
            <w:noProof/>
            <w:sz w:val="20"/>
            <w:szCs w:val="20"/>
          </w:rPr>
          <w:t>1.15.</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Информация о текущем использовании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_Toc478551188 \h </w:instrText>
        </w:r>
        <w:r w:rsidRPr="009E3F34">
          <w:rPr>
            <w:noProof/>
            <w:webHidden/>
            <w:sz w:val="20"/>
            <w:szCs w:val="20"/>
          </w:rPr>
        </w:r>
        <w:r w:rsidRPr="009E3F34">
          <w:rPr>
            <w:noProof/>
            <w:webHidden/>
            <w:sz w:val="20"/>
            <w:szCs w:val="20"/>
          </w:rPr>
          <w:fldChar w:fldCharType="separate"/>
        </w:r>
        <w:r w:rsidR="00D437D9">
          <w:rPr>
            <w:noProof/>
            <w:webHidden/>
            <w:sz w:val="20"/>
            <w:szCs w:val="20"/>
          </w:rPr>
          <w:t>12</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89" w:history="1">
        <w:r w:rsidR="009E3F34" w:rsidRPr="009E3F34">
          <w:rPr>
            <w:rStyle w:val="af"/>
            <w:rFonts w:ascii="Times New Roman" w:hAnsi="Times New Roman"/>
            <w:noProof/>
            <w:sz w:val="20"/>
            <w:szCs w:val="20"/>
          </w:rPr>
          <w:t>1.16.</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Другие факторы и характеристики, относящиеся к объекту оценки, существенно влияющие на его стоимость</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_Toc478551189 \h </w:instrText>
        </w:r>
        <w:r w:rsidRPr="009E3F34">
          <w:rPr>
            <w:noProof/>
            <w:webHidden/>
            <w:sz w:val="20"/>
            <w:szCs w:val="20"/>
          </w:rPr>
        </w:r>
        <w:r w:rsidRPr="009E3F34">
          <w:rPr>
            <w:noProof/>
            <w:webHidden/>
            <w:sz w:val="20"/>
            <w:szCs w:val="20"/>
          </w:rPr>
          <w:fldChar w:fldCharType="separate"/>
        </w:r>
        <w:r w:rsidR="00D437D9">
          <w:rPr>
            <w:noProof/>
            <w:webHidden/>
            <w:sz w:val="20"/>
            <w:szCs w:val="20"/>
          </w:rPr>
          <w:t>12</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90" w:history="1">
        <w:r w:rsidR="009E3F34" w:rsidRPr="009E3F34">
          <w:rPr>
            <w:rStyle w:val="af"/>
            <w:rFonts w:ascii="Times New Roman" w:hAnsi="Times New Roman"/>
            <w:noProof/>
            <w:sz w:val="20"/>
            <w:szCs w:val="20"/>
          </w:rPr>
          <w:t>1.17.</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Имущественные права на объект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_Toc478551190 \h </w:instrText>
        </w:r>
        <w:r w:rsidRPr="009E3F34">
          <w:rPr>
            <w:noProof/>
            <w:webHidden/>
            <w:sz w:val="20"/>
            <w:szCs w:val="20"/>
          </w:rPr>
        </w:r>
        <w:r w:rsidRPr="009E3F34">
          <w:rPr>
            <w:noProof/>
            <w:webHidden/>
            <w:sz w:val="20"/>
            <w:szCs w:val="20"/>
          </w:rPr>
          <w:fldChar w:fldCharType="separate"/>
        </w:r>
        <w:r w:rsidR="00D437D9">
          <w:rPr>
            <w:noProof/>
            <w:webHidden/>
            <w:sz w:val="20"/>
            <w:szCs w:val="20"/>
          </w:rPr>
          <w:t>12</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91" w:history="1">
        <w:r w:rsidR="009E3F34" w:rsidRPr="009E3F34">
          <w:rPr>
            <w:rStyle w:val="af"/>
            <w:rFonts w:ascii="Times New Roman" w:hAnsi="Times New Roman"/>
            <w:noProof/>
            <w:sz w:val="20"/>
            <w:szCs w:val="20"/>
          </w:rPr>
          <w:t>1.18.</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Обременения прав на объект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_Toc478551191 \h </w:instrText>
        </w:r>
        <w:r w:rsidRPr="009E3F34">
          <w:rPr>
            <w:noProof/>
            <w:webHidden/>
            <w:sz w:val="20"/>
            <w:szCs w:val="20"/>
          </w:rPr>
        </w:r>
        <w:r w:rsidRPr="009E3F34">
          <w:rPr>
            <w:noProof/>
            <w:webHidden/>
            <w:sz w:val="20"/>
            <w:szCs w:val="20"/>
          </w:rPr>
          <w:fldChar w:fldCharType="separate"/>
        </w:r>
        <w:r w:rsidR="00D437D9">
          <w:rPr>
            <w:noProof/>
            <w:webHidden/>
            <w:sz w:val="20"/>
            <w:szCs w:val="20"/>
          </w:rPr>
          <w:t>12</w:t>
        </w:r>
        <w:r w:rsidRPr="009E3F34">
          <w:rPr>
            <w:noProof/>
            <w:webHidden/>
            <w:sz w:val="20"/>
            <w:szCs w:val="20"/>
          </w:rPr>
          <w:fldChar w:fldCharType="end"/>
        </w:r>
      </w:hyperlink>
    </w:p>
    <w:p w:rsidR="009E3F34" w:rsidRPr="009E3F34" w:rsidRDefault="003F1972">
      <w:pPr>
        <w:pStyle w:val="15"/>
        <w:rPr>
          <w:rFonts w:asciiTheme="minorHAnsi" w:eastAsiaTheme="minorEastAsia" w:hAnsiTheme="minorHAnsi" w:cstheme="minorBidi"/>
          <w:b w:val="0"/>
          <w:bCs w:val="0"/>
          <w:caps w:val="0"/>
          <w:noProof/>
          <w:sz w:val="20"/>
          <w:szCs w:val="20"/>
          <w:lang w:eastAsia="ru-RU"/>
        </w:rPr>
      </w:pPr>
      <w:hyperlink w:anchor="_Toc478551192" w:history="1">
        <w:r w:rsidR="009E3F34" w:rsidRPr="009E3F34">
          <w:rPr>
            <w:rStyle w:val="af"/>
            <w:rFonts w:ascii="Times New Roman" w:hAnsi="Times New Roman"/>
            <w:noProof/>
            <w:sz w:val="20"/>
            <w:szCs w:val="20"/>
          </w:rPr>
          <w:t>2.</w:t>
        </w:r>
        <w:r w:rsidR="009E3F34" w:rsidRPr="009E3F34">
          <w:rPr>
            <w:rFonts w:asciiTheme="minorHAnsi" w:eastAsiaTheme="minorEastAsia" w:hAnsiTheme="minorHAnsi" w:cstheme="minorBidi"/>
            <w:b w:val="0"/>
            <w:bCs w:val="0"/>
            <w:caps w:val="0"/>
            <w:noProof/>
            <w:sz w:val="20"/>
            <w:szCs w:val="20"/>
            <w:lang w:eastAsia="ru-RU"/>
          </w:rPr>
          <w:tab/>
        </w:r>
        <w:r w:rsidR="009E3F34" w:rsidRPr="009E3F34">
          <w:rPr>
            <w:rStyle w:val="af"/>
            <w:rFonts w:ascii="Times New Roman" w:hAnsi="Times New Roman"/>
            <w:noProof/>
            <w:sz w:val="20"/>
            <w:szCs w:val="20"/>
          </w:rPr>
          <w:t>Описание объекта оценки с приведением ссылок на документы, устанавливающие количественные и качественные характеристики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_Toc478551192 \h </w:instrText>
        </w:r>
        <w:r w:rsidRPr="009E3F34">
          <w:rPr>
            <w:noProof/>
            <w:webHidden/>
            <w:sz w:val="20"/>
            <w:szCs w:val="20"/>
          </w:rPr>
        </w:r>
        <w:r w:rsidRPr="009E3F34">
          <w:rPr>
            <w:noProof/>
            <w:webHidden/>
            <w:sz w:val="20"/>
            <w:szCs w:val="20"/>
          </w:rPr>
          <w:fldChar w:fldCharType="separate"/>
        </w:r>
        <w:r w:rsidR="00D437D9">
          <w:rPr>
            <w:noProof/>
            <w:webHidden/>
            <w:sz w:val="20"/>
            <w:szCs w:val="20"/>
          </w:rPr>
          <w:t>13</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93" w:history="1">
        <w:r w:rsidR="009E3F34" w:rsidRPr="009E3F34">
          <w:rPr>
            <w:rStyle w:val="af"/>
            <w:rFonts w:ascii="Times New Roman" w:hAnsi="Times New Roman"/>
            <w:noProof/>
            <w:sz w:val="20"/>
            <w:szCs w:val="20"/>
          </w:rPr>
          <w:t>2.1.</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Перечень документов, используемых оценщиком и устанавливающих количественные и качественные характеристики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_Toc478551193 \h </w:instrText>
        </w:r>
        <w:r w:rsidRPr="009E3F34">
          <w:rPr>
            <w:noProof/>
            <w:webHidden/>
            <w:sz w:val="20"/>
            <w:szCs w:val="20"/>
          </w:rPr>
        </w:r>
        <w:r w:rsidRPr="009E3F34">
          <w:rPr>
            <w:noProof/>
            <w:webHidden/>
            <w:sz w:val="20"/>
            <w:szCs w:val="20"/>
          </w:rPr>
          <w:fldChar w:fldCharType="separate"/>
        </w:r>
        <w:r w:rsidR="00D437D9">
          <w:rPr>
            <w:noProof/>
            <w:webHidden/>
            <w:sz w:val="20"/>
            <w:szCs w:val="20"/>
          </w:rPr>
          <w:t>13</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94" w:history="1">
        <w:r w:rsidR="009E3F34" w:rsidRPr="009E3F34">
          <w:rPr>
            <w:rStyle w:val="af"/>
            <w:rFonts w:ascii="Times New Roman" w:hAnsi="Times New Roman"/>
            <w:noProof/>
            <w:sz w:val="20"/>
            <w:szCs w:val="20"/>
          </w:rPr>
          <w:t>2.2.</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Количественные и качественные характеристики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_Toc478551194 \h </w:instrText>
        </w:r>
        <w:r w:rsidRPr="009E3F34">
          <w:rPr>
            <w:noProof/>
            <w:webHidden/>
            <w:sz w:val="20"/>
            <w:szCs w:val="20"/>
          </w:rPr>
        </w:r>
        <w:r w:rsidRPr="009E3F34">
          <w:rPr>
            <w:noProof/>
            <w:webHidden/>
            <w:sz w:val="20"/>
            <w:szCs w:val="20"/>
          </w:rPr>
          <w:fldChar w:fldCharType="separate"/>
        </w:r>
        <w:r w:rsidR="00D437D9">
          <w:rPr>
            <w:noProof/>
            <w:webHidden/>
            <w:sz w:val="20"/>
            <w:szCs w:val="20"/>
          </w:rPr>
          <w:t>13</w:t>
        </w:r>
        <w:r w:rsidRPr="009E3F34">
          <w:rPr>
            <w:noProof/>
            <w:webHidden/>
            <w:sz w:val="20"/>
            <w:szCs w:val="20"/>
          </w:rPr>
          <w:fldChar w:fldCharType="end"/>
        </w:r>
      </w:hyperlink>
    </w:p>
    <w:p w:rsidR="009E3F34" w:rsidRPr="009E3F34" w:rsidRDefault="003F1972">
      <w:pPr>
        <w:pStyle w:val="34"/>
        <w:tabs>
          <w:tab w:val="left" w:pos="1200"/>
          <w:tab w:val="right" w:leader="dot" w:pos="9627"/>
        </w:tabs>
        <w:rPr>
          <w:rFonts w:asciiTheme="minorHAnsi" w:eastAsiaTheme="minorEastAsia" w:hAnsiTheme="minorHAnsi" w:cstheme="minorBidi"/>
          <w:i w:val="0"/>
          <w:iCs w:val="0"/>
          <w:noProof/>
          <w:sz w:val="20"/>
          <w:szCs w:val="20"/>
          <w:lang w:eastAsia="ru-RU"/>
        </w:rPr>
      </w:pPr>
      <w:hyperlink w:anchor="_Toc478551195" w:history="1">
        <w:r w:rsidR="009E3F34" w:rsidRPr="009E3F34">
          <w:rPr>
            <w:rStyle w:val="af"/>
            <w:rFonts w:ascii="Times New Roman" w:hAnsi="Times New Roman"/>
            <w:noProof/>
            <w:sz w:val="20"/>
            <w:szCs w:val="20"/>
          </w:rPr>
          <w:t>2.2.1</w:t>
        </w:r>
        <w:r w:rsidR="009E3F34" w:rsidRPr="009E3F34">
          <w:rPr>
            <w:rFonts w:asciiTheme="minorHAnsi" w:eastAsiaTheme="minorEastAsia" w:hAnsiTheme="minorHAnsi" w:cstheme="minorBidi"/>
            <w:i w:val="0"/>
            <w:iCs w:val="0"/>
            <w:noProof/>
            <w:sz w:val="20"/>
            <w:szCs w:val="20"/>
            <w:lang w:eastAsia="ru-RU"/>
          </w:rPr>
          <w:tab/>
        </w:r>
        <w:r w:rsidR="009E3F34" w:rsidRPr="009E3F34">
          <w:rPr>
            <w:rStyle w:val="af"/>
            <w:rFonts w:ascii="Times New Roman" w:hAnsi="Times New Roman"/>
            <w:noProof/>
            <w:sz w:val="20"/>
            <w:szCs w:val="20"/>
          </w:rPr>
          <w:t>Сведения о физических свойствах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_Toc478551195 \h </w:instrText>
        </w:r>
        <w:r w:rsidRPr="009E3F34">
          <w:rPr>
            <w:noProof/>
            <w:webHidden/>
            <w:sz w:val="20"/>
            <w:szCs w:val="20"/>
          </w:rPr>
        </w:r>
        <w:r w:rsidRPr="009E3F34">
          <w:rPr>
            <w:noProof/>
            <w:webHidden/>
            <w:sz w:val="20"/>
            <w:szCs w:val="20"/>
          </w:rPr>
          <w:fldChar w:fldCharType="separate"/>
        </w:r>
        <w:r w:rsidR="00D437D9">
          <w:rPr>
            <w:noProof/>
            <w:webHidden/>
            <w:sz w:val="20"/>
            <w:szCs w:val="20"/>
          </w:rPr>
          <w:t>13</w:t>
        </w:r>
        <w:r w:rsidRPr="009E3F34">
          <w:rPr>
            <w:noProof/>
            <w:webHidden/>
            <w:sz w:val="20"/>
            <w:szCs w:val="20"/>
          </w:rPr>
          <w:fldChar w:fldCharType="end"/>
        </w:r>
      </w:hyperlink>
    </w:p>
    <w:p w:rsidR="009E3F34" w:rsidRPr="009E3F34" w:rsidRDefault="003F1972">
      <w:pPr>
        <w:pStyle w:val="15"/>
        <w:rPr>
          <w:rFonts w:asciiTheme="minorHAnsi" w:eastAsiaTheme="minorEastAsia" w:hAnsiTheme="minorHAnsi" w:cstheme="minorBidi"/>
          <w:b w:val="0"/>
          <w:bCs w:val="0"/>
          <w:caps w:val="0"/>
          <w:noProof/>
          <w:sz w:val="20"/>
          <w:szCs w:val="20"/>
          <w:lang w:eastAsia="ru-RU"/>
        </w:rPr>
      </w:pPr>
      <w:hyperlink w:anchor="_Toc478551196" w:history="1">
        <w:r w:rsidR="009E3F34" w:rsidRPr="009E3F34">
          <w:rPr>
            <w:rStyle w:val="af"/>
            <w:rFonts w:ascii="Times New Roman" w:hAnsi="Times New Roman"/>
            <w:noProof/>
            <w:sz w:val="20"/>
            <w:szCs w:val="20"/>
          </w:rPr>
          <w:t>3.</w:t>
        </w:r>
        <w:r w:rsidR="009E3F34" w:rsidRPr="009E3F34">
          <w:rPr>
            <w:rFonts w:asciiTheme="minorHAnsi" w:eastAsiaTheme="minorEastAsia" w:hAnsiTheme="minorHAnsi" w:cstheme="minorBidi"/>
            <w:b w:val="0"/>
            <w:bCs w:val="0"/>
            <w:caps w:val="0"/>
            <w:noProof/>
            <w:sz w:val="20"/>
            <w:szCs w:val="20"/>
            <w:lang w:eastAsia="ru-RU"/>
          </w:rPr>
          <w:tab/>
        </w:r>
        <w:r w:rsidR="009E3F34" w:rsidRPr="009E3F34">
          <w:rPr>
            <w:rStyle w:val="af"/>
            <w:rFonts w:ascii="Times New Roman" w:hAnsi="Times New Roman"/>
            <w:noProof/>
            <w:sz w:val="20"/>
            <w:szCs w:val="20"/>
          </w:rPr>
          <w:t>Анализ наиболее эффективного использования</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_Toc478551196 \h </w:instrText>
        </w:r>
        <w:r w:rsidRPr="009E3F34">
          <w:rPr>
            <w:noProof/>
            <w:webHidden/>
            <w:sz w:val="20"/>
            <w:szCs w:val="20"/>
          </w:rPr>
        </w:r>
        <w:r w:rsidRPr="009E3F34">
          <w:rPr>
            <w:noProof/>
            <w:webHidden/>
            <w:sz w:val="20"/>
            <w:szCs w:val="20"/>
          </w:rPr>
          <w:fldChar w:fldCharType="separate"/>
        </w:r>
        <w:r w:rsidR="00D437D9">
          <w:rPr>
            <w:noProof/>
            <w:webHidden/>
            <w:sz w:val="20"/>
            <w:szCs w:val="20"/>
          </w:rPr>
          <w:t>21</w:t>
        </w:r>
        <w:r w:rsidRPr="009E3F34">
          <w:rPr>
            <w:noProof/>
            <w:webHidden/>
            <w:sz w:val="20"/>
            <w:szCs w:val="20"/>
          </w:rPr>
          <w:fldChar w:fldCharType="end"/>
        </w:r>
      </w:hyperlink>
    </w:p>
    <w:p w:rsidR="009E3F34" w:rsidRPr="009E3F34" w:rsidRDefault="003F1972">
      <w:pPr>
        <w:pStyle w:val="15"/>
        <w:rPr>
          <w:rFonts w:asciiTheme="minorHAnsi" w:eastAsiaTheme="minorEastAsia" w:hAnsiTheme="minorHAnsi" w:cstheme="minorBidi"/>
          <w:b w:val="0"/>
          <w:bCs w:val="0"/>
          <w:caps w:val="0"/>
          <w:noProof/>
          <w:sz w:val="20"/>
          <w:szCs w:val="20"/>
          <w:lang w:eastAsia="ru-RU"/>
        </w:rPr>
      </w:pPr>
      <w:hyperlink w:anchor="_Toc478551197" w:history="1">
        <w:r w:rsidR="009E3F34" w:rsidRPr="009E3F34">
          <w:rPr>
            <w:rStyle w:val="af"/>
            <w:rFonts w:ascii="Times New Roman" w:hAnsi="Times New Roman"/>
            <w:noProof/>
            <w:sz w:val="20"/>
            <w:szCs w:val="20"/>
          </w:rPr>
          <w:t>4.</w:t>
        </w:r>
        <w:r w:rsidR="009E3F34" w:rsidRPr="009E3F34">
          <w:rPr>
            <w:rFonts w:asciiTheme="minorHAnsi" w:eastAsiaTheme="minorEastAsia" w:hAnsiTheme="minorHAnsi" w:cstheme="minorBidi"/>
            <w:b w:val="0"/>
            <w:bCs w:val="0"/>
            <w:caps w:val="0"/>
            <w:noProof/>
            <w:sz w:val="20"/>
            <w:szCs w:val="20"/>
            <w:lang w:eastAsia="ru-RU"/>
          </w:rPr>
          <w:tab/>
        </w:r>
        <w:r w:rsidR="009E3F34" w:rsidRPr="009E3F34">
          <w:rPr>
            <w:rStyle w:val="af"/>
            <w:rFonts w:ascii="Times New Roman" w:hAnsi="Times New Roman"/>
            <w:noProof/>
            <w:sz w:val="20"/>
            <w:szCs w:val="20"/>
          </w:rPr>
          <w:t>Анализ рынка объекта оценки, а также анализ других внешних факторов, не относящихся непосредственно к объекту оценки, но влияющих на его стоимость</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_Toc478551197 \h </w:instrText>
        </w:r>
        <w:r w:rsidRPr="009E3F34">
          <w:rPr>
            <w:noProof/>
            <w:webHidden/>
            <w:sz w:val="20"/>
            <w:szCs w:val="20"/>
          </w:rPr>
        </w:r>
        <w:r w:rsidRPr="009E3F34">
          <w:rPr>
            <w:noProof/>
            <w:webHidden/>
            <w:sz w:val="20"/>
            <w:szCs w:val="20"/>
          </w:rPr>
          <w:fldChar w:fldCharType="separate"/>
        </w:r>
        <w:r w:rsidR="00D437D9">
          <w:rPr>
            <w:noProof/>
            <w:webHidden/>
            <w:sz w:val="20"/>
            <w:szCs w:val="20"/>
          </w:rPr>
          <w:t>22</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98" w:history="1">
        <w:r w:rsidR="009E3F34" w:rsidRPr="009E3F34">
          <w:rPr>
            <w:rStyle w:val="af"/>
            <w:rFonts w:ascii="Times New Roman" w:hAnsi="Times New Roman"/>
            <w:noProof/>
            <w:sz w:val="20"/>
            <w:szCs w:val="20"/>
          </w:rPr>
          <w:t>4.1.</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 xml:space="preserve">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 </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_Toc478551198 \h </w:instrText>
        </w:r>
        <w:r w:rsidRPr="009E3F34">
          <w:rPr>
            <w:noProof/>
            <w:webHidden/>
            <w:sz w:val="20"/>
            <w:szCs w:val="20"/>
          </w:rPr>
        </w:r>
        <w:r w:rsidRPr="009E3F34">
          <w:rPr>
            <w:noProof/>
            <w:webHidden/>
            <w:sz w:val="20"/>
            <w:szCs w:val="20"/>
          </w:rPr>
          <w:fldChar w:fldCharType="separate"/>
        </w:r>
        <w:r w:rsidR="00D437D9">
          <w:rPr>
            <w:noProof/>
            <w:webHidden/>
            <w:sz w:val="20"/>
            <w:szCs w:val="20"/>
          </w:rPr>
          <w:t>22</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199" w:history="1">
        <w:r w:rsidR="009E3F34" w:rsidRPr="009E3F34">
          <w:rPr>
            <w:rStyle w:val="af"/>
            <w:rFonts w:ascii="Times New Roman" w:hAnsi="Times New Roman"/>
            <w:noProof/>
            <w:sz w:val="20"/>
            <w:szCs w:val="20"/>
          </w:rPr>
          <w:t>4.5.</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Определение сегмента рынка, к которому принадлежит оцениваемый объект</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_Toc478551199 \h </w:instrText>
        </w:r>
        <w:r w:rsidRPr="009E3F34">
          <w:rPr>
            <w:noProof/>
            <w:webHidden/>
            <w:sz w:val="20"/>
            <w:szCs w:val="20"/>
          </w:rPr>
        </w:r>
        <w:r w:rsidRPr="009E3F34">
          <w:rPr>
            <w:noProof/>
            <w:webHidden/>
            <w:sz w:val="20"/>
            <w:szCs w:val="20"/>
          </w:rPr>
          <w:fldChar w:fldCharType="separate"/>
        </w:r>
        <w:r w:rsidR="00D437D9">
          <w:rPr>
            <w:noProof/>
            <w:webHidden/>
            <w:sz w:val="20"/>
            <w:szCs w:val="20"/>
          </w:rPr>
          <w:t>23</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00" w:history="1">
        <w:r w:rsidR="009E3F34" w:rsidRPr="009E3F34">
          <w:rPr>
            <w:rStyle w:val="af"/>
            <w:rFonts w:ascii="Times New Roman" w:hAnsi="Times New Roman"/>
            <w:noProof/>
            <w:sz w:val="20"/>
            <w:szCs w:val="20"/>
          </w:rPr>
          <w:t>4.6.</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Основные ценообразующие факторы, влияющие на стоимость объекта недвижимости (здания)</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_Toc478551200 \h </w:instrText>
        </w:r>
        <w:r w:rsidRPr="009E3F34">
          <w:rPr>
            <w:noProof/>
            <w:webHidden/>
            <w:sz w:val="20"/>
            <w:szCs w:val="20"/>
          </w:rPr>
        </w:r>
        <w:r w:rsidRPr="009E3F34">
          <w:rPr>
            <w:noProof/>
            <w:webHidden/>
            <w:sz w:val="20"/>
            <w:szCs w:val="20"/>
          </w:rPr>
          <w:fldChar w:fldCharType="separate"/>
        </w:r>
        <w:r w:rsidR="00D437D9">
          <w:rPr>
            <w:noProof/>
            <w:webHidden/>
            <w:sz w:val="20"/>
            <w:szCs w:val="20"/>
          </w:rPr>
          <w:t>23</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01" w:history="1">
        <w:r w:rsidR="009E3F34" w:rsidRPr="009E3F34">
          <w:rPr>
            <w:rStyle w:val="af"/>
            <w:rFonts w:ascii="Times New Roman" w:hAnsi="Times New Roman"/>
            <w:noProof/>
            <w:sz w:val="20"/>
            <w:szCs w:val="20"/>
          </w:rPr>
          <w:t>4.7.</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Обзор рынка коммерческой недвижимости г. Москвы на дату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_Toc478551201 \h </w:instrText>
        </w:r>
        <w:r w:rsidRPr="009E3F34">
          <w:rPr>
            <w:noProof/>
            <w:webHidden/>
            <w:sz w:val="20"/>
            <w:szCs w:val="20"/>
          </w:rPr>
        </w:r>
        <w:r w:rsidRPr="009E3F34">
          <w:rPr>
            <w:noProof/>
            <w:webHidden/>
            <w:sz w:val="20"/>
            <w:szCs w:val="20"/>
          </w:rPr>
          <w:fldChar w:fldCharType="separate"/>
        </w:r>
        <w:r w:rsidR="00D437D9">
          <w:rPr>
            <w:noProof/>
            <w:webHidden/>
            <w:sz w:val="20"/>
            <w:szCs w:val="20"/>
          </w:rPr>
          <w:t>24</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02" w:history="1">
        <w:r w:rsidR="009E3F34" w:rsidRPr="009E3F34">
          <w:rPr>
            <w:rStyle w:val="af"/>
            <w:rFonts w:ascii="Times New Roman" w:hAnsi="Times New Roman"/>
            <w:noProof/>
            <w:sz w:val="20"/>
            <w:szCs w:val="20"/>
          </w:rPr>
          <w:t>4.8.</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Анализ фактических данных о ценах сделок и (или) предложений, аренда с объектами недвижимости из сегментов рынка, к которым может быть отнесен оцениваемый Объект (здание)</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_Toc478551202 \h </w:instrText>
        </w:r>
        <w:r w:rsidRPr="009E3F34">
          <w:rPr>
            <w:noProof/>
            <w:webHidden/>
            <w:sz w:val="20"/>
            <w:szCs w:val="20"/>
          </w:rPr>
        </w:r>
        <w:r w:rsidRPr="009E3F34">
          <w:rPr>
            <w:noProof/>
            <w:webHidden/>
            <w:sz w:val="20"/>
            <w:szCs w:val="20"/>
          </w:rPr>
          <w:fldChar w:fldCharType="separate"/>
        </w:r>
        <w:r w:rsidR="00D437D9">
          <w:rPr>
            <w:noProof/>
            <w:webHidden/>
            <w:sz w:val="20"/>
            <w:szCs w:val="20"/>
          </w:rPr>
          <w:t>25</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03" w:history="1">
        <w:r w:rsidR="009E3F34" w:rsidRPr="009E3F34">
          <w:rPr>
            <w:rStyle w:val="af"/>
            <w:rFonts w:ascii="Times New Roman" w:hAnsi="Times New Roman"/>
            <w:noProof/>
            <w:sz w:val="20"/>
            <w:szCs w:val="20"/>
          </w:rPr>
          <w:t>4.9.</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Основные выводы относительно рынка недвижимости в сегментах, необходимых для оценки объекта.</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_Toc478551203 \h </w:instrText>
        </w:r>
        <w:r w:rsidRPr="009E3F34">
          <w:rPr>
            <w:noProof/>
            <w:webHidden/>
            <w:sz w:val="20"/>
            <w:szCs w:val="20"/>
          </w:rPr>
        </w:r>
        <w:r w:rsidRPr="009E3F34">
          <w:rPr>
            <w:noProof/>
            <w:webHidden/>
            <w:sz w:val="20"/>
            <w:szCs w:val="20"/>
          </w:rPr>
          <w:fldChar w:fldCharType="separate"/>
        </w:r>
        <w:r w:rsidR="00D437D9">
          <w:rPr>
            <w:noProof/>
            <w:webHidden/>
            <w:sz w:val="20"/>
            <w:szCs w:val="20"/>
          </w:rPr>
          <w:t>26</w:t>
        </w:r>
        <w:r w:rsidRPr="009E3F34">
          <w:rPr>
            <w:noProof/>
            <w:webHidden/>
            <w:sz w:val="20"/>
            <w:szCs w:val="20"/>
          </w:rPr>
          <w:fldChar w:fldCharType="end"/>
        </w:r>
      </w:hyperlink>
    </w:p>
    <w:p w:rsidR="009E3F34" w:rsidRPr="009E3F34" w:rsidRDefault="003F1972">
      <w:pPr>
        <w:pStyle w:val="29"/>
        <w:tabs>
          <w:tab w:val="left" w:pos="720"/>
          <w:tab w:val="right" w:leader="dot" w:pos="9627"/>
        </w:tabs>
        <w:rPr>
          <w:rFonts w:asciiTheme="minorHAnsi" w:eastAsiaTheme="minorEastAsia" w:hAnsiTheme="minorHAnsi" w:cstheme="minorBidi"/>
          <w:smallCaps w:val="0"/>
          <w:noProof/>
          <w:sz w:val="20"/>
          <w:szCs w:val="20"/>
          <w:lang w:eastAsia="ru-RU"/>
        </w:rPr>
      </w:pPr>
      <w:hyperlink w:anchor="_Toc478551204" w:history="1">
        <w:r w:rsidR="009E3F34" w:rsidRPr="009E3F34">
          <w:rPr>
            <w:rStyle w:val="af"/>
            <w:rFonts w:ascii="Times New Roman" w:hAnsi="Times New Roman"/>
            <w:noProof/>
            <w:sz w:val="20"/>
            <w:szCs w:val="20"/>
          </w:rPr>
          <w:t>5.</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Описание процесса оценки объекта оценки в части применения доходного, затратного и сравнительного подходов к оценке</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_Toc478551204 \h </w:instrText>
        </w:r>
        <w:r w:rsidRPr="009E3F34">
          <w:rPr>
            <w:noProof/>
            <w:webHidden/>
            <w:sz w:val="20"/>
            <w:szCs w:val="20"/>
          </w:rPr>
        </w:r>
        <w:r w:rsidRPr="009E3F34">
          <w:rPr>
            <w:noProof/>
            <w:webHidden/>
            <w:sz w:val="20"/>
            <w:szCs w:val="20"/>
          </w:rPr>
          <w:fldChar w:fldCharType="separate"/>
        </w:r>
        <w:r w:rsidR="00D437D9">
          <w:rPr>
            <w:noProof/>
            <w:webHidden/>
            <w:sz w:val="20"/>
            <w:szCs w:val="20"/>
          </w:rPr>
          <w:t>27</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05" w:history="1">
        <w:r w:rsidR="009E3F34" w:rsidRPr="009E3F34">
          <w:rPr>
            <w:rStyle w:val="af"/>
            <w:rFonts w:ascii="Times New Roman" w:hAnsi="Times New Roman"/>
            <w:noProof/>
            <w:sz w:val="20"/>
            <w:szCs w:val="20"/>
          </w:rPr>
          <w:t>5.1.</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Порядок проведения оценочных услуг</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_Toc478551205 \h </w:instrText>
        </w:r>
        <w:r w:rsidRPr="009E3F34">
          <w:rPr>
            <w:noProof/>
            <w:webHidden/>
            <w:sz w:val="20"/>
            <w:szCs w:val="20"/>
          </w:rPr>
        </w:r>
        <w:r w:rsidRPr="009E3F34">
          <w:rPr>
            <w:noProof/>
            <w:webHidden/>
            <w:sz w:val="20"/>
            <w:szCs w:val="20"/>
          </w:rPr>
          <w:fldChar w:fldCharType="separate"/>
        </w:r>
        <w:r w:rsidR="00D437D9">
          <w:rPr>
            <w:noProof/>
            <w:webHidden/>
            <w:sz w:val="20"/>
            <w:szCs w:val="20"/>
          </w:rPr>
          <w:t>27</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06" w:history="1">
        <w:r w:rsidR="009E3F34" w:rsidRPr="009E3F34">
          <w:rPr>
            <w:rStyle w:val="af"/>
            <w:rFonts w:ascii="Times New Roman" w:hAnsi="Times New Roman"/>
            <w:noProof/>
            <w:sz w:val="20"/>
            <w:szCs w:val="20"/>
          </w:rPr>
          <w:t>5.2.</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Инспекция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_Toc478551206 \h </w:instrText>
        </w:r>
        <w:r w:rsidRPr="009E3F34">
          <w:rPr>
            <w:noProof/>
            <w:webHidden/>
            <w:sz w:val="20"/>
            <w:szCs w:val="20"/>
          </w:rPr>
        </w:r>
        <w:r w:rsidRPr="009E3F34">
          <w:rPr>
            <w:noProof/>
            <w:webHidden/>
            <w:sz w:val="20"/>
            <w:szCs w:val="20"/>
          </w:rPr>
          <w:fldChar w:fldCharType="separate"/>
        </w:r>
        <w:r w:rsidR="00D437D9">
          <w:rPr>
            <w:noProof/>
            <w:webHidden/>
            <w:sz w:val="20"/>
            <w:szCs w:val="20"/>
          </w:rPr>
          <w:t>27</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07" w:history="1">
        <w:r w:rsidR="009E3F34" w:rsidRPr="009E3F34">
          <w:rPr>
            <w:rStyle w:val="af"/>
            <w:rFonts w:ascii="Times New Roman" w:hAnsi="Times New Roman"/>
            <w:noProof/>
            <w:sz w:val="20"/>
            <w:szCs w:val="20"/>
          </w:rPr>
          <w:t>5.3.</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Подходы к оценке объектов недвижимости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_Toc478551207 \h </w:instrText>
        </w:r>
        <w:r w:rsidRPr="009E3F34">
          <w:rPr>
            <w:noProof/>
            <w:webHidden/>
            <w:sz w:val="20"/>
            <w:szCs w:val="20"/>
          </w:rPr>
        </w:r>
        <w:r w:rsidRPr="009E3F34">
          <w:rPr>
            <w:noProof/>
            <w:webHidden/>
            <w:sz w:val="20"/>
            <w:szCs w:val="20"/>
          </w:rPr>
          <w:fldChar w:fldCharType="separate"/>
        </w:r>
        <w:r w:rsidR="00D437D9">
          <w:rPr>
            <w:noProof/>
            <w:webHidden/>
            <w:sz w:val="20"/>
            <w:szCs w:val="20"/>
          </w:rPr>
          <w:t>27</w:t>
        </w:r>
        <w:r w:rsidRPr="009E3F34">
          <w:rPr>
            <w:noProof/>
            <w:webHidden/>
            <w:sz w:val="20"/>
            <w:szCs w:val="20"/>
          </w:rPr>
          <w:fldChar w:fldCharType="end"/>
        </w:r>
      </w:hyperlink>
    </w:p>
    <w:p w:rsidR="009E3F34" w:rsidRPr="009E3F34" w:rsidRDefault="003F1972">
      <w:pPr>
        <w:pStyle w:val="34"/>
        <w:tabs>
          <w:tab w:val="right" w:leader="dot" w:pos="9627"/>
        </w:tabs>
        <w:rPr>
          <w:rFonts w:asciiTheme="minorHAnsi" w:eastAsiaTheme="minorEastAsia" w:hAnsiTheme="minorHAnsi" w:cstheme="minorBidi"/>
          <w:i w:val="0"/>
          <w:iCs w:val="0"/>
          <w:noProof/>
          <w:sz w:val="20"/>
          <w:szCs w:val="20"/>
          <w:lang w:eastAsia="ru-RU"/>
        </w:rPr>
      </w:pPr>
      <w:hyperlink w:anchor="_Toc478551208" w:history="1">
        <w:r w:rsidR="009E3F34" w:rsidRPr="009E3F34">
          <w:rPr>
            <w:rStyle w:val="af"/>
            <w:rFonts w:ascii="Times New Roman" w:hAnsi="Times New Roman"/>
            <w:noProof/>
            <w:sz w:val="20"/>
            <w:szCs w:val="20"/>
          </w:rPr>
          <w:t>Обзор подходов</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_Toc478551208 \h </w:instrText>
        </w:r>
        <w:r w:rsidRPr="009E3F34">
          <w:rPr>
            <w:noProof/>
            <w:webHidden/>
            <w:sz w:val="20"/>
            <w:szCs w:val="20"/>
          </w:rPr>
        </w:r>
        <w:r w:rsidRPr="009E3F34">
          <w:rPr>
            <w:noProof/>
            <w:webHidden/>
            <w:sz w:val="20"/>
            <w:szCs w:val="20"/>
          </w:rPr>
          <w:fldChar w:fldCharType="separate"/>
        </w:r>
        <w:r w:rsidR="00D437D9">
          <w:rPr>
            <w:noProof/>
            <w:webHidden/>
            <w:sz w:val="20"/>
            <w:szCs w:val="20"/>
          </w:rPr>
          <w:t>27</w:t>
        </w:r>
        <w:r w:rsidRPr="009E3F34">
          <w:rPr>
            <w:noProof/>
            <w:webHidden/>
            <w:sz w:val="20"/>
            <w:szCs w:val="20"/>
          </w:rPr>
          <w:fldChar w:fldCharType="end"/>
        </w:r>
      </w:hyperlink>
    </w:p>
    <w:p w:rsidR="009E3F34" w:rsidRPr="009E3F34" w:rsidRDefault="003F1972">
      <w:pPr>
        <w:pStyle w:val="15"/>
        <w:rPr>
          <w:rFonts w:asciiTheme="minorHAnsi" w:eastAsiaTheme="minorEastAsia" w:hAnsiTheme="minorHAnsi" w:cstheme="minorBidi"/>
          <w:b w:val="0"/>
          <w:bCs w:val="0"/>
          <w:caps w:val="0"/>
          <w:noProof/>
          <w:sz w:val="20"/>
          <w:szCs w:val="20"/>
          <w:lang w:eastAsia="ru-RU"/>
        </w:rPr>
      </w:pPr>
      <w:hyperlink w:anchor="_Toc478551209" w:history="1">
        <w:r w:rsidR="009E3F34" w:rsidRPr="009E3F34">
          <w:rPr>
            <w:rStyle w:val="af"/>
            <w:rFonts w:ascii="Times New Roman" w:hAnsi="Times New Roman"/>
            <w:noProof/>
            <w:sz w:val="20"/>
            <w:szCs w:val="20"/>
          </w:rPr>
          <w:t>5.</w:t>
        </w:r>
        <w:r w:rsidR="009E3F34" w:rsidRPr="009E3F34">
          <w:rPr>
            <w:rFonts w:asciiTheme="minorHAnsi" w:eastAsiaTheme="minorEastAsia" w:hAnsiTheme="minorHAnsi" w:cstheme="minorBidi"/>
            <w:b w:val="0"/>
            <w:bCs w:val="0"/>
            <w:caps w:val="0"/>
            <w:noProof/>
            <w:sz w:val="20"/>
            <w:szCs w:val="20"/>
            <w:lang w:eastAsia="ru-RU"/>
          </w:rPr>
          <w:tab/>
        </w:r>
        <w:r w:rsidR="009E3F34" w:rsidRPr="009E3F34">
          <w:rPr>
            <w:rStyle w:val="af"/>
            <w:rFonts w:ascii="Times New Roman" w:hAnsi="Times New Roman"/>
            <w:noProof/>
            <w:sz w:val="20"/>
            <w:szCs w:val="20"/>
          </w:rPr>
          <w:t>Анализ возможности применения подходов к объекту недвижимости – объекта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_Toc478551209 \h </w:instrText>
        </w:r>
        <w:r w:rsidRPr="009E3F34">
          <w:rPr>
            <w:noProof/>
            <w:webHidden/>
            <w:sz w:val="20"/>
            <w:szCs w:val="20"/>
          </w:rPr>
        </w:r>
        <w:r w:rsidRPr="009E3F34">
          <w:rPr>
            <w:noProof/>
            <w:webHidden/>
            <w:sz w:val="20"/>
            <w:szCs w:val="20"/>
          </w:rPr>
          <w:fldChar w:fldCharType="separate"/>
        </w:r>
        <w:r w:rsidR="00D437D9">
          <w:rPr>
            <w:noProof/>
            <w:webHidden/>
            <w:sz w:val="20"/>
            <w:szCs w:val="20"/>
          </w:rPr>
          <w:t>31</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10" w:history="1">
        <w:r w:rsidR="009E3F34" w:rsidRPr="009E3F34">
          <w:rPr>
            <w:rStyle w:val="af"/>
            <w:rFonts w:ascii="Times New Roman" w:hAnsi="Times New Roman"/>
            <w:noProof/>
            <w:sz w:val="20"/>
            <w:szCs w:val="20"/>
          </w:rPr>
          <w:t>5.4.</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Сравнительный подход. Методология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_Toc478551210 \h </w:instrText>
        </w:r>
        <w:r w:rsidRPr="009E3F34">
          <w:rPr>
            <w:noProof/>
            <w:webHidden/>
            <w:sz w:val="20"/>
            <w:szCs w:val="20"/>
          </w:rPr>
        </w:r>
        <w:r w:rsidRPr="009E3F34">
          <w:rPr>
            <w:noProof/>
            <w:webHidden/>
            <w:sz w:val="20"/>
            <w:szCs w:val="20"/>
          </w:rPr>
          <w:fldChar w:fldCharType="separate"/>
        </w:r>
        <w:r w:rsidR="00D437D9">
          <w:rPr>
            <w:noProof/>
            <w:webHidden/>
            <w:sz w:val="20"/>
            <w:szCs w:val="20"/>
          </w:rPr>
          <w:t>32</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11" w:history="1">
        <w:r w:rsidR="009E3F34" w:rsidRPr="009E3F34">
          <w:rPr>
            <w:rStyle w:val="af"/>
            <w:rFonts w:ascii="Times New Roman" w:hAnsi="Times New Roman"/>
            <w:noProof/>
            <w:sz w:val="20"/>
            <w:szCs w:val="20"/>
          </w:rPr>
          <w:t>5.5.</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Расчет рыночной стоимости земельного участка.</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_Toc478551211 \h </w:instrText>
        </w:r>
        <w:r w:rsidRPr="009E3F34">
          <w:rPr>
            <w:noProof/>
            <w:webHidden/>
            <w:sz w:val="20"/>
            <w:szCs w:val="20"/>
          </w:rPr>
        </w:r>
        <w:r w:rsidRPr="009E3F34">
          <w:rPr>
            <w:noProof/>
            <w:webHidden/>
            <w:sz w:val="20"/>
            <w:szCs w:val="20"/>
          </w:rPr>
          <w:fldChar w:fldCharType="separate"/>
        </w:r>
        <w:r w:rsidR="00D437D9">
          <w:rPr>
            <w:noProof/>
            <w:webHidden/>
            <w:sz w:val="20"/>
            <w:szCs w:val="20"/>
          </w:rPr>
          <w:t>33</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12" w:history="1">
        <w:r w:rsidR="009E3F34" w:rsidRPr="009E3F34">
          <w:rPr>
            <w:rStyle w:val="af"/>
            <w:rFonts w:ascii="Times New Roman" w:hAnsi="Times New Roman"/>
            <w:noProof/>
            <w:sz w:val="20"/>
            <w:szCs w:val="20"/>
          </w:rPr>
          <w:t>5.6.</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Применение метода сравнительного подхода – метод сравнительного анализ продаж</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_Toc478551212 \h </w:instrText>
        </w:r>
        <w:r w:rsidRPr="009E3F34">
          <w:rPr>
            <w:noProof/>
            <w:webHidden/>
            <w:sz w:val="20"/>
            <w:szCs w:val="20"/>
          </w:rPr>
        </w:r>
        <w:r w:rsidRPr="009E3F34">
          <w:rPr>
            <w:noProof/>
            <w:webHidden/>
            <w:sz w:val="20"/>
            <w:szCs w:val="20"/>
          </w:rPr>
          <w:fldChar w:fldCharType="separate"/>
        </w:r>
        <w:r w:rsidR="00D437D9">
          <w:rPr>
            <w:noProof/>
            <w:webHidden/>
            <w:sz w:val="20"/>
            <w:szCs w:val="20"/>
          </w:rPr>
          <w:t>33</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13" w:history="1">
        <w:r w:rsidR="009E3F34" w:rsidRPr="009E3F34">
          <w:rPr>
            <w:rStyle w:val="af"/>
            <w:rFonts w:ascii="Times New Roman" w:hAnsi="Times New Roman"/>
            <w:noProof/>
            <w:sz w:val="20"/>
            <w:szCs w:val="20"/>
          </w:rPr>
          <w:t>5.7.</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Доходный подход. Методология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_Toc478551213 \h </w:instrText>
        </w:r>
        <w:r w:rsidRPr="009E3F34">
          <w:rPr>
            <w:noProof/>
            <w:webHidden/>
            <w:sz w:val="20"/>
            <w:szCs w:val="20"/>
          </w:rPr>
        </w:r>
        <w:r w:rsidRPr="009E3F34">
          <w:rPr>
            <w:noProof/>
            <w:webHidden/>
            <w:sz w:val="20"/>
            <w:szCs w:val="20"/>
          </w:rPr>
          <w:fldChar w:fldCharType="separate"/>
        </w:r>
        <w:r w:rsidR="00D437D9">
          <w:rPr>
            <w:noProof/>
            <w:webHidden/>
            <w:sz w:val="20"/>
            <w:szCs w:val="20"/>
          </w:rPr>
          <w:t>41</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14" w:history="1">
        <w:r w:rsidR="009E3F34" w:rsidRPr="009E3F34">
          <w:rPr>
            <w:rStyle w:val="af"/>
            <w:rFonts w:ascii="Times New Roman" w:hAnsi="Times New Roman"/>
            <w:noProof/>
            <w:sz w:val="20"/>
            <w:szCs w:val="20"/>
          </w:rPr>
          <w:t>5.8.</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Применение доходного подхода - метод прямой капитализации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_Toc478551214 \h </w:instrText>
        </w:r>
        <w:r w:rsidRPr="009E3F34">
          <w:rPr>
            <w:noProof/>
            <w:webHidden/>
            <w:sz w:val="20"/>
            <w:szCs w:val="20"/>
          </w:rPr>
        </w:r>
        <w:r w:rsidRPr="009E3F34">
          <w:rPr>
            <w:noProof/>
            <w:webHidden/>
            <w:sz w:val="20"/>
            <w:szCs w:val="20"/>
          </w:rPr>
          <w:fldChar w:fldCharType="separate"/>
        </w:r>
        <w:r w:rsidR="00D437D9">
          <w:rPr>
            <w:noProof/>
            <w:webHidden/>
            <w:sz w:val="20"/>
            <w:szCs w:val="20"/>
          </w:rPr>
          <w:t>41</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15" w:history="1">
        <w:r w:rsidR="009E3F34" w:rsidRPr="009E3F34">
          <w:rPr>
            <w:rStyle w:val="af"/>
            <w:rFonts w:ascii="Times New Roman" w:hAnsi="Times New Roman"/>
            <w:noProof/>
            <w:sz w:val="20"/>
            <w:szCs w:val="20"/>
          </w:rPr>
          <w:t>5.8.</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Затратный подход. Методология оценки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_Toc478551215 \h </w:instrText>
        </w:r>
        <w:r w:rsidRPr="009E3F34">
          <w:rPr>
            <w:noProof/>
            <w:webHidden/>
            <w:sz w:val="20"/>
            <w:szCs w:val="20"/>
          </w:rPr>
        </w:r>
        <w:r w:rsidRPr="009E3F34">
          <w:rPr>
            <w:noProof/>
            <w:webHidden/>
            <w:sz w:val="20"/>
            <w:szCs w:val="20"/>
          </w:rPr>
          <w:fldChar w:fldCharType="separate"/>
        </w:r>
        <w:r w:rsidR="00D437D9">
          <w:rPr>
            <w:noProof/>
            <w:webHidden/>
            <w:sz w:val="20"/>
            <w:szCs w:val="20"/>
          </w:rPr>
          <w:t>53</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16" w:history="1">
        <w:r w:rsidR="009E3F34" w:rsidRPr="009E3F34">
          <w:rPr>
            <w:rStyle w:val="af"/>
            <w:rFonts w:ascii="Times New Roman" w:hAnsi="Times New Roman"/>
            <w:noProof/>
            <w:sz w:val="20"/>
            <w:szCs w:val="20"/>
          </w:rPr>
          <w:t>5.9.</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Расчет затрат на замещение улучшений с использованием сборника УПСС</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_Toc478551216 \h </w:instrText>
        </w:r>
        <w:r w:rsidRPr="009E3F34">
          <w:rPr>
            <w:noProof/>
            <w:webHidden/>
            <w:sz w:val="20"/>
            <w:szCs w:val="20"/>
          </w:rPr>
        </w:r>
        <w:r w:rsidRPr="009E3F34">
          <w:rPr>
            <w:noProof/>
            <w:webHidden/>
            <w:sz w:val="20"/>
            <w:szCs w:val="20"/>
          </w:rPr>
          <w:fldChar w:fldCharType="separate"/>
        </w:r>
        <w:r w:rsidR="00D437D9">
          <w:rPr>
            <w:noProof/>
            <w:webHidden/>
            <w:sz w:val="20"/>
            <w:szCs w:val="20"/>
          </w:rPr>
          <w:t>53</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17" w:history="1">
        <w:r w:rsidR="009E3F34" w:rsidRPr="009E3F34">
          <w:rPr>
            <w:rStyle w:val="af"/>
            <w:rFonts w:ascii="Times New Roman" w:hAnsi="Times New Roman"/>
            <w:noProof/>
            <w:sz w:val="20"/>
            <w:szCs w:val="20"/>
          </w:rPr>
          <w:t>5.10.</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Определение прибыли предпринимателя (девелопера) для объектов недвижимости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_Toc478551217 \h </w:instrText>
        </w:r>
        <w:r w:rsidRPr="009E3F34">
          <w:rPr>
            <w:noProof/>
            <w:webHidden/>
            <w:sz w:val="20"/>
            <w:szCs w:val="20"/>
          </w:rPr>
        </w:r>
        <w:r w:rsidRPr="009E3F34">
          <w:rPr>
            <w:noProof/>
            <w:webHidden/>
            <w:sz w:val="20"/>
            <w:szCs w:val="20"/>
          </w:rPr>
          <w:fldChar w:fldCharType="separate"/>
        </w:r>
        <w:r w:rsidR="00D437D9">
          <w:rPr>
            <w:noProof/>
            <w:webHidden/>
            <w:sz w:val="20"/>
            <w:szCs w:val="20"/>
          </w:rPr>
          <w:t>57</w:t>
        </w:r>
        <w:r w:rsidRPr="009E3F34">
          <w:rPr>
            <w:noProof/>
            <w:webHidden/>
            <w:sz w:val="20"/>
            <w:szCs w:val="20"/>
          </w:rPr>
          <w:fldChar w:fldCharType="end"/>
        </w:r>
      </w:hyperlink>
    </w:p>
    <w:p w:rsidR="009E3F34" w:rsidRPr="009E3F34" w:rsidRDefault="003F1972">
      <w:pPr>
        <w:pStyle w:val="29"/>
        <w:tabs>
          <w:tab w:val="right" w:leader="dot" w:pos="9627"/>
        </w:tabs>
        <w:rPr>
          <w:rFonts w:asciiTheme="minorHAnsi" w:eastAsiaTheme="minorEastAsia" w:hAnsiTheme="minorHAnsi" w:cstheme="minorBidi"/>
          <w:smallCaps w:val="0"/>
          <w:noProof/>
          <w:sz w:val="20"/>
          <w:szCs w:val="20"/>
          <w:lang w:eastAsia="ru-RU"/>
        </w:rPr>
      </w:pPr>
      <w:hyperlink w:anchor="_Toc478551218" w:history="1">
        <w:r w:rsidR="009E3F34" w:rsidRPr="009E3F34">
          <w:rPr>
            <w:rStyle w:val="af"/>
            <w:rFonts w:ascii="Times New Roman" w:hAnsi="Times New Roman"/>
            <w:noProof/>
            <w:sz w:val="20"/>
            <w:szCs w:val="20"/>
          </w:rPr>
          <w:t>5.10 Расчет накопленного износа и устареваний улучшений</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_Toc478551218 \h </w:instrText>
        </w:r>
        <w:r w:rsidRPr="009E3F34">
          <w:rPr>
            <w:noProof/>
            <w:webHidden/>
            <w:sz w:val="20"/>
            <w:szCs w:val="20"/>
          </w:rPr>
        </w:r>
        <w:r w:rsidRPr="009E3F34">
          <w:rPr>
            <w:noProof/>
            <w:webHidden/>
            <w:sz w:val="20"/>
            <w:szCs w:val="20"/>
          </w:rPr>
          <w:fldChar w:fldCharType="separate"/>
        </w:r>
        <w:r w:rsidR="00D437D9">
          <w:rPr>
            <w:noProof/>
            <w:webHidden/>
            <w:sz w:val="20"/>
            <w:szCs w:val="20"/>
          </w:rPr>
          <w:t>62</w:t>
        </w:r>
        <w:r w:rsidRPr="009E3F34">
          <w:rPr>
            <w:noProof/>
            <w:webHidden/>
            <w:sz w:val="20"/>
            <w:szCs w:val="20"/>
          </w:rPr>
          <w:fldChar w:fldCharType="end"/>
        </w:r>
      </w:hyperlink>
    </w:p>
    <w:p w:rsidR="009E3F34" w:rsidRPr="009E3F34" w:rsidRDefault="003F1972">
      <w:pPr>
        <w:pStyle w:val="15"/>
        <w:rPr>
          <w:rFonts w:asciiTheme="minorHAnsi" w:eastAsiaTheme="minorEastAsia" w:hAnsiTheme="minorHAnsi" w:cstheme="minorBidi"/>
          <w:b w:val="0"/>
          <w:bCs w:val="0"/>
          <w:caps w:val="0"/>
          <w:noProof/>
          <w:sz w:val="20"/>
          <w:szCs w:val="20"/>
          <w:lang w:eastAsia="ru-RU"/>
        </w:rPr>
      </w:pPr>
      <w:hyperlink w:anchor="_Toc478551219" w:history="1">
        <w:r w:rsidR="009E3F34" w:rsidRPr="009E3F34">
          <w:rPr>
            <w:rStyle w:val="af"/>
            <w:rFonts w:ascii="Times New Roman" w:hAnsi="Times New Roman"/>
            <w:noProof/>
            <w:sz w:val="20"/>
            <w:szCs w:val="20"/>
          </w:rPr>
          <w:t>6.</w:t>
        </w:r>
        <w:r w:rsidR="009E3F34" w:rsidRPr="009E3F34">
          <w:rPr>
            <w:rFonts w:asciiTheme="minorHAnsi" w:eastAsiaTheme="minorEastAsia" w:hAnsiTheme="minorHAnsi" w:cstheme="minorBidi"/>
            <w:b w:val="0"/>
            <w:bCs w:val="0"/>
            <w:caps w:val="0"/>
            <w:noProof/>
            <w:sz w:val="20"/>
            <w:szCs w:val="20"/>
            <w:lang w:eastAsia="ru-RU"/>
          </w:rPr>
          <w:tab/>
        </w:r>
        <w:r w:rsidR="009E3F34" w:rsidRPr="009E3F34">
          <w:rPr>
            <w:rStyle w:val="af"/>
            <w:rFonts w:ascii="Times New Roman" w:hAnsi="Times New Roman"/>
            <w:noProof/>
            <w:sz w:val="20"/>
            <w:szCs w:val="20"/>
          </w:rPr>
          <w:t>Итоговое заключение</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_Toc478551219 \h </w:instrText>
        </w:r>
        <w:r w:rsidRPr="009E3F34">
          <w:rPr>
            <w:noProof/>
            <w:webHidden/>
            <w:sz w:val="20"/>
            <w:szCs w:val="20"/>
          </w:rPr>
        </w:r>
        <w:r w:rsidRPr="009E3F34">
          <w:rPr>
            <w:noProof/>
            <w:webHidden/>
            <w:sz w:val="20"/>
            <w:szCs w:val="20"/>
          </w:rPr>
          <w:fldChar w:fldCharType="separate"/>
        </w:r>
        <w:r w:rsidR="00D437D9">
          <w:rPr>
            <w:noProof/>
            <w:webHidden/>
            <w:sz w:val="20"/>
            <w:szCs w:val="20"/>
          </w:rPr>
          <w:t>66</w:t>
        </w:r>
        <w:r w:rsidRPr="009E3F34">
          <w:rPr>
            <w:noProof/>
            <w:webHidden/>
            <w:sz w:val="20"/>
            <w:szCs w:val="20"/>
          </w:rPr>
          <w:fldChar w:fldCharType="end"/>
        </w:r>
      </w:hyperlink>
    </w:p>
    <w:p w:rsidR="009E3F34" w:rsidRPr="009E3F34" w:rsidRDefault="003F1972">
      <w:pPr>
        <w:pStyle w:val="29"/>
        <w:tabs>
          <w:tab w:val="right" w:leader="dot" w:pos="9627"/>
        </w:tabs>
        <w:rPr>
          <w:rFonts w:asciiTheme="minorHAnsi" w:eastAsiaTheme="minorEastAsia" w:hAnsiTheme="minorHAnsi" w:cstheme="minorBidi"/>
          <w:smallCaps w:val="0"/>
          <w:noProof/>
          <w:sz w:val="20"/>
          <w:szCs w:val="20"/>
          <w:lang w:eastAsia="ru-RU"/>
        </w:rPr>
      </w:pPr>
      <w:hyperlink w:anchor="_Toc478551220" w:history="1">
        <w:r w:rsidR="009E3F34" w:rsidRPr="009E3F34">
          <w:rPr>
            <w:rStyle w:val="af"/>
            <w:rFonts w:ascii="Times New Roman" w:hAnsi="Times New Roman"/>
            <w:noProof/>
            <w:sz w:val="20"/>
            <w:szCs w:val="20"/>
          </w:rPr>
          <w:t>6.1  Согласование результатов</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_Toc478551220 \h </w:instrText>
        </w:r>
        <w:r w:rsidRPr="009E3F34">
          <w:rPr>
            <w:noProof/>
            <w:webHidden/>
            <w:sz w:val="20"/>
            <w:szCs w:val="20"/>
          </w:rPr>
        </w:r>
        <w:r w:rsidRPr="009E3F34">
          <w:rPr>
            <w:noProof/>
            <w:webHidden/>
            <w:sz w:val="20"/>
            <w:szCs w:val="20"/>
          </w:rPr>
          <w:fldChar w:fldCharType="separate"/>
        </w:r>
        <w:r w:rsidR="00D437D9">
          <w:rPr>
            <w:noProof/>
            <w:webHidden/>
            <w:sz w:val="20"/>
            <w:szCs w:val="20"/>
          </w:rPr>
          <w:t>66</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21" w:history="1">
        <w:r w:rsidR="009E3F34" w:rsidRPr="009E3F34">
          <w:rPr>
            <w:rStyle w:val="af"/>
            <w:rFonts w:ascii="Times New Roman" w:hAnsi="Times New Roman"/>
            <w:noProof/>
            <w:sz w:val="20"/>
            <w:szCs w:val="20"/>
          </w:rPr>
          <w:t>6.2</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Заявление о качестве</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_Toc478551221 \h </w:instrText>
        </w:r>
        <w:r w:rsidRPr="009E3F34">
          <w:rPr>
            <w:noProof/>
            <w:webHidden/>
            <w:sz w:val="20"/>
            <w:szCs w:val="20"/>
          </w:rPr>
        </w:r>
        <w:r w:rsidRPr="009E3F34">
          <w:rPr>
            <w:noProof/>
            <w:webHidden/>
            <w:sz w:val="20"/>
            <w:szCs w:val="20"/>
          </w:rPr>
          <w:fldChar w:fldCharType="separate"/>
        </w:r>
        <w:r w:rsidR="00D437D9">
          <w:rPr>
            <w:noProof/>
            <w:webHidden/>
            <w:sz w:val="20"/>
            <w:szCs w:val="20"/>
          </w:rPr>
          <w:t>69</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22" w:history="1">
        <w:r w:rsidR="009E3F34" w:rsidRPr="009E3F34">
          <w:rPr>
            <w:rStyle w:val="af"/>
            <w:rFonts w:ascii="Times New Roman" w:hAnsi="Times New Roman"/>
            <w:noProof/>
            <w:sz w:val="20"/>
            <w:szCs w:val="20"/>
          </w:rPr>
          <w:t>6.3</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Итоговое заключение о стоимости</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_Toc478551222 \h </w:instrText>
        </w:r>
        <w:r w:rsidRPr="009E3F34">
          <w:rPr>
            <w:noProof/>
            <w:webHidden/>
            <w:sz w:val="20"/>
            <w:szCs w:val="20"/>
          </w:rPr>
        </w:r>
        <w:r w:rsidRPr="009E3F34">
          <w:rPr>
            <w:noProof/>
            <w:webHidden/>
            <w:sz w:val="20"/>
            <w:szCs w:val="20"/>
          </w:rPr>
          <w:fldChar w:fldCharType="separate"/>
        </w:r>
        <w:r w:rsidR="00D437D9">
          <w:rPr>
            <w:noProof/>
            <w:webHidden/>
            <w:sz w:val="20"/>
            <w:szCs w:val="20"/>
          </w:rPr>
          <w:t>70</w:t>
        </w:r>
        <w:r w:rsidRPr="009E3F34">
          <w:rPr>
            <w:noProof/>
            <w:webHidden/>
            <w:sz w:val="20"/>
            <w:szCs w:val="20"/>
          </w:rPr>
          <w:fldChar w:fldCharType="end"/>
        </w:r>
      </w:hyperlink>
    </w:p>
    <w:p w:rsidR="009E3F34" w:rsidRPr="009E3F34" w:rsidRDefault="003F1972">
      <w:pPr>
        <w:pStyle w:val="29"/>
        <w:tabs>
          <w:tab w:val="left" w:pos="960"/>
          <w:tab w:val="right" w:leader="dot" w:pos="9627"/>
        </w:tabs>
        <w:rPr>
          <w:rFonts w:asciiTheme="minorHAnsi" w:eastAsiaTheme="minorEastAsia" w:hAnsiTheme="minorHAnsi" w:cstheme="minorBidi"/>
          <w:smallCaps w:val="0"/>
          <w:noProof/>
          <w:sz w:val="20"/>
          <w:szCs w:val="20"/>
          <w:lang w:eastAsia="ru-RU"/>
        </w:rPr>
      </w:pPr>
      <w:hyperlink w:anchor="_Toc478551223" w:history="1">
        <w:r w:rsidR="009E3F34" w:rsidRPr="009E3F34">
          <w:rPr>
            <w:rStyle w:val="af"/>
            <w:rFonts w:ascii="Times New Roman" w:hAnsi="Times New Roman"/>
            <w:noProof/>
            <w:sz w:val="20"/>
            <w:szCs w:val="20"/>
          </w:rPr>
          <w:t>6.4</w:t>
        </w:r>
        <w:r w:rsidR="009E3F34" w:rsidRPr="009E3F34">
          <w:rPr>
            <w:rFonts w:asciiTheme="minorHAnsi" w:eastAsiaTheme="minorEastAsia" w:hAnsiTheme="minorHAnsi" w:cstheme="minorBidi"/>
            <w:smallCaps w:val="0"/>
            <w:noProof/>
            <w:sz w:val="20"/>
            <w:szCs w:val="20"/>
            <w:lang w:eastAsia="ru-RU"/>
          </w:rPr>
          <w:tab/>
        </w:r>
        <w:r w:rsidR="009E3F34" w:rsidRPr="009E3F34">
          <w:rPr>
            <w:rStyle w:val="af"/>
            <w:rFonts w:ascii="Times New Roman" w:hAnsi="Times New Roman"/>
            <w:noProof/>
            <w:sz w:val="20"/>
            <w:szCs w:val="20"/>
          </w:rPr>
          <w:t>Перечень использованных при проведении оценки объекта оценки данных с указанием источников их получения</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_Toc478551223 \h </w:instrText>
        </w:r>
        <w:r w:rsidRPr="009E3F34">
          <w:rPr>
            <w:noProof/>
            <w:webHidden/>
            <w:sz w:val="20"/>
            <w:szCs w:val="20"/>
          </w:rPr>
        </w:r>
        <w:r w:rsidRPr="009E3F34">
          <w:rPr>
            <w:noProof/>
            <w:webHidden/>
            <w:sz w:val="20"/>
            <w:szCs w:val="20"/>
          </w:rPr>
          <w:fldChar w:fldCharType="separate"/>
        </w:r>
        <w:r w:rsidR="00D437D9">
          <w:rPr>
            <w:noProof/>
            <w:webHidden/>
            <w:sz w:val="20"/>
            <w:szCs w:val="20"/>
          </w:rPr>
          <w:t>71</w:t>
        </w:r>
        <w:r w:rsidRPr="009E3F34">
          <w:rPr>
            <w:noProof/>
            <w:webHidden/>
            <w:sz w:val="20"/>
            <w:szCs w:val="20"/>
          </w:rPr>
          <w:fldChar w:fldCharType="end"/>
        </w:r>
      </w:hyperlink>
    </w:p>
    <w:p w:rsidR="009E3F34" w:rsidRPr="009E3F34" w:rsidRDefault="003F1972">
      <w:pPr>
        <w:pStyle w:val="15"/>
        <w:rPr>
          <w:rFonts w:asciiTheme="minorHAnsi" w:eastAsiaTheme="minorEastAsia" w:hAnsiTheme="minorHAnsi" w:cstheme="minorBidi"/>
          <w:b w:val="0"/>
          <w:bCs w:val="0"/>
          <w:caps w:val="0"/>
          <w:noProof/>
          <w:sz w:val="20"/>
          <w:szCs w:val="20"/>
          <w:lang w:eastAsia="ru-RU"/>
        </w:rPr>
      </w:pPr>
      <w:hyperlink w:anchor="_Toc478551224" w:history="1">
        <w:r w:rsidR="009E3F34" w:rsidRPr="009E3F34">
          <w:rPr>
            <w:rStyle w:val="af"/>
            <w:rFonts w:ascii="Times New Roman" w:hAnsi="Times New Roman"/>
            <w:noProof/>
            <w:sz w:val="20"/>
            <w:szCs w:val="20"/>
          </w:rPr>
          <w:t>6.5</w:t>
        </w:r>
        <w:r w:rsidR="009E3F34" w:rsidRPr="009E3F34">
          <w:rPr>
            <w:rFonts w:asciiTheme="minorHAnsi" w:eastAsiaTheme="minorEastAsia" w:hAnsiTheme="minorHAnsi" w:cstheme="minorBidi"/>
            <w:b w:val="0"/>
            <w:bCs w:val="0"/>
            <w:caps w:val="0"/>
            <w:noProof/>
            <w:sz w:val="20"/>
            <w:szCs w:val="20"/>
            <w:lang w:eastAsia="ru-RU"/>
          </w:rPr>
          <w:tab/>
        </w:r>
        <w:r w:rsidR="009E3F34" w:rsidRPr="009E3F34">
          <w:rPr>
            <w:rStyle w:val="af"/>
            <w:rFonts w:ascii="Times New Roman" w:hAnsi="Times New Roman"/>
            <w:noProof/>
            <w:sz w:val="20"/>
            <w:szCs w:val="20"/>
          </w:rPr>
          <w:t>Список приложений</w:t>
        </w:r>
        <w:r w:rsidR="009E3F34" w:rsidRPr="009E3F34">
          <w:rPr>
            <w:noProof/>
            <w:webHidden/>
            <w:sz w:val="20"/>
            <w:szCs w:val="20"/>
          </w:rPr>
          <w:tab/>
        </w:r>
        <w:r w:rsidRPr="009E3F34">
          <w:rPr>
            <w:noProof/>
            <w:webHidden/>
            <w:sz w:val="20"/>
            <w:szCs w:val="20"/>
          </w:rPr>
          <w:fldChar w:fldCharType="begin"/>
        </w:r>
        <w:r w:rsidR="009E3F34" w:rsidRPr="009E3F34">
          <w:rPr>
            <w:noProof/>
            <w:webHidden/>
            <w:sz w:val="20"/>
            <w:szCs w:val="20"/>
          </w:rPr>
          <w:instrText xml:space="preserve"> PAGEREF _Toc478551224 \h </w:instrText>
        </w:r>
        <w:r w:rsidRPr="009E3F34">
          <w:rPr>
            <w:noProof/>
            <w:webHidden/>
            <w:sz w:val="20"/>
            <w:szCs w:val="20"/>
          </w:rPr>
        </w:r>
        <w:r w:rsidRPr="009E3F34">
          <w:rPr>
            <w:noProof/>
            <w:webHidden/>
            <w:sz w:val="20"/>
            <w:szCs w:val="20"/>
          </w:rPr>
          <w:fldChar w:fldCharType="separate"/>
        </w:r>
        <w:r w:rsidR="00D437D9">
          <w:rPr>
            <w:noProof/>
            <w:webHidden/>
            <w:sz w:val="20"/>
            <w:szCs w:val="20"/>
          </w:rPr>
          <w:t>72</w:t>
        </w:r>
        <w:r w:rsidRPr="009E3F34">
          <w:rPr>
            <w:noProof/>
            <w:webHidden/>
            <w:sz w:val="20"/>
            <w:szCs w:val="20"/>
          </w:rPr>
          <w:fldChar w:fldCharType="end"/>
        </w:r>
      </w:hyperlink>
    </w:p>
    <w:p w:rsidR="00E86AAE" w:rsidRPr="004437FF" w:rsidRDefault="003F1972" w:rsidP="00E52946">
      <w:pPr>
        <w:pStyle w:val="ae"/>
        <w:keepNext/>
        <w:widowControl w:val="0"/>
        <w:rPr>
          <w:rFonts w:ascii="Times New Roman" w:hAnsi="Times New Roman"/>
          <w:color w:val="000000" w:themeColor="text1"/>
          <w:szCs w:val="22"/>
        </w:rPr>
        <w:sectPr w:rsidR="00E86AAE" w:rsidRPr="004437FF" w:rsidSect="00DA6491">
          <w:headerReference w:type="default" r:id="rId14"/>
          <w:footerReference w:type="default" r:id="rId15"/>
          <w:headerReference w:type="first" r:id="rId16"/>
          <w:footerReference w:type="first" r:id="rId17"/>
          <w:pgSz w:w="11906" w:h="16838"/>
          <w:pgMar w:top="407" w:right="851" w:bottom="1134" w:left="1418" w:header="708" w:footer="708" w:gutter="0"/>
          <w:cols w:space="708"/>
          <w:docGrid w:linePitch="360"/>
        </w:sectPr>
      </w:pPr>
      <w:r w:rsidRPr="009E3F34">
        <w:rPr>
          <w:rFonts w:ascii="Times New Roman" w:hAnsi="Times New Roman"/>
          <w:b/>
          <w:color w:val="000000" w:themeColor="text1"/>
          <w:sz w:val="20"/>
          <w:lang w:val="en-US"/>
        </w:rPr>
        <w:fldChar w:fldCharType="end"/>
      </w:r>
      <w:bookmarkStart w:id="26" w:name="_Toc78350335"/>
    </w:p>
    <w:p w:rsidR="00E86AAE" w:rsidRPr="004437FF" w:rsidRDefault="00E86AAE" w:rsidP="00651F26">
      <w:pPr>
        <w:pStyle w:val="13"/>
        <w:keepNext w:val="0"/>
        <w:numPr>
          <w:ilvl w:val="0"/>
          <w:numId w:val="8"/>
        </w:numPr>
        <w:rPr>
          <w:rFonts w:ascii="Times New Roman" w:hAnsi="Times New Roman"/>
          <w:color w:val="000000"/>
          <w:sz w:val="22"/>
          <w:szCs w:val="22"/>
        </w:rPr>
      </w:pPr>
      <w:bookmarkStart w:id="27" w:name="_Toc478551173"/>
      <w:r w:rsidRPr="004437FF">
        <w:rPr>
          <w:rFonts w:ascii="Times New Roman" w:hAnsi="Times New Roman"/>
          <w:color w:val="000000"/>
          <w:sz w:val="22"/>
          <w:szCs w:val="22"/>
        </w:rPr>
        <w:lastRenderedPageBreak/>
        <w:t>Сведения об Отчете</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rsidR="00E86AAE" w:rsidRPr="004437FF" w:rsidRDefault="00E86AAE" w:rsidP="00651F26">
      <w:pPr>
        <w:pStyle w:val="27"/>
        <w:keepNext w:val="0"/>
        <w:numPr>
          <w:ilvl w:val="1"/>
          <w:numId w:val="9"/>
        </w:numPr>
        <w:tabs>
          <w:tab w:val="left" w:pos="993"/>
        </w:tabs>
        <w:rPr>
          <w:rFonts w:ascii="Times New Roman" w:hAnsi="Times New Roman"/>
          <w:color w:val="000000"/>
          <w:sz w:val="22"/>
          <w:szCs w:val="22"/>
        </w:rPr>
      </w:pPr>
      <w:bookmarkStart w:id="28" w:name="_Toc478551174"/>
      <w:bookmarkStart w:id="29" w:name="_Toc441221176"/>
      <w:bookmarkStart w:id="30" w:name="_Toc443911483"/>
      <w:bookmarkStart w:id="31" w:name="_Toc451580175"/>
      <w:bookmarkStart w:id="32" w:name="_Toc451580267"/>
      <w:bookmarkStart w:id="33" w:name="_Toc451580342"/>
      <w:bookmarkStart w:id="34" w:name="_Toc454691313"/>
      <w:bookmarkStart w:id="35" w:name="_Toc456003319"/>
      <w:bookmarkStart w:id="36" w:name="_Toc456003388"/>
      <w:bookmarkStart w:id="37" w:name="_Toc455887980"/>
      <w:bookmarkStart w:id="38" w:name="_Toc456440973"/>
      <w:bookmarkStart w:id="39" w:name="_Toc470586180"/>
      <w:bookmarkStart w:id="40" w:name="_Toc489852942"/>
      <w:bookmarkStart w:id="41" w:name="_Toc493335586"/>
      <w:bookmarkStart w:id="42" w:name="_Toc524764611"/>
      <w:bookmarkStart w:id="43" w:name="_Toc528575793"/>
      <w:bookmarkStart w:id="44" w:name="_Toc528576995"/>
      <w:bookmarkStart w:id="45" w:name="_Toc78350336"/>
      <w:bookmarkStart w:id="46" w:name="_Toc78453002"/>
      <w:bookmarkStart w:id="47" w:name="_Toc441221168"/>
      <w:bookmarkStart w:id="48" w:name="_Toc443911475"/>
      <w:bookmarkStart w:id="49" w:name="_Toc451580167"/>
      <w:bookmarkStart w:id="50" w:name="_Toc451580259"/>
      <w:bookmarkStart w:id="51" w:name="_Toc451580334"/>
      <w:bookmarkStart w:id="52" w:name="_Toc454691305"/>
      <w:bookmarkStart w:id="53" w:name="_Toc456003311"/>
      <w:bookmarkStart w:id="54" w:name="_Toc456003380"/>
      <w:bookmarkStart w:id="55" w:name="_Toc455887972"/>
      <w:bookmarkStart w:id="56" w:name="_Toc456440965"/>
      <w:r w:rsidRPr="004437FF">
        <w:rPr>
          <w:rFonts w:ascii="Times New Roman" w:hAnsi="Times New Roman"/>
          <w:color w:val="000000"/>
          <w:sz w:val="22"/>
          <w:szCs w:val="22"/>
        </w:rPr>
        <w:t>Основные факты и выводы</w:t>
      </w:r>
      <w:bookmarkEnd w:id="28"/>
    </w:p>
    <w:p w:rsidR="00E86AAE" w:rsidRPr="004437FF" w:rsidRDefault="00E86AAE" w:rsidP="00980967">
      <w:pPr>
        <w:pStyle w:val="24"/>
        <w:keepNext/>
        <w:numPr>
          <w:ilvl w:val="0"/>
          <w:numId w:val="45"/>
        </w:numPr>
        <w:tabs>
          <w:tab w:val="left" w:pos="709"/>
          <w:tab w:val="left" w:pos="1276"/>
          <w:tab w:val="left" w:pos="1560"/>
          <w:tab w:val="left" w:pos="1701"/>
        </w:tabs>
        <w:spacing w:after="60"/>
        <w:jc w:val="both"/>
        <w:rPr>
          <w:rFonts w:ascii="Times New Roman" w:hAnsi="Times New Roman"/>
        </w:rPr>
      </w:pPr>
      <w:r w:rsidRPr="004437FF">
        <w:rPr>
          <w:rFonts w:ascii="Times New Roman" w:hAnsi="Times New Roman"/>
        </w:rPr>
        <w:t>Основные факты и выводы</w:t>
      </w:r>
    </w:p>
    <w:tbl>
      <w:tblPr>
        <w:tblW w:w="50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88"/>
        <w:gridCol w:w="6236"/>
      </w:tblGrid>
      <w:tr w:rsidR="00E86AAE" w:rsidRPr="004437FF" w:rsidTr="00A84DA0">
        <w:trPr>
          <w:trHeight w:val="20"/>
          <w:jc w:val="center"/>
        </w:trPr>
        <w:tc>
          <w:tcPr>
            <w:tcW w:w="1858" w:type="pct"/>
            <w:shd w:val="clear" w:color="auto" w:fill="D9D9D9" w:themeFill="background1" w:themeFillShade="D9"/>
            <w:vAlign w:val="center"/>
          </w:tcPr>
          <w:p w:rsidR="00E86AAE" w:rsidRPr="004437FF" w:rsidRDefault="00E86AAE" w:rsidP="00173207">
            <w:pPr>
              <w:pStyle w:val="2a"/>
              <w:rPr>
                <w:rFonts w:ascii="Times New Roman" w:hAnsi="Times New Roman"/>
                <w:color w:val="000000"/>
                <w:sz w:val="20"/>
              </w:rPr>
            </w:pPr>
            <w:r w:rsidRPr="004437FF">
              <w:rPr>
                <w:rFonts w:ascii="Times New Roman" w:hAnsi="Times New Roman"/>
                <w:color w:val="000000"/>
                <w:sz w:val="20"/>
              </w:rPr>
              <w:t>Основание для проведения оценки</w:t>
            </w:r>
          </w:p>
        </w:tc>
        <w:tc>
          <w:tcPr>
            <w:tcW w:w="3142" w:type="pct"/>
            <w:vAlign w:val="center"/>
          </w:tcPr>
          <w:p w:rsidR="00E86AAE" w:rsidRPr="00285329" w:rsidRDefault="00E847FB" w:rsidP="00D437D9">
            <w:pPr>
              <w:jc w:val="both"/>
              <w:rPr>
                <w:rFonts w:ascii="Times New Roman" w:hAnsi="Times New Roman"/>
                <w:color w:val="000000"/>
                <w:sz w:val="20"/>
                <w:szCs w:val="20"/>
              </w:rPr>
            </w:pPr>
            <w:r w:rsidRPr="00E847FB">
              <w:rPr>
                <w:rFonts w:ascii="Times New Roman" w:hAnsi="Times New Roman"/>
                <w:color w:val="000000"/>
                <w:sz w:val="20"/>
                <w:szCs w:val="20"/>
              </w:rPr>
              <w:t>Договор №</w:t>
            </w:r>
            <w:r w:rsidR="009764D2" w:rsidRPr="009764D2">
              <w:rPr>
                <w:rFonts w:ascii="Times New Roman" w:hAnsi="Times New Roman"/>
                <w:color w:val="000000"/>
                <w:sz w:val="20"/>
                <w:szCs w:val="20"/>
              </w:rPr>
              <w:t>0</w:t>
            </w:r>
            <w:r w:rsidR="00D437D9">
              <w:rPr>
                <w:rFonts w:ascii="Times New Roman" w:hAnsi="Times New Roman"/>
                <w:color w:val="000000"/>
                <w:sz w:val="20"/>
                <w:szCs w:val="20"/>
              </w:rPr>
              <w:t>6</w:t>
            </w:r>
            <w:r w:rsidR="009764D2" w:rsidRPr="009764D2">
              <w:rPr>
                <w:rFonts w:ascii="Times New Roman" w:hAnsi="Times New Roman"/>
                <w:color w:val="000000"/>
                <w:sz w:val="20"/>
                <w:szCs w:val="20"/>
              </w:rPr>
              <w:t>/</w:t>
            </w:r>
            <w:r w:rsidR="00D437D9">
              <w:rPr>
                <w:rFonts w:ascii="Times New Roman" w:hAnsi="Times New Roman"/>
                <w:color w:val="000000"/>
                <w:sz w:val="20"/>
                <w:szCs w:val="20"/>
              </w:rPr>
              <w:t>1</w:t>
            </w:r>
            <w:r w:rsidR="009764D2" w:rsidRPr="009764D2">
              <w:rPr>
                <w:rFonts w:ascii="Times New Roman" w:hAnsi="Times New Roman"/>
                <w:color w:val="000000"/>
                <w:sz w:val="20"/>
                <w:szCs w:val="20"/>
              </w:rPr>
              <w:t xml:space="preserve">6 от </w:t>
            </w:r>
            <w:r w:rsidR="00D437D9">
              <w:rPr>
                <w:rFonts w:ascii="Times New Roman" w:hAnsi="Times New Roman"/>
                <w:color w:val="000000"/>
                <w:sz w:val="20"/>
                <w:szCs w:val="20"/>
              </w:rPr>
              <w:t>1</w:t>
            </w:r>
            <w:r w:rsidR="009764D2" w:rsidRPr="009764D2">
              <w:rPr>
                <w:rFonts w:ascii="Times New Roman" w:hAnsi="Times New Roman"/>
                <w:color w:val="000000"/>
                <w:sz w:val="20"/>
                <w:szCs w:val="20"/>
              </w:rPr>
              <w:t>6 ию</w:t>
            </w:r>
            <w:r w:rsidR="00D437D9">
              <w:rPr>
                <w:rFonts w:ascii="Times New Roman" w:hAnsi="Times New Roman"/>
                <w:color w:val="000000"/>
                <w:sz w:val="20"/>
                <w:szCs w:val="20"/>
              </w:rPr>
              <w:t>н</w:t>
            </w:r>
            <w:r w:rsidR="009764D2" w:rsidRPr="009764D2">
              <w:rPr>
                <w:rFonts w:ascii="Times New Roman" w:hAnsi="Times New Roman"/>
                <w:color w:val="000000"/>
                <w:sz w:val="20"/>
                <w:szCs w:val="20"/>
              </w:rPr>
              <w:t>я 2017</w:t>
            </w:r>
            <w:r w:rsidR="009764D2">
              <w:rPr>
                <w:rFonts w:ascii="Times New Roman" w:hAnsi="Times New Roman"/>
                <w:color w:val="000000"/>
                <w:sz w:val="20"/>
                <w:szCs w:val="20"/>
              </w:rPr>
              <w:t xml:space="preserve"> г.</w:t>
            </w:r>
            <w:r w:rsidRPr="00E847FB">
              <w:rPr>
                <w:rFonts w:ascii="Times New Roman" w:hAnsi="Times New Roman"/>
                <w:color w:val="000000"/>
                <w:sz w:val="20"/>
                <w:szCs w:val="20"/>
              </w:rPr>
              <w:t xml:space="preserve">, между Заказчиком – </w:t>
            </w:r>
            <w:r w:rsidR="009764D2" w:rsidRPr="009764D2">
              <w:rPr>
                <w:rFonts w:ascii="Times New Roman" w:hAnsi="Times New Roman"/>
                <w:color w:val="000000"/>
                <w:sz w:val="20"/>
                <w:szCs w:val="20"/>
              </w:rPr>
              <w:t xml:space="preserve">конкурсный управляющий ЗАО «ПЛ Контур» Ехвая Екатерина Александровна    </w:t>
            </w:r>
            <w:r w:rsidRPr="00E847FB">
              <w:rPr>
                <w:rFonts w:ascii="Times New Roman" w:hAnsi="Times New Roman"/>
                <w:color w:val="000000"/>
                <w:sz w:val="20"/>
                <w:szCs w:val="20"/>
              </w:rPr>
              <w:t xml:space="preserve"> и Исполнителем –  </w:t>
            </w:r>
            <w:r w:rsidR="009764D2" w:rsidRPr="009764D2">
              <w:rPr>
                <w:rFonts w:ascii="Times New Roman" w:hAnsi="Times New Roman"/>
                <w:color w:val="000000"/>
                <w:sz w:val="20"/>
                <w:szCs w:val="20"/>
              </w:rPr>
              <w:t>ООО «ФениксЭкспертСервис»</w:t>
            </w:r>
          </w:p>
        </w:tc>
      </w:tr>
      <w:tr w:rsidR="00E86AAE" w:rsidRPr="004437FF" w:rsidTr="00A84DA0">
        <w:trPr>
          <w:trHeight w:val="20"/>
          <w:jc w:val="center"/>
        </w:trPr>
        <w:tc>
          <w:tcPr>
            <w:tcW w:w="1858" w:type="pct"/>
            <w:shd w:val="clear" w:color="auto" w:fill="D9D9D9" w:themeFill="background1" w:themeFillShade="D9"/>
            <w:vAlign w:val="center"/>
          </w:tcPr>
          <w:p w:rsidR="00E86AAE" w:rsidRPr="004437FF" w:rsidRDefault="00E86AAE" w:rsidP="00173207">
            <w:pPr>
              <w:pStyle w:val="2a"/>
              <w:rPr>
                <w:rFonts w:ascii="Times New Roman" w:hAnsi="Times New Roman"/>
                <w:color w:val="000000"/>
                <w:sz w:val="20"/>
              </w:rPr>
            </w:pPr>
            <w:r w:rsidRPr="004437FF">
              <w:rPr>
                <w:rFonts w:ascii="Times New Roman" w:hAnsi="Times New Roman"/>
                <w:color w:val="000000"/>
                <w:sz w:val="20"/>
              </w:rPr>
              <w:t>Дата составления Отчета</w:t>
            </w:r>
          </w:p>
        </w:tc>
        <w:tc>
          <w:tcPr>
            <w:tcW w:w="3142" w:type="pct"/>
            <w:vAlign w:val="center"/>
          </w:tcPr>
          <w:p w:rsidR="00E86AAE" w:rsidRPr="004437FF" w:rsidRDefault="00D437D9" w:rsidP="00D437D9">
            <w:pPr>
              <w:jc w:val="both"/>
              <w:rPr>
                <w:rFonts w:ascii="Times New Roman" w:hAnsi="Times New Roman"/>
                <w:color w:val="000000"/>
                <w:sz w:val="20"/>
                <w:szCs w:val="20"/>
              </w:rPr>
            </w:pPr>
            <w:r>
              <w:rPr>
                <w:rFonts w:ascii="Times New Roman" w:hAnsi="Times New Roman"/>
                <w:color w:val="000000"/>
                <w:sz w:val="20"/>
                <w:szCs w:val="20"/>
              </w:rPr>
              <w:t>20</w:t>
            </w:r>
            <w:r w:rsidR="009764D2">
              <w:rPr>
                <w:rFonts w:ascii="Times New Roman" w:hAnsi="Times New Roman"/>
                <w:color w:val="000000"/>
                <w:sz w:val="20"/>
                <w:szCs w:val="20"/>
              </w:rPr>
              <w:t>.0</w:t>
            </w:r>
            <w:r>
              <w:rPr>
                <w:rFonts w:ascii="Times New Roman" w:hAnsi="Times New Roman"/>
                <w:color w:val="000000"/>
                <w:sz w:val="20"/>
                <w:szCs w:val="20"/>
              </w:rPr>
              <w:t>9</w:t>
            </w:r>
            <w:r w:rsidR="002E7FBF" w:rsidRPr="00285329">
              <w:rPr>
                <w:rFonts w:ascii="Times New Roman" w:hAnsi="Times New Roman"/>
                <w:color w:val="000000"/>
                <w:sz w:val="20"/>
                <w:szCs w:val="20"/>
              </w:rPr>
              <w:t>.2017</w:t>
            </w:r>
            <w:r w:rsidR="00C239AB" w:rsidRPr="00285329">
              <w:rPr>
                <w:rFonts w:ascii="Times New Roman" w:hAnsi="Times New Roman"/>
                <w:color w:val="000000"/>
                <w:sz w:val="20"/>
                <w:szCs w:val="20"/>
              </w:rPr>
              <w:t> г</w:t>
            </w:r>
            <w:r w:rsidR="00E86AAE" w:rsidRPr="00285329">
              <w:rPr>
                <w:rFonts w:ascii="Times New Roman" w:hAnsi="Times New Roman"/>
                <w:color w:val="000000"/>
                <w:sz w:val="20"/>
                <w:szCs w:val="20"/>
              </w:rPr>
              <w:t>.</w:t>
            </w:r>
          </w:p>
        </w:tc>
      </w:tr>
      <w:tr w:rsidR="00E86AAE" w:rsidRPr="004437FF" w:rsidTr="00A84DA0">
        <w:trPr>
          <w:trHeight w:val="266"/>
          <w:jc w:val="center"/>
        </w:trPr>
        <w:tc>
          <w:tcPr>
            <w:tcW w:w="1858" w:type="pct"/>
            <w:shd w:val="clear" w:color="auto" w:fill="D9D9D9" w:themeFill="background1" w:themeFillShade="D9"/>
            <w:vAlign w:val="center"/>
          </w:tcPr>
          <w:p w:rsidR="00E86AAE" w:rsidRPr="004437FF" w:rsidRDefault="00E86AAE" w:rsidP="00173207">
            <w:pPr>
              <w:pStyle w:val="2a"/>
              <w:rPr>
                <w:rFonts w:ascii="Times New Roman" w:hAnsi="Times New Roman"/>
                <w:color w:val="000000"/>
                <w:sz w:val="20"/>
              </w:rPr>
            </w:pPr>
            <w:r w:rsidRPr="004437FF">
              <w:rPr>
                <w:rFonts w:ascii="Times New Roman" w:hAnsi="Times New Roman"/>
                <w:color w:val="000000"/>
                <w:sz w:val="20"/>
              </w:rPr>
              <w:t>Порядковый номер Отчета</w:t>
            </w:r>
          </w:p>
        </w:tc>
        <w:tc>
          <w:tcPr>
            <w:tcW w:w="3142" w:type="pct"/>
            <w:vAlign w:val="center"/>
          </w:tcPr>
          <w:p w:rsidR="00E86AAE" w:rsidRPr="004437FF" w:rsidRDefault="00E86AAE" w:rsidP="00D437D9">
            <w:pPr>
              <w:jc w:val="both"/>
              <w:rPr>
                <w:rFonts w:ascii="Times New Roman" w:hAnsi="Times New Roman"/>
                <w:color w:val="000000"/>
                <w:sz w:val="20"/>
                <w:szCs w:val="20"/>
              </w:rPr>
            </w:pPr>
            <w:r w:rsidRPr="00285329">
              <w:rPr>
                <w:rFonts w:ascii="Times New Roman" w:hAnsi="Times New Roman"/>
                <w:color w:val="000000"/>
                <w:sz w:val="20"/>
                <w:szCs w:val="20"/>
              </w:rPr>
              <w:t xml:space="preserve">В системе нумерации Исполнителя настоящий Отчет имеет номер </w:t>
            </w:r>
            <w:r w:rsidR="00D437D9">
              <w:rPr>
                <w:rFonts w:ascii="Times New Roman" w:hAnsi="Times New Roman"/>
                <w:color w:val="000000"/>
                <w:sz w:val="20"/>
                <w:szCs w:val="20"/>
              </w:rPr>
              <w:t>09</w:t>
            </w:r>
            <w:r w:rsidR="009764D2">
              <w:rPr>
                <w:rFonts w:ascii="Times New Roman" w:hAnsi="Times New Roman"/>
                <w:color w:val="000000"/>
                <w:sz w:val="20"/>
                <w:szCs w:val="20"/>
              </w:rPr>
              <w:t>/2</w:t>
            </w:r>
            <w:r w:rsidR="00D437D9">
              <w:rPr>
                <w:rFonts w:ascii="Times New Roman" w:hAnsi="Times New Roman"/>
                <w:color w:val="000000"/>
                <w:sz w:val="20"/>
                <w:szCs w:val="20"/>
              </w:rPr>
              <w:t>0</w:t>
            </w:r>
          </w:p>
        </w:tc>
      </w:tr>
      <w:tr w:rsidR="00E86AAE" w:rsidRPr="004437FF" w:rsidTr="00A84DA0">
        <w:trPr>
          <w:trHeight w:val="20"/>
          <w:jc w:val="center"/>
        </w:trPr>
        <w:tc>
          <w:tcPr>
            <w:tcW w:w="1858" w:type="pct"/>
            <w:shd w:val="clear" w:color="auto" w:fill="D9D9D9" w:themeFill="background1" w:themeFillShade="D9"/>
            <w:vAlign w:val="center"/>
          </w:tcPr>
          <w:p w:rsidR="00E86AAE" w:rsidRPr="004437FF" w:rsidRDefault="00C013EE" w:rsidP="00173207">
            <w:pPr>
              <w:pStyle w:val="2a"/>
              <w:rPr>
                <w:rFonts w:ascii="Times New Roman" w:hAnsi="Times New Roman"/>
                <w:color w:val="000000"/>
                <w:sz w:val="20"/>
              </w:rPr>
            </w:pPr>
            <w:r w:rsidRPr="004437FF">
              <w:rPr>
                <w:rFonts w:ascii="Times New Roman" w:hAnsi="Times New Roman"/>
                <w:color w:val="000000"/>
                <w:sz w:val="20"/>
              </w:rPr>
              <w:t>Дата</w:t>
            </w:r>
            <w:r w:rsidR="00E86AAE" w:rsidRPr="004437FF">
              <w:rPr>
                <w:rFonts w:ascii="Times New Roman" w:hAnsi="Times New Roman"/>
                <w:color w:val="000000"/>
                <w:sz w:val="20"/>
              </w:rPr>
              <w:t xml:space="preserve"> определения стоимости объекта оценки </w:t>
            </w:r>
          </w:p>
        </w:tc>
        <w:tc>
          <w:tcPr>
            <w:tcW w:w="3142" w:type="pct"/>
            <w:vAlign w:val="center"/>
          </w:tcPr>
          <w:p w:rsidR="00E86AAE" w:rsidRPr="004437FF" w:rsidRDefault="00D437D9" w:rsidP="00D437D9">
            <w:pPr>
              <w:jc w:val="both"/>
              <w:rPr>
                <w:rFonts w:ascii="Times New Roman" w:hAnsi="Times New Roman"/>
                <w:color w:val="000000"/>
                <w:sz w:val="20"/>
                <w:szCs w:val="20"/>
              </w:rPr>
            </w:pPr>
            <w:r>
              <w:rPr>
                <w:rFonts w:ascii="Times New Roman" w:hAnsi="Times New Roman"/>
                <w:color w:val="000000"/>
                <w:sz w:val="20"/>
                <w:szCs w:val="20"/>
              </w:rPr>
              <w:t>1</w:t>
            </w:r>
            <w:r w:rsidR="009764D2">
              <w:rPr>
                <w:rFonts w:ascii="Times New Roman" w:hAnsi="Times New Roman"/>
                <w:color w:val="000000"/>
                <w:sz w:val="20"/>
                <w:szCs w:val="20"/>
              </w:rPr>
              <w:t>6.0</w:t>
            </w:r>
            <w:r>
              <w:rPr>
                <w:rFonts w:ascii="Times New Roman" w:hAnsi="Times New Roman"/>
                <w:color w:val="000000"/>
                <w:sz w:val="20"/>
                <w:szCs w:val="20"/>
              </w:rPr>
              <w:t>6</w:t>
            </w:r>
            <w:r w:rsidR="002E7FBF">
              <w:rPr>
                <w:rFonts w:ascii="Times New Roman" w:hAnsi="Times New Roman"/>
                <w:color w:val="000000"/>
                <w:sz w:val="20"/>
                <w:szCs w:val="20"/>
              </w:rPr>
              <w:t>.</w:t>
            </w:r>
            <w:r w:rsidR="009764D2">
              <w:rPr>
                <w:rFonts w:ascii="Times New Roman" w:hAnsi="Times New Roman"/>
                <w:color w:val="000000"/>
                <w:sz w:val="20"/>
                <w:szCs w:val="20"/>
              </w:rPr>
              <w:t>2017</w:t>
            </w:r>
            <w:r w:rsidR="00C239AB" w:rsidRPr="004437FF">
              <w:rPr>
                <w:rFonts w:ascii="Times New Roman" w:hAnsi="Times New Roman"/>
                <w:color w:val="000000"/>
                <w:sz w:val="20"/>
                <w:szCs w:val="20"/>
              </w:rPr>
              <w:t> г</w:t>
            </w:r>
            <w:r w:rsidR="00E86AAE" w:rsidRPr="004437FF">
              <w:rPr>
                <w:rFonts w:ascii="Times New Roman" w:hAnsi="Times New Roman"/>
                <w:color w:val="000000"/>
                <w:sz w:val="20"/>
                <w:szCs w:val="20"/>
              </w:rPr>
              <w:t>.</w:t>
            </w:r>
          </w:p>
        </w:tc>
      </w:tr>
      <w:tr w:rsidR="00AC7CC2" w:rsidRPr="004437FF" w:rsidTr="00A84DA0">
        <w:trPr>
          <w:trHeight w:val="20"/>
          <w:jc w:val="center"/>
        </w:trPr>
        <w:tc>
          <w:tcPr>
            <w:tcW w:w="1858" w:type="pct"/>
            <w:shd w:val="clear" w:color="auto" w:fill="D9D9D9" w:themeFill="background1" w:themeFillShade="D9"/>
            <w:vAlign w:val="center"/>
          </w:tcPr>
          <w:p w:rsidR="00AC7CC2" w:rsidRPr="004437FF" w:rsidRDefault="00AC7CC2" w:rsidP="00173207">
            <w:pPr>
              <w:pStyle w:val="2a"/>
              <w:rPr>
                <w:rFonts w:ascii="Times New Roman" w:hAnsi="Times New Roman"/>
                <w:color w:val="000000"/>
                <w:sz w:val="20"/>
              </w:rPr>
            </w:pPr>
            <w:r>
              <w:rPr>
                <w:rFonts w:ascii="Times New Roman" w:hAnsi="Times New Roman"/>
                <w:color w:val="000000"/>
                <w:sz w:val="20"/>
              </w:rPr>
              <w:t>О</w:t>
            </w:r>
            <w:r w:rsidRPr="00AC7CC2">
              <w:rPr>
                <w:rFonts w:ascii="Times New Roman" w:hAnsi="Times New Roman"/>
                <w:color w:val="000000"/>
                <w:sz w:val="20"/>
              </w:rPr>
              <w:t>граничения и пределы применения полученной итоговой стоимости.</w:t>
            </w:r>
          </w:p>
        </w:tc>
        <w:tc>
          <w:tcPr>
            <w:tcW w:w="3142" w:type="pct"/>
            <w:vAlign w:val="center"/>
          </w:tcPr>
          <w:p w:rsidR="00AC7CC2" w:rsidRDefault="00AC7CC2" w:rsidP="00F46F6E">
            <w:pPr>
              <w:jc w:val="both"/>
              <w:rPr>
                <w:rFonts w:ascii="Times New Roman" w:hAnsi="Times New Roman"/>
                <w:color w:val="000000"/>
                <w:sz w:val="20"/>
                <w:szCs w:val="20"/>
              </w:rPr>
            </w:pPr>
            <w:r w:rsidRPr="00AC7CC2">
              <w:rPr>
                <w:rFonts w:ascii="Times New Roman" w:hAnsi="Times New Roman"/>
                <w:color w:val="000000"/>
                <w:sz w:val="20"/>
                <w:szCs w:val="20"/>
              </w:rPr>
              <w:t>Отчет об оценке не может быть использован по какому-либо иному назначению, кроме назначения, оговоренного заданием на оценку.</w:t>
            </w:r>
          </w:p>
          <w:p w:rsidR="009764D2" w:rsidRDefault="009764D2" w:rsidP="00F46F6E">
            <w:pPr>
              <w:jc w:val="both"/>
              <w:rPr>
                <w:rFonts w:ascii="Times New Roman" w:hAnsi="Times New Roman"/>
                <w:color w:val="000000"/>
                <w:sz w:val="20"/>
                <w:szCs w:val="20"/>
              </w:rPr>
            </w:pPr>
            <w:r>
              <w:rPr>
                <w:rFonts w:ascii="Times New Roman" w:hAnsi="Times New Roman"/>
                <w:color w:val="000000"/>
                <w:sz w:val="20"/>
                <w:szCs w:val="20"/>
              </w:rPr>
              <w:t>Для управленческих решений</w:t>
            </w:r>
          </w:p>
        </w:tc>
      </w:tr>
      <w:tr w:rsidR="00E86AAE" w:rsidRPr="004437FF" w:rsidTr="00A84DA0">
        <w:trPr>
          <w:trHeight w:val="20"/>
          <w:jc w:val="center"/>
        </w:trPr>
        <w:tc>
          <w:tcPr>
            <w:tcW w:w="5000" w:type="pct"/>
            <w:gridSpan w:val="2"/>
            <w:shd w:val="clear" w:color="auto" w:fill="D9D9D9" w:themeFill="background1" w:themeFillShade="D9"/>
            <w:vAlign w:val="center"/>
          </w:tcPr>
          <w:p w:rsidR="00E86AAE" w:rsidRPr="004437FF" w:rsidRDefault="00E86AAE" w:rsidP="00173207">
            <w:pPr>
              <w:pStyle w:val="ConsCell0"/>
              <w:widowControl/>
              <w:autoSpaceDE/>
              <w:autoSpaceDN/>
              <w:adjustRightInd/>
              <w:jc w:val="center"/>
              <w:rPr>
                <w:rFonts w:ascii="Times New Roman" w:hAnsi="Times New Roman" w:cs="Times New Roman"/>
                <w:b/>
                <w:color w:val="000000"/>
              </w:rPr>
            </w:pPr>
            <w:r w:rsidRPr="004437FF">
              <w:rPr>
                <w:rFonts w:ascii="Times New Roman" w:hAnsi="Times New Roman" w:cs="Times New Roman"/>
                <w:b/>
                <w:color w:val="000000"/>
              </w:rPr>
              <w:t xml:space="preserve">Общая информация, идентифицирующая </w:t>
            </w:r>
            <w:r w:rsidR="00C845D1" w:rsidRPr="004437FF">
              <w:rPr>
                <w:rFonts w:ascii="Times New Roman" w:hAnsi="Times New Roman" w:cs="Times New Roman"/>
                <w:b/>
                <w:color w:val="000000"/>
              </w:rPr>
              <w:t>объект оценки</w:t>
            </w:r>
            <w:r w:rsidRPr="004437FF">
              <w:rPr>
                <w:rStyle w:val="af7"/>
                <w:rFonts w:ascii="Times New Roman" w:hAnsi="Times New Roman" w:cs="Times New Roman"/>
                <w:b/>
                <w:color w:val="000000"/>
              </w:rPr>
              <w:footnoteReference w:id="2"/>
            </w:r>
          </w:p>
        </w:tc>
      </w:t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tr w:rsidR="0038267C" w:rsidRPr="004437FF" w:rsidTr="00A84DA0">
        <w:trPr>
          <w:jc w:val="center"/>
        </w:trPr>
        <w:tc>
          <w:tcPr>
            <w:tcW w:w="1858" w:type="pct"/>
            <w:shd w:val="clear" w:color="auto" w:fill="D9D9D9" w:themeFill="background1" w:themeFillShade="D9"/>
            <w:vAlign w:val="center"/>
          </w:tcPr>
          <w:p w:rsidR="0038267C" w:rsidRPr="004437FF" w:rsidRDefault="0038267C" w:rsidP="00173207">
            <w:pPr>
              <w:pStyle w:val="2a"/>
              <w:rPr>
                <w:rFonts w:ascii="Times New Roman" w:hAnsi="Times New Roman"/>
                <w:color w:val="000000"/>
                <w:sz w:val="20"/>
              </w:rPr>
            </w:pPr>
            <w:r w:rsidRPr="004437FF">
              <w:rPr>
                <w:rFonts w:ascii="Times New Roman" w:hAnsi="Times New Roman"/>
                <w:color w:val="000000"/>
                <w:sz w:val="20"/>
              </w:rPr>
              <w:t>Объект оценки</w:t>
            </w:r>
          </w:p>
        </w:tc>
        <w:tc>
          <w:tcPr>
            <w:tcW w:w="3142" w:type="pct"/>
            <w:vAlign w:val="center"/>
          </w:tcPr>
          <w:p w:rsidR="0038267C" w:rsidRPr="004437FF" w:rsidRDefault="009764D2" w:rsidP="00E847FB">
            <w:pPr>
              <w:jc w:val="both"/>
              <w:rPr>
                <w:rFonts w:ascii="Times New Roman" w:hAnsi="Times New Roman"/>
                <w:color w:val="000000"/>
                <w:sz w:val="20"/>
                <w:szCs w:val="20"/>
              </w:rPr>
            </w:pPr>
            <w:r w:rsidRPr="009764D2">
              <w:rPr>
                <w:rFonts w:ascii="Times New Roman" w:hAnsi="Times New Roman"/>
                <w:color w:val="000000"/>
                <w:sz w:val="20"/>
                <w:szCs w:val="20"/>
              </w:rPr>
              <w:t xml:space="preserve">Нежилое </w:t>
            </w:r>
            <w:r>
              <w:rPr>
                <w:rFonts w:ascii="Times New Roman" w:hAnsi="Times New Roman"/>
                <w:color w:val="000000"/>
                <w:sz w:val="20"/>
                <w:szCs w:val="20"/>
              </w:rPr>
              <w:t>здание</w:t>
            </w:r>
            <w:r w:rsidRPr="009764D2">
              <w:rPr>
                <w:rFonts w:ascii="Times New Roman" w:hAnsi="Times New Roman"/>
                <w:color w:val="000000"/>
                <w:sz w:val="20"/>
                <w:szCs w:val="20"/>
              </w:rPr>
              <w:t>, общей площадью 928,8 кв.м., расположенного по адресу: г. Москва, пер Руновский, д 5, строен 1</w:t>
            </w:r>
          </w:p>
        </w:tc>
      </w:tr>
      <w:tr w:rsidR="0038267C" w:rsidRPr="004437FF" w:rsidTr="00A84DA0">
        <w:trPr>
          <w:jc w:val="center"/>
        </w:trPr>
        <w:tc>
          <w:tcPr>
            <w:tcW w:w="1858" w:type="pct"/>
            <w:shd w:val="clear" w:color="auto" w:fill="D9D9D9" w:themeFill="background1" w:themeFillShade="D9"/>
            <w:vAlign w:val="center"/>
          </w:tcPr>
          <w:p w:rsidR="0038267C" w:rsidRPr="004437FF" w:rsidRDefault="0038267C" w:rsidP="00173207">
            <w:pPr>
              <w:pStyle w:val="2a"/>
              <w:rPr>
                <w:rFonts w:ascii="Times New Roman" w:hAnsi="Times New Roman"/>
                <w:color w:val="000000"/>
                <w:sz w:val="20"/>
              </w:rPr>
            </w:pPr>
            <w:r w:rsidRPr="004437FF">
              <w:rPr>
                <w:rFonts w:ascii="Times New Roman" w:hAnsi="Times New Roman"/>
                <w:color w:val="000000"/>
                <w:sz w:val="20"/>
              </w:rPr>
              <w:t>Кадастровый номер</w:t>
            </w:r>
          </w:p>
        </w:tc>
        <w:tc>
          <w:tcPr>
            <w:tcW w:w="3142" w:type="pct"/>
            <w:vAlign w:val="center"/>
          </w:tcPr>
          <w:p w:rsidR="0038267C" w:rsidRPr="004437FF" w:rsidRDefault="009764D2" w:rsidP="0038267C">
            <w:pPr>
              <w:jc w:val="both"/>
              <w:rPr>
                <w:rFonts w:ascii="Times New Roman" w:hAnsi="Times New Roman"/>
                <w:color w:val="000000"/>
                <w:sz w:val="20"/>
                <w:szCs w:val="20"/>
              </w:rPr>
            </w:pPr>
            <w:r w:rsidRPr="009764D2">
              <w:rPr>
                <w:rFonts w:ascii="Times New Roman" w:hAnsi="Times New Roman"/>
                <w:color w:val="000000"/>
                <w:sz w:val="20"/>
                <w:szCs w:val="20"/>
              </w:rPr>
              <w:t>77:01:0002019:3538</w:t>
            </w:r>
          </w:p>
        </w:tc>
      </w:tr>
      <w:tr w:rsidR="00C975D1" w:rsidRPr="004437FF" w:rsidTr="00A84DA0">
        <w:trPr>
          <w:jc w:val="center"/>
        </w:trPr>
        <w:tc>
          <w:tcPr>
            <w:tcW w:w="1858" w:type="pct"/>
            <w:shd w:val="clear" w:color="auto" w:fill="D9D9D9" w:themeFill="background1" w:themeFillShade="D9"/>
            <w:vAlign w:val="center"/>
          </w:tcPr>
          <w:p w:rsidR="00C975D1" w:rsidRPr="004437FF" w:rsidRDefault="00C975D1" w:rsidP="00173207">
            <w:pPr>
              <w:pStyle w:val="2a"/>
              <w:rPr>
                <w:rFonts w:ascii="Times New Roman" w:hAnsi="Times New Roman"/>
                <w:color w:val="000000"/>
                <w:sz w:val="20"/>
              </w:rPr>
            </w:pPr>
            <w:r>
              <w:rPr>
                <w:rFonts w:ascii="Times New Roman" w:hAnsi="Times New Roman"/>
                <w:color w:val="000000"/>
                <w:sz w:val="20"/>
              </w:rPr>
              <w:t>Общая площадь, кв.м.</w:t>
            </w:r>
          </w:p>
        </w:tc>
        <w:tc>
          <w:tcPr>
            <w:tcW w:w="3142" w:type="pct"/>
            <w:vAlign w:val="center"/>
          </w:tcPr>
          <w:p w:rsidR="00C975D1" w:rsidRPr="004437FF" w:rsidRDefault="009764D2" w:rsidP="0038267C">
            <w:pPr>
              <w:jc w:val="both"/>
              <w:rPr>
                <w:rFonts w:ascii="Times New Roman" w:hAnsi="Times New Roman"/>
                <w:color w:val="000000"/>
                <w:sz w:val="20"/>
                <w:szCs w:val="20"/>
              </w:rPr>
            </w:pPr>
            <w:r>
              <w:rPr>
                <w:rFonts w:ascii="Times New Roman" w:hAnsi="Times New Roman"/>
                <w:color w:val="000000"/>
                <w:sz w:val="20"/>
                <w:szCs w:val="20"/>
              </w:rPr>
              <w:t>928,8</w:t>
            </w:r>
          </w:p>
        </w:tc>
      </w:tr>
      <w:tr w:rsidR="0038267C" w:rsidRPr="004437FF" w:rsidTr="00A84DA0">
        <w:trPr>
          <w:trHeight w:val="20"/>
          <w:jc w:val="center"/>
        </w:trPr>
        <w:tc>
          <w:tcPr>
            <w:tcW w:w="1858" w:type="pct"/>
            <w:shd w:val="clear" w:color="auto" w:fill="D9D9D9" w:themeFill="background1" w:themeFillShade="D9"/>
            <w:vAlign w:val="center"/>
          </w:tcPr>
          <w:p w:rsidR="0038267C" w:rsidRPr="004437FF" w:rsidRDefault="0038267C" w:rsidP="00890BF0">
            <w:pPr>
              <w:pStyle w:val="2a"/>
              <w:keepNext/>
              <w:widowControl w:val="0"/>
              <w:rPr>
                <w:rFonts w:ascii="Times New Roman" w:hAnsi="Times New Roman"/>
                <w:color w:val="000000"/>
                <w:sz w:val="20"/>
              </w:rPr>
            </w:pPr>
            <w:r w:rsidRPr="004437FF">
              <w:rPr>
                <w:rFonts w:ascii="Times New Roman" w:hAnsi="Times New Roman"/>
                <w:color w:val="000000"/>
                <w:sz w:val="20"/>
              </w:rPr>
              <w:t xml:space="preserve">Имущественные права </w:t>
            </w:r>
          </w:p>
        </w:tc>
        <w:tc>
          <w:tcPr>
            <w:tcW w:w="3142" w:type="pct"/>
            <w:vAlign w:val="center"/>
          </w:tcPr>
          <w:p w:rsidR="0038267C" w:rsidRPr="004437FF" w:rsidRDefault="00165BD0" w:rsidP="0038267C">
            <w:pPr>
              <w:jc w:val="both"/>
              <w:rPr>
                <w:rFonts w:ascii="Times New Roman" w:hAnsi="Times New Roman"/>
                <w:color w:val="000000"/>
                <w:sz w:val="20"/>
                <w:szCs w:val="20"/>
              </w:rPr>
            </w:pPr>
            <w:r>
              <w:rPr>
                <w:rFonts w:ascii="Times New Roman" w:hAnsi="Times New Roman"/>
                <w:color w:val="000000"/>
                <w:sz w:val="20"/>
                <w:szCs w:val="20"/>
              </w:rPr>
              <w:t>С</w:t>
            </w:r>
            <w:r w:rsidR="004437FF" w:rsidRPr="004437FF">
              <w:rPr>
                <w:rFonts w:ascii="Times New Roman" w:hAnsi="Times New Roman"/>
                <w:color w:val="000000"/>
                <w:sz w:val="20"/>
                <w:szCs w:val="20"/>
              </w:rPr>
              <w:t>обственность</w:t>
            </w:r>
          </w:p>
        </w:tc>
      </w:tr>
      <w:tr w:rsidR="0038267C" w:rsidRPr="004437FF" w:rsidTr="00A84DA0">
        <w:trPr>
          <w:trHeight w:val="20"/>
          <w:jc w:val="center"/>
        </w:trPr>
        <w:tc>
          <w:tcPr>
            <w:tcW w:w="1858" w:type="pct"/>
            <w:shd w:val="clear" w:color="auto" w:fill="D9D9D9" w:themeFill="background1" w:themeFillShade="D9"/>
            <w:vAlign w:val="center"/>
          </w:tcPr>
          <w:p w:rsidR="0038267C" w:rsidRPr="004437FF" w:rsidRDefault="0038267C" w:rsidP="005934E8">
            <w:pPr>
              <w:pStyle w:val="2a"/>
              <w:keepNext/>
              <w:widowControl w:val="0"/>
              <w:rPr>
                <w:rFonts w:ascii="Times New Roman" w:hAnsi="Times New Roman"/>
                <w:color w:val="000000"/>
                <w:sz w:val="20"/>
              </w:rPr>
            </w:pPr>
            <w:r w:rsidRPr="004437FF">
              <w:rPr>
                <w:rFonts w:ascii="Times New Roman" w:hAnsi="Times New Roman"/>
                <w:color w:val="000000"/>
                <w:sz w:val="20"/>
              </w:rPr>
              <w:t>Адрес (место нахождения) объекта оценки</w:t>
            </w:r>
          </w:p>
        </w:tc>
        <w:tc>
          <w:tcPr>
            <w:tcW w:w="3142" w:type="pct"/>
            <w:vAlign w:val="center"/>
          </w:tcPr>
          <w:p w:rsidR="0038267C" w:rsidRPr="004437FF" w:rsidRDefault="009764D2" w:rsidP="0038267C">
            <w:pPr>
              <w:jc w:val="both"/>
              <w:rPr>
                <w:rFonts w:ascii="Times New Roman" w:hAnsi="Times New Roman"/>
                <w:color w:val="000000"/>
                <w:sz w:val="20"/>
                <w:szCs w:val="20"/>
              </w:rPr>
            </w:pPr>
            <w:r w:rsidRPr="009764D2">
              <w:rPr>
                <w:rFonts w:ascii="Times New Roman" w:hAnsi="Times New Roman"/>
                <w:color w:val="000000"/>
                <w:sz w:val="20"/>
                <w:szCs w:val="20"/>
              </w:rPr>
              <w:t>г. Москва, пер Руновский, д 5, строен 1</w:t>
            </w:r>
          </w:p>
        </w:tc>
      </w:tr>
      <w:tr w:rsidR="0038267C" w:rsidRPr="004437FF" w:rsidTr="00A84DA0">
        <w:trPr>
          <w:trHeight w:val="20"/>
          <w:jc w:val="center"/>
        </w:trPr>
        <w:tc>
          <w:tcPr>
            <w:tcW w:w="1858" w:type="pct"/>
            <w:shd w:val="clear" w:color="auto" w:fill="D9D9D9" w:themeFill="background1" w:themeFillShade="D9"/>
            <w:vAlign w:val="center"/>
          </w:tcPr>
          <w:p w:rsidR="0038267C" w:rsidRPr="004437FF" w:rsidRDefault="0038267C" w:rsidP="00A84C6B">
            <w:pPr>
              <w:pStyle w:val="2a"/>
              <w:keepNext/>
              <w:widowControl w:val="0"/>
              <w:rPr>
                <w:rFonts w:ascii="Times New Roman" w:hAnsi="Times New Roman"/>
                <w:color w:val="000000"/>
                <w:sz w:val="20"/>
              </w:rPr>
            </w:pPr>
            <w:r w:rsidRPr="004437FF">
              <w:rPr>
                <w:rFonts w:ascii="Times New Roman" w:hAnsi="Times New Roman"/>
                <w:color w:val="000000"/>
                <w:sz w:val="20"/>
              </w:rPr>
              <w:t>Вид определяемой стоимости</w:t>
            </w:r>
          </w:p>
        </w:tc>
        <w:tc>
          <w:tcPr>
            <w:tcW w:w="3142" w:type="pct"/>
            <w:vAlign w:val="center"/>
          </w:tcPr>
          <w:p w:rsidR="0038267C" w:rsidRPr="004437FF" w:rsidRDefault="0038267C" w:rsidP="0038267C">
            <w:pPr>
              <w:jc w:val="both"/>
              <w:rPr>
                <w:rFonts w:ascii="Times New Roman" w:hAnsi="Times New Roman"/>
                <w:color w:val="000000"/>
                <w:sz w:val="20"/>
                <w:szCs w:val="20"/>
              </w:rPr>
            </w:pPr>
            <w:r w:rsidRPr="004437FF">
              <w:rPr>
                <w:rFonts w:ascii="Times New Roman" w:hAnsi="Times New Roman"/>
                <w:color w:val="000000"/>
                <w:sz w:val="20"/>
                <w:szCs w:val="20"/>
              </w:rPr>
              <w:t>Рыночная</w:t>
            </w:r>
          </w:p>
        </w:tc>
      </w:tr>
      <w:tr w:rsidR="0038267C" w:rsidRPr="004437FF" w:rsidTr="00A84DA0">
        <w:trPr>
          <w:trHeight w:val="20"/>
          <w:jc w:val="center"/>
        </w:trPr>
        <w:tc>
          <w:tcPr>
            <w:tcW w:w="1858" w:type="pct"/>
            <w:shd w:val="clear" w:color="auto" w:fill="D9D9D9" w:themeFill="background1" w:themeFillShade="D9"/>
            <w:vAlign w:val="center"/>
          </w:tcPr>
          <w:p w:rsidR="0038267C" w:rsidRPr="004437FF" w:rsidRDefault="0038267C" w:rsidP="00570968">
            <w:pPr>
              <w:pStyle w:val="2a"/>
              <w:keepNext/>
              <w:widowControl w:val="0"/>
              <w:rPr>
                <w:rFonts w:ascii="Times New Roman" w:hAnsi="Times New Roman"/>
                <w:sz w:val="20"/>
              </w:rPr>
            </w:pPr>
            <w:r w:rsidRPr="004437FF">
              <w:rPr>
                <w:rFonts w:ascii="Times New Roman" w:hAnsi="Times New Roman"/>
                <w:sz w:val="20"/>
              </w:rPr>
              <w:t xml:space="preserve">Наличие обременений (ограничений) прав </w:t>
            </w:r>
          </w:p>
        </w:tc>
        <w:tc>
          <w:tcPr>
            <w:tcW w:w="3142" w:type="pct"/>
            <w:vAlign w:val="center"/>
          </w:tcPr>
          <w:p w:rsidR="0038267C" w:rsidRPr="004437FF" w:rsidRDefault="00F67A01" w:rsidP="0038267C">
            <w:pPr>
              <w:jc w:val="both"/>
              <w:rPr>
                <w:rFonts w:ascii="Times New Roman" w:hAnsi="Times New Roman"/>
                <w:color w:val="000000"/>
                <w:sz w:val="20"/>
                <w:szCs w:val="20"/>
              </w:rPr>
            </w:pPr>
            <w:r>
              <w:rPr>
                <w:rFonts w:ascii="Times New Roman" w:hAnsi="Times New Roman"/>
                <w:color w:val="000000"/>
                <w:sz w:val="20"/>
                <w:szCs w:val="20"/>
              </w:rPr>
              <w:t>Аренда</w:t>
            </w:r>
          </w:p>
        </w:tc>
      </w:tr>
    </w:tbl>
    <w:p w:rsidR="00F35DAB" w:rsidRPr="004437FF" w:rsidRDefault="007D6991" w:rsidP="00980967">
      <w:pPr>
        <w:pStyle w:val="24"/>
        <w:keepNext/>
        <w:numPr>
          <w:ilvl w:val="0"/>
          <w:numId w:val="45"/>
        </w:numPr>
        <w:tabs>
          <w:tab w:val="left" w:pos="709"/>
          <w:tab w:val="left" w:pos="1276"/>
          <w:tab w:val="left" w:pos="1560"/>
          <w:tab w:val="left" w:pos="1701"/>
        </w:tabs>
        <w:spacing w:after="60"/>
        <w:jc w:val="both"/>
        <w:rPr>
          <w:rFonts w:ascii="Times New Roman" w:hAnsi="Times New Roman"/>
        </w:rPr>
      </w:pPr>
      <w:r>
        <w:rPr>
          <w:rFonts w:ascii="Times New Roman" w:hAnsi="Times New Roman"/>
        </w:rPr>
        <w:t>Р</w:t>
      </w:r>
      <w:r w:rsidR="00F35DAB" w:rsidRPr="004437FF">
        <w:rPr>
          <w:rFonts w:ascii="Times New Roman" w:hAnsi="Times New Roman"/>
        </w:rPr>
        <w:t>езультаты оценки, полученные при применении различных подходов к оценке.</w:t>
      </w:r>
    </w:p>
    <w:tbl>
      <w:tblPr>
        <w:tblW w:w="5000" w:type="pct"/>
        <w:tblLook w:val="04A0"/>
      </w:tblPr>
      <w:tblGrid>
        <w:gridCol w:w="2735"/>
        <w:gridCol w:w="2335"/>
        <w:gridCol w:w="2369"/>
        <w:gridCol w:w="2414"/>
      </w:tblGrid>
      <w:tr w:rsidR="00F35DAB" w:rsidRPr="004437FF" w:rsidTr="002E7FBF">
        <w:trPr>
          <w:trHeight w:val="20"/>
        </w:trPr>
        <w:tc>
          <w:tcPr>
            <w:tcW w:w="1388" w:type="pct"/>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p w:rsidR="00F35DAB" w:rsidRPr="004437FF" w:rsidRDefault="00F35DAB" w:rsidP="003729FE">
            <w:pPr>
              <w:jc w:val="center"/>
              <w:rPr>
                <w:rFonts w:ascii="Times New Roman" w:eastAsia="Times New Roman" w:hAnsi="Times New Roman"/>
                <w:bCs/>
                <w:sz w:val="20"/>
                <w:szCs w:val="20"/>
                <w:lang w:eastAsia="ru-RU"/>
              </w:rPr>
            </w:pPr>
            <w:r w:rsidRPr="004437FF">
              <w:rPr>
                <w:rFonts w:ascii="Times New Roman" w:eastAsia="Times New Roman" w:hAnsi="Times New Roman"/>
                <w:bCs/>
                <w:sz w:val="20"/>
                <w:szCs w:val="20"/>
                <w:lang w:eastAsia="ru-RU"/>
              </w:rPr>
              <w:t>Объект оценки</w:t>
            </w:r>
          </w:p>
        </w:tc>
        <w:tc>
          <w:tcPr>
            <w:tcW w:w="1185"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F35DAB" w:rsidRPr="004437FF" w:rsidRDefault="00F35DAB" w:rsidP="00E847FB">
            <w:pPr>
              <w:jc w:val="center"/>
              <w:rPr>
                <w:rFonts w:ascii="Times New Roman" w:eastAsia="Times New Roman" w:hAnsi="Times New Roman"/>
                <w:bCs/>
                <w:sz w:val="20"/>
                <w:szCs w:val="20"/>
                <w:lang w:eastAsia="ru-RU"/>
              </w:rPr>
            </w:pPr>
            <w:r w:rsidRPr="004437FF">
              <w:rPr>
                <w:rFonts w:ascii="Times New Roman" w:eastAsia="Times New Roman" w:hAnsi="Times New Roman"/>
                <w:bCs/>
                <w:sz w:val="20"/>
                <w:szCs w:val="20"/>
                <w:lang w:eastAsia="ru-RU"/>
              </w:rPr>
              <w:t xml:space="preserve">Рыночная стоимость, полученная в рамках затратного подхода, </w:t>
            </w:r>
            <w:r w:rsidR="0038267C" w:rsidRPr="004437FF">
              <w:rPr>
                <w:rFonts w:ascii="Times New Roman" w:eastAsia="Times New Roman" w:hAnsi="Times New Roman"/>
                <w:bCs/>
                <w:sz w:val="20"/>
                <w:szCs w:val="20"/>
                <w:lang w:eastAsia="ru-RU"/>
              </w:rPr>
              <w:t>с учетом</w:t>
            </w:r>
            <w:r w:rsidR="005F2212" w:rsidRPr="004437FF">
              <w:rPr>
                <w:rFonts w:ascii="Times New Roman" w:eastAsia="Times New Roman" w:hAnsi="Times New Roman"/>
                <w:bCs/>
                <w:sz w:val="20"/>
                <w:szCs w:val="20"/>
                <w:lang w:eastAsia="ru-RU"/>
              </w:rPr>
              <w:t xml:space="preserve"> НДС</w:t>
            </w:r>
            <w:r w:rsidR="00E847FB">
              <w:rPr>
                <w:rFonts w:ascii="Times New Roman" w:eastAsia="Times New Roman" w:hAnsi="Times New Roman"/>
                <w:bCs/>
                <w:sz w:val="20"/>
                <w:szCs w:val="20"/>
                <w:lang w:eastAsia="ru-RU"/>
              </w:rPr>
              <w:t xml:space="preserve">, </w:t>
            </w:r>
            <w:r w:rsidRPr="004437FF">
              <w:rPr>
                <w:rFonts w:ascii="Times New Roman" w:eastAsia="Times New Roman" w:hAnsi="Times New Roman"/>
                <w:bCs/>
                <w:sz w:val="20"/>
                <w:szCs w:val="20"/>
                <w:lang w:eastAsia="ru-RU"/>
              </w:rPr>
              <w:t>руб.</w:t>
            </w:r>
          </w:p>
        </w:tc>
        <w:tc>
          <w:tcPr>
            <w:tcW w:w="1202"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F35DAB" w:rsidRPr="004437FF" w:rsidRDefault="00F35DAB" w:rsidP="007C454B">
            <w:pPr>
              <w:jc w:val="center"/>
              <w:rPr>
                <w:rFonts w:ascii="Times New Roman" w:eastAsia="Times New Roman" w:hAnsi="Times New Roman"/>
                <w:bCs/>
                <w:sz w:val="20"/>
                <w:szCs w:val="20"/>
                <w:lang w:eastAsia="ru-RU"/>
              </w:rPr>
            </w:pPr>
            <w:r w:rsidRPr="004437FF">
              <w:rPr>
                <w:rFonts w:ascii="Times New Roman" w:eastAsia="Times New Roman" w:hAnsi="Times New Roman"/>
                <w:bCs/>
                <w:sz w:val="20"/>
                <w:szCs w:val="20"/>
                <w:lang w:eastAsia="ru-RU"/>
              </w:rPr>
              <w:t>Рыночная стоимость, полученная в рамках сравни</w:t>
            </w:r>
            <w:r w:rsidR="002B7767" w:rsidRPr="004437FF">
              <w:rPr>
                <w:rFonts w:ascii="Times New Roman" w:eastAsia="Times New Roman" w:hAnsi="Times New Roman"/>
                <w:bCs/>
                <w:sz w:val="20"/>
                <w:szCs w:val="20"/>
                <w:lang w:eastAsia="ru-RU"/>
              </w:rPr>
              <w:t xml:space="preserve">тельного подхода, </w:t>
            </w:r>
            <w:r w:rsidR="0038267C" w:rsidRPr="004437FF">
              <w:rPr>
                <w:rFonts w:ascii="Times New Roman" w:eastAsia="Times New Roman" w:hAnsi="Times New Roman"/>
                <w:bCs/>
                <w:sz w:val="20"/>
                <w:szCs w:val="20"/>
                <w:lang w:eastAsia="ru-RU"/>
              </w:rPr>
              <w:t>с учетом</w:t>
            </w:r>
            <w:r w:rsidR="005F2212" w:rsidRPr="004437FF">
              <w:rPr>
                <w:rFonts w:ascii="Times New Roman" w:eastAsia="Times New Roman" w:hAnsi="Times New Roman"/>
                <w:bCs/>
                <w:sz w:val="20"/>
                <w:szCs w:val="20"/>
                <w:lang w:eastAsia="ru-RU"/>
              </w:rPr>
              <w:t>НДС</w:t>
            </w:r>
            <w:r w:rsidRPr="004437FF">
              <w:rPr>
                <w:rFonts w:ascii="Times New Roman" w:eastAsia="Times New Roman" w:hAnsi="Times New Roman"/>
                <w:bCs/>
                <w:sz w:val="20"/>
                <w:szCs w:val="20"/>
                <w:lang w:eastAsia="ru-RU"/>
              </w:rPr>
              <w:t>,руб.</w:t>
            </w:r>
          </w:p>
        </w:tc>
        <w:tc>
          <w:tcPr>
            <w:tcW w:w="1225"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F35DAB" w:rsidRPr="004437FF" w:rsidRDefault="00F35DAB" w:rsidP="007C454B">
            <w:pPr>
              <w:jc w:val="center"/>
              <w:rPr>
                <w:rFonts w:ascii="Times New Roman" w:eastAsia="Times New Roman" w:hAnsi="Times New Roman"/>
                <w:bCs/>
                <w:sz w:val="20"/>
                <w:szCs w:val="20"/>
                <w:lang w:eastAsia="ru-RU"/>
              </w:rPr>
            </w:pPr>
            <w:r w:rsidRPr="004437FF">
              <w:rPr>
                <w:rFonts w:ascii="Times New Roman" w:eastAsia="Times New Roman" w:hAnsi="Times New Roman"/>
                <w:bCs/>
                <w:sz w:val="20"/>
                <w:szCs w:val="20"/>
                <w:lang w:eastAsia="ru-RU"/>
              </w:rPr>
              <w:t>Рыночная стоимость, получен</w:t>
            </w:r>
            <w:r w:rsidR="007F546A" w:rsidRPr="004437FF">
              <w:rPr>
                <w:rFonts w:ascii="Times New Roman" w:eastAsia="Times New Roman" w:hAnsi="Times New Roman"/>
                <w:bCs/>
                <w:sz w:val="20"/>
                <w:szCs w:val="20"/>
                <w:lang w:eastAsia="ru-RU"/>
              </w:rPr>
              <w:t>ная в рамках доходного подхода,</w:t>
            </w:r>
            <w:r w:rsidR="0038267C" w:rsidRPr="004437FF">
              <w:rPr>
                <w:rFonts w:ascii="Times New Roman" w:eastAsia="Times New Roman" w:hAnsi="Times New Roman"/>
                <w:bCs/>
                <w:sz w:val="20"/>
                <w:szCs w:val="20"/>
                <w:lang w:eastAsia="ru-RU"/>
              </w:rPr>
              <w:t xml:space="preserve">с учетом </w:t>
            </w:r>
            <w:r w:rsidR="005F2212" w:rsidRPr="004437FF">
              <w:rPr>
                <w:rFonts w:ascii="Times New Roman" w:eastAsia="Times New Roman" w:hAnsi="Times New Roman"/>
                <w:bCs/>
                <w:sz w:val="20"/>
                <w:szCs w:val="20"/>
                <w:lang w:eastAsia="ru-RU"/>
              </w:rPr>
              <w:t>НДС</w:t>
            </w:r>
            <w:r w:rsidRPr="004437FF">
              <w:rPr>
                <w:rFonts w:ascii="Times New Roman" w:eastAsia="Times New Roman" w:hAnsi="Times New Roman"/>
                <w:bCs/>
                <w:sz w:val="20"/>
                <w:szCs w:val="20"/>
                <w:lang w:eastAsia="ru-RU"/>
              </w:rPr>
              <w:t>, руб.</w:t>
            </w:r>
          </w:p>
        </w:tc>
      </w:tr>
      <w:tr w:rsidR="0038267C" w:rsidRPr="004437FF" w:rsidTr="002B7767">
        <w:trPr>
          <w:trHeight w:val="20"/>
        </w:trPr>
        <w:tc>
          <w:tcPr>
            <w:tcW w:w="1388" w:type="pct"/>
            <w:tcBorders>
              <w:top w:val="nil"/>
              <w:left w:val="single" w:sz="4" w:space="0" w:color="auto"/>
              <w:bottom w:val="single" w:sz="4" w:space="0" w:color="auto"/>
              <w:right w:val="single" w:sz="4" w:space="0" w:color="auto"/>
            </w:tcBorders>
            <w:shd w:val="clear" w:color="auto" w:fill="auto"/>
            <w:vAlign w:val="center"/>
            <w:hideMark/>
          </w:tcPr>
          <w:p w:rsidR="0038267C" w:rsidRPr="003B34D9" w:rsidRDefault="009764D2" w:rsidP="008746D1">
            <w:pPr>
              <w:jc w:val="center"/>
              <w:rPr>
                <w:rFonts w:ascii="Times New Roman" w:hAnsi="Times New Roman"/>
                <w:color w:val="000000"/>
                <w:sz w:val="20"/>
                <w:szCs w:val="20"/>
              </w:rPr>
            </w:pPr>
            <w:r w:rsidRPr="009764D2">
              <w:rPr>
                <w:rFonts w:ascii="Times New Roman" w:hAnsi="Times New Roman"/>
                <w:color w:val="000000"/>
                <w:sz w:val="20"/>
                <w:szCs w:val="20"/>
              </w:rPr>
              <w:t>Нежилое здание, общей площадью 928,8 кв.м., расположенного по адресу: г. Москва, пер Руновский, д 5, строен 1</w:t>
            </w:r>
          </w:p>
        </w:tc>
        <w:tc>
          <w:tcPr>
            <w:tcW w:w="1185" w:type="pct"/>
            <w:tcBorders>
              <w:top w:val="nil"/>
              <w:left w:val="nil"/>
              <w:bottom w:val="single" w:sz="4" w:space="0" w:color="auto"/>
              <w:right w:val="single" w:sz="4" w:space="0" w:color="auto"/>
            </w:tcBorders>
            <w:shd w:val="clear" w:color="auto" w:fill="auto"/>
            <w:noWrap/>
            <w:vAlign w:val="center"/>
            <w:hideMark/>
          </w:tcPr>
          <w:p w:rsidR="0038267C" w:rsidRPr="007A76EF" w:rsidRDefault="00016DCA" w:rsidP="007A76EF">
            <w:pPr>
              <w:jc w:val="center"/>
              <w:rPr>
                <w:rFonts w:ascii="Times New Roman" w:hAnsi="Times New Roman"/>
                <w:color w:val="000000"/>
                <w:sz w:val="20"/>
                <w:szCs w:val="20"/>
              </w:rPr>
            </w:pPr>
            <w:r w:rsidRPr="00016DCA">
              <w:rPr>
                <w:rFonts w:ascii="Times New Roman" w:hAnsi="Times New Roman"/>
                <w:color w:val="000000"/>
                <w:sz w:val="20"/>
                <w:szCs w:val="20"/>
              </w:rPr>
              <w:t>154</w:t>
            </w:r>
            <w:r>
              <w:rPr>
                <w:rFonts w:ascii="Times New Roman" w:hAnsi="Times New Roman"/>
                <w:color w:val="000000"/>
                <w:sz w:val="20"/>
                <w:szCs w:val="20"/>
              </w:rPr>
              <w:t> </w:t>
            </w:r>
            <w:r w:rsidRPr="00016DCA">
              <w:rPr>
                <w:rFonts w:ascii="Times New Roman" w:hAnsi="Times New Roman"/>
                <w:color w:val="000000"/>
                <w:sz w:val="20"/>
                <w:szCs w:val="20"/>
              </w:rPr>
              <w:t>506037</w:t>
            </w:r>
          </w:p>
        </w:tc>
        <w:tc>
          <w:tcPr>
            <w:tcW w:w="1202" w:type="pct"/>
            <w:tcBorders>
              <w:top w:val="nil"/>
              <w:left w:val="nil"/>
              <w:bottom w:val="single" w:sz="4" w:space="0" w:color="auto"/>
              <w:right w:val="single" w:sz="4" w:space="0" w:color="auto"/>
            </w:tcBorders>
            <w:shd w:val="clear" w:color="auto" w:fill="auto"/>
            <w:noWrap/>
            <w:vAlign w:val="center"/>
            <w:hideMark/>
          </w:tcPr>
          <w:p w:rsidR="0038267C" w:rsidRPr="007A76EF" w:rsidRDefault="001377E3" w:rsidP="007A76EF">
            <w:pPr>
              <w:jc w:val="center"/>
              <w:rPr>
                <w:rFonts w:ascii="Times New Roman" w:hAnsi="Times New Roman"/>
                <w:color w:val="000000"/>
                <w:sz w:val="20"/>
                <w:szCs w:val="20"/>
              </w:rPr>
            </w:pPr>
            <w:r w:rsidRPr="001377E3">
              <w:rPr>
                <w:rFonts w:ascii="Times New Roman" w:hAnsi="Times New Roman"/>
                <w:color w:val="000000"/>
                <w:sz w:val="20"/>
                <w:szCs w:val="20"/>
              </w:rPr>
              <w:t>143 681 645</w:t>
            </w:r>
          </w:p>
        </w:tc>
        <w:tc>
          <w:tcPr>
            <w:tcW w:w="1225" w:type="pct"/>
            <w:tcBorders>
              <w:top w:val="nil"/>
              <w:left w:val="nil"/>
              <w:bottom w:val="single" w:sz="4" w:space="0" w:color="auto"/>
              <w:right w:val="single" w:sz="4" w:space="0" w:color="auto"/>
            </w:tcBorders>
            <w:shd w:val="clear" w:color="auto" w:fill="auto"/>
            <w:noWrap/>
            <w:vAlign w:val="center"/>
            <w:hideMark/>
          </w:tcPr>
          <w:p w:rsidR="0038267C" w:rsidRPr="007A76EF" w:rsidRDefault="001377E3" w:rsidP="007A76EF">
            <w:pPr>
              <w:jc w:val="center"/>
              <w:rPr>
                <w:rFonts w:ascii="Times New Roman" w:hAnsi="Times New Roman"/>
                <w:color w:val="000000"/>
                <w:sz w:val="20"/>
                <w:szCs w:val="20"/>
              </w:rPr>
            </w:pPr>
            <w:r w:rsidRPr="001377E3">
              <w:rPr>
                <w:rFonts w:ascii="Times New Roman" w:hAnsi="Times New Roman"/>
                <w:color w:val="000000"/>
                <w:sz w:val="20"/>
                <w:szCs w:val="20"/>
              </w:rPr>
              <w:t>129 138 910</w:t>
            </w:r>
          </w:p>
        </w:tc>
      </w:tr>
    </w:tbl>
    <w:p w:rsidR="005F2212" w:rsidRPr="004437FF" w:rsidRDefault="005F2212" w:rsidP="005F2212">
      <w:pPr>
        <w:pStyle w:val="24"/>
        <w:keepNext/>
        <w:numPr>
          <w:ilvl w:val="0"/>
          <w:numId w:val="0"/>
        </w:numPr>
        <w:tabs>
          <w:tab w:val="left" w:pos="709"/>
          <w:tab w:val="left" w:pos="1276"/>
          <w:tab w:val="left" w:pos="1560"/>
          <w:tab w:val="left" w:pos="1701"/>
        </w:tabs>
        <w:spacing w:after="60"/>
        <w:jc w:val="both"/>
        <w:rPr>
          <w:rFonts w:ascii="Times New Roman" w:hAnsi="Times New Roman"/>
        </w:rPr>
      </w:pPr>
    </w:p>
    <w:p w:rsidR="005F2212" w:rsidRPr="004437FF" w:rsidRDefault="005F2212">
      <w:pPr>
        <w:rPr>
          <w:rFonts w:ascii="Times New Roman" w:hAnsi="Times New Roman"/>
          <w:i/>
          <w:iCs/>
        </w:rPr>
      </w:pPr>
      <w:r w:rsidRPr="004437FF">
        <w:rPr>
          <w:rFonts w:ascii="Times New Roman" w:hAnsi="Times New Roman"/>
        </w:rPr>
        <w:br w:type="page"/>
      </w:r>
    </w:p>
    <w:p w:rsidR="00C975D1" w:rsidRDefault="00C975D1" w:rsidP="00980967">
      <w:pPr>
        <w:pStyle w:val="24"/>
        <w:keepNext/>
        <w:numPr>
          <w:ilvl w:val="0"/>
          <w:numId w:val="45"/>
        </w:numPr>
        <w:tabs>
          <w:tab w:val="left" w:pos="709"/>
          <w:tab w:val="left" w:pos="1276"/>
          <w:tab w:val="left" w:pos="1560"/>
          <w:tab w:val="left" w:pos="1701"/>
        </w:tabs>
        <w:spacing w:after="60"/>
        <w:jc w:val="both"/>
        <w:rPr>
          <w:rFonts w:ascii="Times New Roman" w:hAnsi="Times New Roman"/>
          <w:bCs/>
          <w:iCs w:val="0"/>
          <w:sz w:val="24"/>
          <w:szCs w:val="24"/>
        </w:rPr>
      </w:pPr>
      <w:r>
        <w:rPr>
          <w:rFonts w:ascii="Times New Roman" w:hAnsi="Times New Roman"/>
          <w:bCs/>
          <w:iCs w:val="0"/>
          <w:sz w:val="24"/>
          <w:szCs w:val="24"/>
        </w:rPr>
        <w:lastRenderedPageBreak/>
        <w:t>Итоговая величина рын</w:t>
      </w:r>
      <w:r w:rsidR="00AC7CC2">
        <w:rPr>
          <w:rFonts w:ascii="Times New Roman" w:hAnsi="Times New Roman"/>
          <w:bCs/>
          <w:iCs w:val="0"/>
          <w:sz w:val="24"/>
          <w:szCs w:val="24"/>
        </w:rPr>
        <w:t>очной стоимости Объекта оценки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49"/>
        <w:gridCol w:w="5104"/>
      </w:tblGrid>
      <w:tr w:rsidR="00B00C92" w:rsidRPr="004437FF" w:rsidTr="002E7FBF">
        <w:trPr>
          <w:cantSplit/>
          <w:trHeight w:val="20"/>
          <w:jc w:val="center"/>
        </w:trPr>
        <w:tc>
          <w:tcPr>
            <w:tcW w:w="2410" w:type="pct"/>
            <w:shd w:val="pct12" w:color="auto" w:fill="D9D9D9" w:themeFill="background1" w:themeFillShade="D9"/>
            <w:vAlign w:val="center"/>
          </w:tcPr>
          <w:p w:rsidR="00B00C92" w:rsidRPr="004437FF" w:rsidRDefault="00B00C92" w:rsidP="00A21E7F">
            <w:pPr>
              <w:overflowPunct w:val="0"/>
              <w:autoSpaceDE w:val="0"/>
              <w:autoSpaceDN w:val="0"/>
              <w:adjustRightInd w:val="0"/>
              <w:jc w:val="center"/>
              <w:textAlignment w:val="baseline"/>
              <w:rPr>
                <w:rFonts w:ascii="Times New Roman" w:hAnsi="Times New Roman"/>
                <w:color w:val="000000"/>
                <w:sz w:val="20"/>
                <w:szCs w:val="20"/>
              </w:rPr>
            </w:pPr>
            <w:r w:rsidRPr="004437FF">
              <w:rPr>
                <w:rFonts w:ascii="Times New Roman" w:hAnsi="Times New Roman"/>
                <w:color w:val="000000"/>
                <w:sz w:val="20"/>
                <w:szCs w:val="20"/>
              </w:rPr>
              <w:t>Наименование объекта оценки</w:t>
            </w:r>
          </w:p>
        </w:tc>
        <w:tc>
          <w:tcPr>
            <w:tcW w:w="2590" w:type="pct"/>
            <w:tcBorders>
              <w:bottom w:val="single" w:sz="4" w:space="0" w:color="auto"/>
            </w:tcBorders>
            <w:shd w:val="pct12" w:color="auto" w:fill="D9D9D9" w:themeFill="background1" w:themeFillShade="D9"/>
            <w:vAlign w:val="center"/>
          </w:tcPr>
          <w:p w:rsidR="00B00C92" w:rsidRPr="004437FF" w:rsidRDefault="00B00C92" w:rsidP="00D437D9">
            <w:pPr>
              <w:overflowPunct w:val="0"/>
              <w:autoSpaceDE w:val="0"/>
              <w:autoSpaceDN w:val="0"/>
              <w:adjustRightInd w:val="0"/>
              <w:jc w:val="center"/>
              <w:textAlignment w:val="baseline"/>
              <w:rPr>
                <w:rFonts w:ascii="Times New Roman" w:hAnsi="Times New Roman"/>
                <w:color w:val="000000"/>
                <w:sz w:val="20"/>
                <w:szCs w:val="20"/>
              </w:rPr>
            </w:pPr>
            <w:r w:rsidRPr="004437FF">
              <w:rPr>
                <w:rFonts w:ascii="Times New Roman" w:hAnsi="Times New Roman"/>
                <w:color w:val="000000"/>
                <w:sz w:val="20"/>
                <w:szCs w:val="20"/>
              </w:rPr>
              <w:t>Итоговая рыночная стоимость с учетом НДС (округленно),</w:t>
            </w:r>
            <w:r w:rsidR="007C454B">
              <w:rPr>
                <w:rFonts w:ascii="Times New Roman" w:hAnsi="Times New Roman"/>
                <w:color w:val="000000"/>
                <w:sz w:val="20"/>
                <w:szCs w:val="20"/>
              </w:rPr>
              <w:t xml:space="preserve"> руб</w:t>
            </w:r>
            <w:r w:rsidR="007D6991">
              <w:rPr>
                <w:rFonts w:ascii="Times New Roman" w:hAnsi="Times New Roman"/>
                <w:color w:val="000000"/>
                <w:sz w:val="20"/>
                <w:szCs w:val="20"/>
              </w:rPr>
              <w:t>.</w:t>
            </w:r>
            <w:r w:rsidR="002E7FBF">
              <w:rPr>
                <w:rFonts w:ascii="Times New Roman" w:hAnsi="Times New Roman"/>
                <w:color w:val="000000"/>
                <w:sz w:val="20"/>
                <w:szCs w:val="20"/>
              </w:rPr>
              <w:t xml:space="preserve">, по состоянию на </w:t>
            </w:r>
            <w:r w:rsidR="00D437D9">
              <w:rPr>
                <w:rFonts w:ascii="Times New Roman" w:hAnsi="Times New Roman"/>
                <w:color w:val="000000"/>
                <w:sz w:val="20"/>
                <w:szCs w:val="20"/>
              </w:rPr>
              <w:t>26.</w:t>
            </w:r>
            <w:r w:rsidR="009764D2">
              <w:rPr>
                <w:rFonts w:ascii="Times New Roman" w:hAnsi="Times New Roman"/>
                <w:color w:val="000000"/>
                <w:sz w:val="20"/>
                <w:szCs w:val="20"/>
              </w:rPr>
              <w:t>0</w:t>
            </w:r>
            <w:r w:rsidR="00D437D9">
              <w:rPr>
                <w:rFonts w:ascii="Times New Roman" w:hAnsi="Times New Roman"/>
                <w:color w:val="000000"/>
                <w:sz w:val="20"/>
                <w:szCs w:val="20"/>
              </w:rPr>
              <w:t>6</w:t>
            </w:r>
            <w:r w:rsidR="009764D2">
              <w:rPr>
                <w:rFonts w:ascii="Times New Roman" w:hAnsi="Times New Roman"/>
                <w:color w:val="000000"/>
                <w:sz w:val="20"/>
                <w:szCs w:val="20"/>
              </w:rPr>
              <w:t>.2017 г</w:t>
            </w:r>
            <w:r w:rsidRPr="004437FF">
              <w:rPr>
                <w:rFonts w:ascii="Times New Roman" w:hAnsi="Times New Roman"/>
                <w:color w:val="000000"/>
                <w:sz w:val="20"/>
                <w:szCs w:val="20"/>
              </w:rPr>
              <w:t>.</w:t>
            </w:r>
          </w:p>
        </w:tc>
      </w:tr>
      <w:tr w:rsidR="00B00C92" w:rsidRPr="004437FF" w:rsidTr="00B00C92">
        <w:trPr>
          <w:cantSplit/>
          <w:trHeight w:val="20"/>
          <w:jc w:val="center"/>
        </w:trPr>
        <w:tc>
          <w:tcPr>
            <w:tcW w:w="2410" w:type="pct"/>
            <w:tcBorders>
              <w:bottom w:val="single" w:sz="4" w:space="0" w:color="auto"/>
            </w:tcBorders>
            <w:shd w:val="clear" w:color="auto" w:fill="auto"/>
            <w:vAlign w:val="center"/>
          </w:tcPr>
          <w:p w:rsidR="00B00C92" w:rsidRPr="004437FF" w:rsidRDefault="009764D2" w:rsidP="008746D1">
            <w:pPr>
              <w:jc w:val="center"/>
              <w:rPr>
                <w:rFonts w:ascii="Times New Roman" w:hAnsi="Times New Roman"/>
                <w:sz w:val="20"/>
                <w:szCs w:val="20"/>
              </w:rPr>
            </w:pPr>
            <w:r w:rsidRPr="009764D2">
              <w:rPr>
                <w:rFonts w:ascii="Times New Roman" w:hAnsi="Times New Roman"/>
                <w:color w:val="000000"/>
                <w:sz w:val="20"/>
                <w:szCs w:val="20"/>
              </w:rPr>
              <w:t>Нежилое здание, общей площадью 928,8 кв.м., расположенного по адресу: г. Москва, пер Руновский, д 5, строен 1</w:t>
            </w:r>
          </w:p>
        </w:tc>
        <w:tc>
          <w:tcPr>
            <w:tcW w:w="2590" w:type="pct"/>
            <w:tcBorders>
              <w:bottom w:val="single" w:sz="4" w:space="0" w:color="auto"/>
            </w:tcBorders>
            <w:shd w:val="clear" w:color="auto" w:fill="FFFFFF"/>
            <w:vAlign w:val="center"/>
          </w:tcPr>
          <w:p w:rsidR="00B00C92" w:rsidRPr="007C454B" w:rsidRDefault="00016DCA" w:rsidP="007C454B">
            <w:pPr>
              <w:jc w:val="center"/>
              <w:rPr>
                <w:rFonts w:ascii="Times New Roman" w:hAnsi="Times New Roman"/>
                <w:color w:val="000000"/>
                <w:sz w:val="20"/>
                <w:szCs w:val="20"/>
              </w:rPr>
            </w:pPr>
            <w:r>
              <w:rPr>
                <w:rFonts w:ascii="Times New Roman" w:hAnsi="Times New Roman"/>
                <w:color w:val="000000"/>
                <w:sz w:val="20"/>
                <w:szCs w:val="20"/>
              </w:rPr>
              <w:t>142 309 000</w:t>
            </w:r>
          </w:p>
        </w:tc>
      </w:tr>
    </w:tbl>
    <w:p w:rsidR="00E274F2" w:rsidRPr="004437FF" w:rsidRDefault="00E274F2" w:rsidP="00067082">
      <w:pPr>
        <w:rPr>
          <w:rFonts w:ascii="Times New Roman" w:hAnsi="Times New Roman"/>
        </w:rPr>
      </w:pPr>
    </w:p>
    <w:p w:rsidR="00CD4B2F" w:rsidRPr="004437FF" w:rsidRDefault="00CD4B2F" w:rsidP="0038267C">
      <w:pPr>
        <w:jc w:val="center"/>
        <w:rPr>
          <w:rFonts w:ascii="Times New Roman" w:hAnsi="Times New Roman"/>
        </w:rPr>
      </w:pPr>
      <w:r w:rsidRPr="004437FF">
        <w:rPr>
          <w:rFonts w:ascii="Times New Roman" w:hAnsi="Times New Roman"/>
        </w:rPr>
        <w:t xml:space="preserve">Рыночная стоимость </w:t>
      </w:r>
      <w:r w:rsidR="002D381B">
        <w:rPr>
          <w:rFonts w:ascii="Times New Roman" w:hAnsi="Times New Roman"/>
        </w:rPr>
        <w:t>нежилого здания</w:t>
      </w:r>
      <w:r w:rsidR="002D381B" w:rsidRPr="002D381B">
        <w:rPr>
          <w:rFonts w:ascii="Times New Roman" w:hAnsi="Times New Roman"/>
        </w:rPr>
        <w:t>, общей площадью 928,8 кв.м., расположенного по адресу: г. Москва, пер Руновский, д 5, строен 1</w:t>
      </w:r>
      <w:r w:rsidR="00D437D9">
        <w:rPr>
          <w:rFonts w:ascii="Times New Roman" w:hAnsi="Times New Roman"/>
        </w:rPr>
        <w:t>, по состоянию на 1</w:t>
      </w:r>
      <w:r w:rsidR="002D381B">
        <w:rPr>
          <w:rFonts w:ascii="Times New Roman" w:hAnsi="Times New Roman"/>
        </w:rPr>
        <w:t>6.0</w:t>
      </w:r>
      <w:r w:rsidR="00D437D9">
        <w:rPr>
          <w:rFonts w:ascii="Times New Roman" w:hAnsi="Times New Roman"/>
        </w:rPr>
        <w:t>6</w:t>
      </w:r>
      <w:r w:rsidR="002D381B">
        <w:rPr>
          <w:rFonts w:ascii="Times New Roman" w:hAnsi="Times New Roman"/>
        </w:rPr>
        <w:t>.2017</w:t>
      </w:r>
      <w:r w:rsidRPr="004437FF">
        <w:rPr>
          <w:rFonts w:ascii="Times New Roman" w:hAnsi="Times New Roman"/>
        </w:rPr>
        <w:t>г. с учетом округления</w:t>
      </w:r>
      <w:r w:rsidR="002B7767" w:rsidRPr="004437FF">
        <w:rPr>
          <w:rFonts w:ascii="Times New Roman" w:hAnsi="Times New Roman"/>
        </w:rPr>
        <w:t xml:space="preserve">, </w:t>
      </w:r>
      <w:r w:rsidR="0038267C" w:rsidRPr="004437FF">
        <w:rPr>
          <w:rFonts w:ascii="Times New Roman" w:hAnsi="Times New Roman"/>
        </w:rPr>
        <w:t>с учетом</w:t>
      </w:r>
      <w:r w:rsidR="002B7767" w:rsidRPr="004437FF">
        <w:rPr>
          <w:rFonts w:ascii="Times New Roman" w:hAnsi="Times New Roman"/>
        </w:rPr>
        <w:t xml:space="preserve"> НДС</w:t>
      </w:r>
      <w:r w:rsidR="00846861">
        <w:rPr>
          <w:rFonts w:ascii="Times New Roman" w:hAnsi="Times New Roman"/>
        </w:rPr>
        <w:t xml:space="preserve">, </w:t>
      </w:r>
      <w:r w:rsidRPr="004437FF">
        <w:rPr>
          <w:rFonts w:ascii="Times New Roman" w:hAnsi="Times New Roman"/>
        </w:rPr>
        <w:t>равна:</w:t>
      </w:r>
    </w:p>
    <w:p w:rsidR="00CD4B2F" w:rsidRPr="004437FF" w:rsidRDefault="00016DCA" w:rsidP="00CD4B2F">
      <w:pPr>
        <w:jc w:val="center"/>
        <w:rPr>
          <w:rFonts w:ascii="Times New Roman" w:hAnsi="Times New Roman"/>
          <w:b/>
        </w:rPr>
      </w:pPr>
      <w:r>
        <w:rPr>
          <w:rFonts w:ascii="Times New Roman" w:hAnsi="Times New Roman"/>
          <w:b/>
        </w:rPr>
        <w:t>142 309 000</w:t>
      </w:r>
    </w:p>
    <w:p w:rsidR="00CD4B2F" w:rsidRPr="004437FF" w:rsidRDefault="00CD4B2F" w:rsidP="00CD4B2F">
      <w:pPr>
        <w:jc w:val="center"/>
        <w:rPr>
          <w:rFonts w:ascii="Times New Roman" w:hAnsi="Times New Roman"/>
          <w:b/>
        </w:rPr>
      </w:pPr>
      <w:r w:rsidRPr="004437FF">
        <w:rPr>
          <w:rFonts w:ascii="Times New Roman" w:hAnsi="Times New Roman"/>
          <w:b/>
        </w:rPr>
        <w:t>(</w:t>
      </w:r>
      <w:r w:rsidR="001377E3">
        <w:rPr>
          <w:rFonts w:ascii="Times New Roman" w:hAnsi="Times New Roman"/>
          <w:b/>
        </w:rPr>
        <w:t xml:space="preserve">Сто сорок </w:t>
      </w:r>
      <w:r w:rsidR="00016DCA">
        <w:rPr>
          <w:rFonts w:ascii="Times New Roman" w:hAnsi="Times New Roman"/>
          <w:b/>
        </w:rPr>
        <w:t>два миллиона триста девять тысяч</w:t>
      </w:r>
      <w:r w:rsidR="007A76EF">
        <w:rPr>
          <w:rFonts w:ascii="Times New Roman" w:hAnsi="Times New Roman"/>
          <w:b/>
        </w:rPr>
        <w:t>)</w:t>
      </w:r>
      <w:r w:rsidR="001175CA" w:rsidRPr="004437FF">
        <w:rPr>
          <w:rFonts w:ascii="Times New Roman" w:hAnsi="Times New Roman"/>
          <w:b/>
        </w:rPr>
        <w:t>руб</w:t>
      </w:r>
      <w:r w:rsidR="004F6392" w:rsidRPr="004437FF">
        <w:rPr>
          <w:rFonts w:ascii="Times New Roman" w:hAnsi="Times New Roman"/>
          <w:b/>
        </w:rPr>
        <w:t>лей</w:t>
      </w:r>
    </w:p>
    <w:p w:rsidR="00CD4B2F" w:rsidRDefault="00CD4B2F" w:rsidP="00CD4B2F">
      <w:pPr>
        <w:jc w:val="center"/>
        <w:rPr>
          <w:rFonts w:ascii="Times New Roman" w:hAnsi="Times New Roman"/>
        </w:rPr>
      </w:pPr>
    </w:p>
    <w:p w:rsidR="00C975D1" w:rsidRDefault="00C975D1" w:rsidP="00CD4B2F">
      <w:pPr>
        <w:jc w:val="center"/>
        <w:rPr>
          <w:rFonts w:ascii="Times New Roman" w:hAnsi="Times New Roman"/>
        </w:rPr>
      </w:pPr>
    </w:p>
    <w:p w:rsidR="00C975D1" w:rsidRDefault="00C975D1" w:rsidP="00CD4B2F">
      <w:pPr>
        <w:jc w:val="center"/>
        <w:rPr>
          <w:rFonts w:ascii="Times New Roman" w:hAnsi="Times New Roman"/>
        </w:rPr>
      </w:pPr>
    </w:p>
    <w:p w:rsidR="002D381B" w:rsidRPr="002D381B" w:rsidRDefault="002D381B" w:rsidP="002D381B">
      <w:pPr>
        <w:jc w:val="both"/>
        <w:rPr>
          <w:rFonts w:ascii="Times New Roman" w:eastAsia="Times New Roman" w:hAnsi="Times New Roman"/>
          <w:i/>
          <w:lang w:eastAsia="ru-RU"/>
        </w:rPr>
      </w:pPr>
    </w:p>
    <w:p w:rsidR="002D381B" w:rsidRPr="002D381B" w:rsidRDefault="002D381B" w:rsidP="002D381B">
      <w:pPr>
        <w:rPr>
          <w:rFonts w:ascii="Times New Roman" w:hAnsi="Times New Roman"/>
          <w:color w:val="000000" w:themeColor="text1"/>
        </w:rPr>
      </w:pPr>
      <w:r w:rsidRPr="002D381B">
        <w:rPr>
          <w:rFonts w:ascii="Times New Roman" w:hAnsi="Times New Roman"/>
          <w:color w:val="000000" w:themeColor="text1"/>
        </w:rPr>
        <w:t xml:space="preserve">Оценщик </w:t>
      </w:r>
      <w:r w:rsidRPr="002D381B">
        <w:rPr>
          <w:rFonts w:ascii="Times New Roman" w:hAnsi="Times New Roman"/>
          <w:color w:val="000000" w:themeColor="text1"/>
        </w:rPr>
        <w:tab/>
        <w:t xml:space="preserve">                                                                           Т.В. Осташова</w:t>
      </w:r>
    </w:p>
    <w:p w:rsidR="002D381B" w:rsidRPr="002D381B" w:rsidRDefault="002D381B" w:rsidP="002D381B">
      <w:pPr>
        <w:rPr>
          <w:rFonts w:ascii="Times New Roman" w:hAnsi="Times New Roman"/>
          <w:color w:val="000000" w:themeColor="text1"/>
        </w:rPr>
      </w:pPr>
    </w:p>
    <w:p w:rsidR="002D381B" w:rsidRPr="002D381B" w:rsidRDefault="002D381B" w:rsidP="002D381B">
      <w:pPr>
        <w:rPr>
          <w:rFonts w:ascii="Times New Roman" w:hAnsi="Times New Roman"/>
          <w:color w:val="000000" w:themeColor="text1"/>
        </w:rPr>
      </w:pPr>
      <w:r w:rsidRPr="002D381B">
        <w:rPr>
          <w:rFonts w:ascii="Times New Roman" w:hAnsi="Times New Roman"/>
          <w:color w:val="000000" w:themeColor="text1"/>
        </w:rPr>
        <w:t>Директор</w:t>
      </w:r>
    </w:p>
    <w:p w:rsidR="002D381B" w:rsidRPr="002D381B" w:rsidRDefault="002D381B" w:rsidP="002D381B">
      <w:pPr>
        <w:rPr>
          <w:rFonts w:ascii="Times New Roman" w:hAnsi="Times New Roman"/>
          <w:color w:val="000000" w:themeColor="text1"/>
        </w:rPr>
      </w:pPr>
      <w:r w:rsidRPr="002D381B">
        <w:rPr>
          <w:rFonts w:ascii="Times New Roman" w:hAnsi="Times New Roman"/>
          <w:color w:val="000000" w:themeColor="text1"/>
        </w:rPr>
        <w:t>ООО «ФениксЭкспертСервис»                                               М. С. Захаров</w:t>
      </w:r>
    </w:p>
    <w:p w:rsidR="00C975D1" w:rsidRPr="002D381B" w:rsidRDefault="00C975D1" w:rsidP="00C975D1">
      <w:pPr>
        <w:jc w:val="both"/>
        <w:rPr>
          <w:rFonts w:ascii="Times New Roman" w:hAnsi="Times New Roman"/>
        </w:rPr>
      </w:pPr>
    </w:p>
    <w:p w:rsidR="00C975D1" w:rsidRDefault="00C975D1" w:rsidP="00067082">
      <w:pPr>
        <w:rPr>
          <w:rFonts w:ascii="Times New Roman" w:hAnsi="Times New Roman"/>
        </w:rPr>
      </w:pPr>
    </w:p>
    <w:p w:rsidR="00297E20" w:rsidRDefault="00297E20" w:rsidP="00067082">
      <w:pPr>
        <w:rPr>
          <w:rFonts w:ascii="Times New Roman" w:hAnsi="Times New Roman"/>
        </w:rPr>
      </w:pPr>
    </w:p>
    <w:p w:rsidR="00297E20" w:rsidRDefault="00297E20" w:rsidP="00297E20">
      <w:pPr>
        <w:rPr>
          <w:rFonts w:ascii="Times New Roman" w:hAnsi="Times New Roman"/>
        </w:rPr>
      </w:pPr>
    </w:p>
    <w:p w:rsidR="001E7F6D" w:rsidRPr="004437FF" w:rsidRDefault="001E7F6D">
      <w:pPr>
        <w:rPr>
          <w:rFonts w:ascii="Times New Roman" w:hAnsi="Times New Roman"/>
        </w:rPr>
      </w:pPr>
      <w:r w:rsidRPr="004437FF">
        <w:rPr>
          <w:rFonts w:ascii="Times New Roman" w:hAnsi="Times New Roman"/>
        </w:rPr>
        <w:br w:type="page"/>
      </w:r>
    </w:p>
    <w:p w:rsidR="00E86AAE" w:rsidRDefault="00E86AAE" w:rsidP="00651F26">
      <w:pPr>
        <w:pStyle w:val="27"/>
        <w:keepNext w:val="0"/>
        <w:numPr>
          <w:ilvl w:val="1"/>
          <w:numId w:val="9"/>
        </w:numPr>
        <w:tabs>
          <w:tab w:val="left" w:pos="993"/>
        </w:tabs>
        <w:rPr>
          <w:rFonts w:ascii="Times New Roman" w:hAnsi="Times New Roman"/>
          <w:color w:val="000000"/>
          <w:sz w:val="22"/>
          <w:szCs w:val="22"/>
        </w:rPr>
      </w:pPr>
      <w:bookmarkStart w:id="57" w:name="_Toc478551175"/>
      <w:r w:rsidRPr="004437FF">
        <w:rPr>
          <w:rFonts w:ascii="Times New Roman" w:hAnsi="Times New Roman"/>
          <w:color w:val="000000"/>
          <w:sz w:val="22"/>
          <w:szCs w:val="22"/>
        </w:rPr>
        <w:lastRenderedPageBreak/>
        <w:t>Задание на оценку</w:t>
      </w:r>
      <w:bookmarkEnd w:id="57"/>
    </w:p>
    <w:tbl>
      <w:tblPr>
        <w:tblW w:w="9951" w:type="dxa"/>
        <w:tblBorders>
          <w:top w:val="single" w:sz="12" w:space="0" w:color="FF9900"/>
          <w:bottom w:val="single" w:sz="12" w:space="0" w:color="FF9900"/>
          <w:insideH w:val="single" w:sz="4" w:space="0" w:color="BFBFBF"/>
        </w:tblBorders>
        <w:tblCellMar>
          <w:top w:w="28" w:type="dxa"/>
          <w:left w:w="28" w:type="dxa"/>
          <w:bottom w:w="28" w:type="dxa"/>
          <w:right w:w="28" w:type="dxa"/>
        </w:tblCellMar>
        <w:tblLook w:val="0000"/>
      </w:tblPr>
      <w:tblGrid>
        <w:gridCol w:w="3828"/>
        <w:gridCol w:w="6123"/>
      </w:tblGrid>
      <w:tr w:rsidR="00E052C1" w:rsidRPr="00E052C1" w:rsidTr="00B81292">
        <w:trPr>
          <w:trHeight w:val="399"/>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Объект оценки:</w:t>
            </w:r>
          </w:p>
        </w:tc>
        <w:tc>
          <w:tcPr>
            <w:tcW w:w="6123" w:type="dxa"/>
            <w:shd w:val="clear" w:color="auto" w:fill="F2F2F2"/>
            <w:vAlign w:val="center"/>
          </w:tcPr>
          <w:p w:rsidR="00E052C1" w:rsidRPr="00E052C1" w:rsidRDefault="002D381B" w:rsidP="00B81292">
            <w:pPr>
              <w:ind w:left="113" w:right="113"/>
              <w:rPr>
                <w:rFonts w:ascii="Times New Roman" w:hAnsi="Times New Roman"/>
                <w:sz w:val="20"/>
                <w:szCs w:val="20"/>
              </w:rPr>
            </w:pPr>
            <w:r w:rsidRPr="002D381B">
              <w:rPr>
                <w:rStyle w:val="afc"/>
                <w:rFonts w:ascii="Times New Roman" w:hAnsi="Times New Roman"/>
                <w:b w:val="0"/>
                <w:sz w:val="20"/>
                <w:szCs w:val="20"/>
              </w:rPr>
              <w:t>Нежилое здани</w:t>
            </w:r>
            <w:r>
              <w:rPr>
                <w:rStyle w:val="afc"/>
                <w:rFonts w:ascii="Times New Roman" w:hAnsi="Times New Roman"/>
                <w:b w:val="0"/>
                <w:sz w:val="20"/>
                <w:szCs w:val="20"/>
              </w:rPr>
              <w:t>е</w:t>
            </w:r>
            <w:r w:rsidRPr="002D381B">
              <w:rPr>
                <w:rStyle w:val="afc"/>
                <w:rFonts w:ascii="Times New Roman" w:hAnsi="Times New Roman"/>
                <w:b w:val="0"/>
                <w:sz w:val="20"/>
                <w:szCs w:val="20"/>
              </w:rPr>
              <w:t>, общей площадью 928,8 кв.м., расположенного по адресу: г. Москва, пер Руновский, д 5, строен 1</w:t>
            </w:r>
          </w:p>
        </w:tc>
      </w:tr>
      <w:tr w:rsidR="00E052C1" w:rsidRPr="00E052C1" w:rsidTr="00B81292">
        <w:trPr>
          <w:trHeight w:val="406"/>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Права на Объект оценки, учитываемые при определении стоимости Объекта оценки:</w:t>
            </w:r>
          </w:p>
        </w:tc>
        <w:tc>
          <w:tcPr>
            <w:tcW w:w="6123" w:type="dxa"/>
            <w:shd w:val="clear" w:color="auto" w:fill="FFFFFF"/>
            <w:vAlign w:val="center"/>
          </w:tcPr>
          <w:p w:rsidR="00E052C1" w:rsidRPr="00E052C1" w:rsidRDefault="00E052C1" w:rsidP="00B81292">
            <w:pPr>
              <w:ind w:left="113" w:right="113"/>
              <w:rPr>
                <w:rFonts w:ascii="Times New Roman" w:hAnsi="Times New Roman"/>
                <w:sz w:val="20"/>
                <w:szCs w:val="20"/>
              </w:rPr>
            </w:pPr>
            <w:r w:rsidRPr="00E052C1">
              <w:rPr>
                <w:rFonts w:ascii="Times New Roman" w:hAnsi="Times New Roman"/>
                <w:sz w:val="20"/>
                <w:szCs w:val="20"/>
              </w:rPr>
              <w:t>Право собственности</w:t>
            </w:r>
          </w:p>
        </w:tc>
      </w:tr>
      <w:tr w:rsidR="00E052C1" w:rsidRPr="00E052C1" w:rsidTr="00B81292">
        <w:trPr>
          <w:trHeight w:val="20"/>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Цель оценки:</w:t>
            </w:r>
          </w:p>
        </w:tc>
        <w:tc>
          <w:tcPr>
            <w:tcW w:w="6123" w:type="dxa"/>
            <w:shd w:val="clear" w:color="auto" w:fill="F2F2F2"/>
            <w:vAlign w:val="center"/>
          </w:tcPr>
          <w:p w:rsidR="00E052C1" w:rsidRPr="00E052C1" w:rsidRDefault="00E052C1" w:rsidP="00B81292">
            <w:pPr>
              <w:ind w:left="113" w:right="113"/>
              <w:rPr>
                <w:rFonts w:ascii="Times New Roman" w:hAnsi="Times New Roman"/>
                <w:sz w:val="20"/>
                <w:szCs w:val="20"/>
              </w:rPr>
            </w:pPr>
            <w:r w:rsidRPr="00E052C1">
              <w:rPr>
                <w:rFonts w:ascii="Times New Roman" w:hAnsi="Times New Roman"/>
                <w:sz w:val="20"/>
                <w:szCs w:val="20"/>
              </w:rPr>
              <w:t>Определение рыночной стоимости Объекта оценки</w:t>
            </w:r>
          </w:p>
        </w:tc>
      </w:tr>
      <w:tr w:rsidR="00E052C1" w:rsidRPr="00E052C1" w:rsidTr="00B81292">
        <w:trPr>
          <w:trHeight w:val="20"/>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Предполагаемое использование результатов оценки:</w:t>
            </w:r>
          </w:p>
        </w:tc>
        <w:tc>
          <w:tcPr>
            <w:tcW w:w="6123" w:type="dxa"/>
            <w:shd w:val="clear" w:color="auto" w:fill="FFFFFF"/>
            <w:vAlign w:val="center"/>
          </w:tcPr>
          <w:p w:rsidR="00E052C1" w:rsidRPr="00E052C1" w:rsidRDefault="00E052C1" w:rsidP="002D381B">
            <w:pPr>
              <w:ind w:left="113" w:right="113"/>
              <w:rPr>
                <w:rFonts w:ascii="Times New Roman" w:hAnsi="Times New Roman"/>
                <w:sz w:val="20"/>
                <w:szCs w:val="20"/>
              </w:rPr>
            </w:pPr>
            <w:r w:rsidRPr="00E052C1">
              <w:rPr>
                <w:rFonts w:ascii="Times New Roman" w:hAnsi="Times New Roman"/>
                <w:sz w:val="20"/>
                <w:szCs w:val="20"/>
              </w:rPr>
              <w:t xml:space="preserve">Результаты оценки предполагается использовать для </w:t>
            </w:r>
            <w:r w:rsidR="002D381B">
              <w:rPr>
                <w:rFonts w:ascii="Times New Roman" w:hAnsi="Times New Roman"/>
                <w:sz w:val="20"/>
                <w:szCs w:val="20"/>
              </w:rPr>
              <w:t>управленческих решений</w:t>
            </w:r>
          </w:p>
        </w:tc>
      </w:tr>
      <w:tr w:rsidR="00E052C1" w:rsidRPr="00E052C1" w:rsidTr="00B81292">
        <w:trPr>
          <w:trHeight w:val="220"/>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Вид  стоимости:</w:t>
            </w:r>
          </w:p>
        </w:tc>
        <w:tc>
          <w:tcPr>
            <w:tcW w:w="6123" w:type="dxa"/>
            <w:shd w:val="clear" w:color="auto" w:fill="F2F2F2"/>
            <w:vAlign w:val="center"/>
          </w:tcPr>
          <w:p w:rsidR="00E052C1" w:rsidRPr="00E052C1" w:rsidRDefault="00E052C1" w:rsidP="00B81292">
            <w:pPr>
              <w:ind w:left="113" w:right="113"/>
              <w:rPr>
                <w:rFonts w:ascii="Times New Roman" w:hAnsi="Times New Roman"/>
                <w:sz w:val="20"/>
                <w:szCs w:val="20"/>
              </w:rPr>
            </w:pPr>
            <w:r w:rsidRPr="00E052C1">
              <w:rPr>
                <w:rFonts w:ascii="Times New Roman" w:hAnsi="Times New Roman"/>
                <w:sz w:val="20"/>
                <w:szCs w:val="20"/>
              </w:rPr>
              <w:t>Рыночная</w:t>
            </w:r>
          </w:p>
        </w:tc>
      </w:tr>
      <w:tr w:rsidR="00E052C1" w:rsidRPr="00E052C1" w:rsidTr="00B81292">
        <w:trPr>
          <w:trHeight w:val="142"/>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Дата оценки:</w:t>
            </w:r>
          </w:p>
        </w:tc>
        <w:tc>
          <w:tcPr>
            <w:tcW w:w="6123" w:type="dxa"/>
            <w:shd w:val="clear" w:color="auto" w:fill="FFFFFF"/>
            <w:vAlign w:val="center"/>
          </w:tcPr>
          <w:p w:rsidR="00E052C1" w:rsidRPr="00E052C1" w:rsidRDefault="00D437D9" w:rsidP="00D437D9">
            <w:pPr>
              <w:ind w:left="113" w:right="113"/>
              <w:rPr>
                <w:rFonts w:ascii="Times New Roman" w:hAnsi="Times New Roman"/>
                <w:sz w:val="20"/>
                <w:szCs w:val="20"/>
              </w:rPr>
            </w:pPr>
            <w:r>
              <w:rPr>
                <w:rFonts w:ascii="Times New Roman" w:hAnsi="Times New Roman"/>
                <w:sz w:val="20"/>
                <w:szCs w:val="20"/>
              </w:rPr>
              <w:t>1</w:t>
            </w:r>
            <w:r w:rsidR="002D381B">
              <w:rPr>
                <w:rFonts w:ascii="Times New Roman" w:hAnsi="Times New Roman"/>
                <w:sz w:val="20"/>
                <w:szCs w:val="20"/>
              </w:rPr>
              <w:t>6.0</w:t>
            </w:r>
            <w:r>
              <w:rPr>
                <w:rFonts w:ascii="Times New Roman" w:hAnsi="Times New Roman"/>
                <w:sz w:val="20"/>
                <w:szCs w:val="20"/>
              </w:rPr>
              <w:t>6</w:t>
            </w:r>
            <w:r w:rsidR="002D381B">
              <w:rPr>
                <w:rFonts w:ascii="Times New Roman" w:hAnsi="Times New Roman"/>
                <w:sz w:val="20"/>
                <w:szCs w:val="20"/>
              </w:rPr>
              <w:t>.2017 г.</w:t>
            </w:r>
          </w:p>
        </w:tc>
      </w:tr>
      <w:tr w:rsidR="00E052C1" w:rsidRPr="00E052C1" w:rsidTr="00B81292">
        <w:trPr>
          <w:trHeight w:val="142"/>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Состав Объекта оценки с указанием сведений, достаточных для идентификации каждой из его частей (при наличии) (ФСО №7, п. 8):</w:t>
            </w:r>
          </w:p>
        </w:tc>
        <w:tc>
          <w:tcPr>
            <w:tcW w:w="6123" w:type="dxa"/>
            <w:shd w:val="clear" w:color="auto" w:fill="F2F2F2"/>
            <w:vAlign w:val="center"/>
          </w:tcPr>
          <w:p w:rsidR="00E052C1" w:rsidRPr="00E052C1" w:rsidRDefault="00E052C1" w:rsidP="002D381B">
            <w:pPr>
              <w:pStyle w:val="af5"/>
              <w:ind w:left="113" w:right="113"/>
              <w:rPr>
                <w:rStyle w:val="afc"/>
                <w:rFonts w:ascii="Times New Roman" w:hAnsi="Times New Roman"/>
                <w:b w:val="0"/>
                <w:bCs w:val="0"/>
                <w:sz w:val="20"/>
                <w:szCs w:val="20"/>
                <w:lang/>
              </w:rPr>
            </w:pPr>
            <w:r w:rsidRPr="00E052C1">
              <w:rPr>
                <w:rStyle w:val="afc"/>
                <w:rFonts w:ascii="Times New Roman" w:hAnsi="Times New Roman"/>
                <w:b w:val="0"/>
                <w:bCs w:val="0"/>
                <w:sz w:val="20"/>
                <w:szCs w:val="20"/>
              </w:rPr>
              <w:t xml:space="preserve">В состав Объекта оценки входит </w:t>
            </w:r>
            <w:r w:rsidR="002D381B">
              <w:rPr>
                <w:rStyle w:val="afc"/>
                <w:rFonts w:ascii="Times New Roman" w:hAnsi="Times New Roman"/>
                <w:b w:val="0"/>
                <w:bCs w:val="0"/>
                <w:sz w:val="20"/>
                <w:szCs w:val="20"/>
              </w:rPr>
              <w:t>нежилое здание</w:t>
            </w:r>
          </w:p>
        </w:tc>
      </w:tr>
      <w:tr w:rsidR="00E052C1" w:rsidRPr="00E052C1" w:rsidTr="00B81292">
        <w:trPr>
          <w:trHeight w:val="142"/>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Характеристики Объекта оценки и его оцениваемых частей или ссылки на доступные для Оценщика документы, содержащие такие характеристики (ФСО №7, п. 8):</w:t>
            </w:r>
          </w:p>
        </w:tc>
        <w:tc>
          <w:tcPr>
            <w:tcW w:w="6123" w:type="dxa"/>
            <w:shd w:val="clear" w:color="auto" w:fill="FFFFFF"/>
            <w:vAlign w:val="center"/>
          </w:tcPr>
          <w:p w:rsidR="00E052C1" w:rsidRPr="00E052C1" w:rsidRDefault="00E052C1" w:rsidP="00B81292">
            <w:pPr>
              <w:pStyle w:val="af5"/>
              <w:ind w:left="113" w:right="113"/>
              <w:rPr>
                <w:rStyle w:val="afc"/>
                <w:rFonts w:ascii="Times New Roman" w:hAnsi="Times New Roman"/>
                <w:b w:val="0"/>
                <w:sz w:val="20"/>
                <w:szCs w:val="20"/>
              </w:rPr>
            </w:pPr>
            <w:r w:rsidRPr="00E052C1">
              <w:rPr>
                <w:rStyle w:val="afc"/>
                <w:rFonts w:ascii="Times New Roman" w:hAnsi="Times New Roman"/>
                <w:b w:val="0"/>
                <w:bCs w:val="0"/>
                <w:sz w:val="20"/>
                <w:szCs w:val="20"/>
              </w:rPr>
              <w:t>Ссылка на документы, содержащие характеристики Объекта оценки</w:t>
            </w:r>
            <w:r w:rsidRPr="00E052C1">
              <w:rPr>
                <w:rStyle w:val="afc"/>
                <w:rFonts w:ascii="Times New Roman" w:hAnsi="Times New Roman"/>
                <w:b w:val="0"/>
                <w:sz w:val="20"/>
                <w:szCs w:val="20"/>
              </w:rPr>
              <w:t>:</w:t>
            </w:r>
          </w:p>
          <w:p w:rsidR="002D381B" w:rsidRPr="002D381B" w:rsidRDefault="002D381B" w:rsidP="002D381B">
            <w:pPr>
              <w:pStyle w:val="2f"/>
              <w:numPr>
                <w:ilvl w:val="1"/>
                <w:numId w:val="0"/>
              </w:numPr>
              <w:spacing w:after="120"/>
              <w:ind w:left="567" w:right="113" w:hanging="283"/>
              <w:jc w:val="both"/>
              <w:rPr>
                <w:rStyle w:val="afc"/>
                <w:rFonts w:ascii="Times New Roman" w:hAnsi="Times New Roman"/>
                <w:b w:val="0"/>
                <w:bCs w:val="0"/>
                <w:sz w:val="20"/>
                <w:szCs w:val="20"/>
              </w:rPr>
            </w:pPr>
            <w:r w:rsidRPr="002D381B">
              <w:rPr>
                <w:rStyle w:val="afc"/>
                <w:rFonts w:ascii="Times New Roman" w:hAnsi="Times New Roman"/>
                <w:b w:val="0"/>
                <w:bCs w:val="0"/>
                <w:sz w:val="20"/>
                <w:szCs w:val="20"/>
              </w:rPr>
              <w:t>Выписка из единого государственного реестра недвижимости №77-00-4001/5002/2017-7551 от 17.03.2017 г.</w:t>
            </w:r>
          </w:p>
          <w:p w:rsidR="002D381B" w:rsidRPr="002D381B" w:rsidRDefault="002D381B" w:rsidP="002D381B">
            <w:pPr>
              <w:pStyle w:val="2f"/>
              <w:numPr>
                <w:ilvl w:val="1"/>
                <w:numId w:val="0"/>
              </w:numPr>
              <w:spacing w:after="120"/>
              <w:ind w:left="567" w:right="113" w:hanging="283"/>
              <w:jc w:val="both"/>
              <w:rPr>
                <w:rStyle w:val="afc"/>
                <w:rFonts w:ascii="Times New Roman" w:hAnsi="Times New Roman"/>
                <w:b w:val="0"/>
                <w:bCs w:val="0"/>
                <w:sz w:val="20"/>
                <w:szCs w:val="20"/>
              </w:rPr>
            </w:pPr>
            <w:r w:rsidRPr="002D381B">
              <w:rPr>
                <w:rStyle w:val="afc"/>
                <w:rFonts w:ascii="Times New Roman" w:hAnsi="Times New Roman"/>
                <w:b w:val="0"/>
                <w:bCs w:val="0"/>
                <w:sz w:val="20"/>
                <w:szCs w:val="20"/>
              </w:rPr>
              <w:t>Планы БТИ</w:t>
            </w:r>
          </w:p>
          <w:p w:rsidR="002D381B" w:rsidRPr="002D381B" w:rsidRDefault="002D381B" w:rsidP="002D381B">
            <w:pPr>
              <w:pStyle w:val="2f"/>
              <w:numPr>
                <w:ilvl w:val="1"/>
                <w:numId w:val="0"/>
              </w:numPr>
              <w:spacing w:after="120"/>
              <w:ind w:left="567" w:right="113" w:hanging="283"/>
              <w:jc w:val="both"/>
              <w:rPr>
                <w:rStyle w:val="afc"/>
                <w:rFonts w:ascii="Times New Roman" w:hAnsi="Times New Roman"/>
                <w:b w:val="0"/>
                <w:bCs w:val="0"/>
                <w:sz w:val="20"/>
                <w:szCs w:val="20"/>
              </w:rPr>
            </w:pPr>
            <w:r w:rsidRPr="002D381B">
              <w:rPr>
                <w:rStyle w:val="afc"/>
                <w:rFonts w:ascii="Times New Roman" w:hAnsi="Times New Roman"/>
                <w:b w:val="0"/>
                <w:bCs w:val="0"/>
                <w:sz w:val="20"/>
                <w:szCs w:val="20"/>
              </w:rPr>
              <w:t>Свидетельство о государственный регистрации права 77-АО №755937 от 08 октября 2013 г.</w:t>
            </w:r>
          </w:p>
          <w:p w:rsidR="00E052C1" w:rsidRPr="00E052C1" w:rsidRDefault="002D381B" w:rsidP="002D381B">
            <w:pPr>
              <w:pStyle w:val="2f"/>
              <w:numPr>
                <w:ilvl w:val="1"/>
                <w:numId w:val="0"/>
              </w:numPr>
              <w:spacing w:after="120"/>
              <w:ind w:left="567" w:right="113" w:hanging="283"/>
              <w:jc w:val="both"/>
              <w:rPr>
                <w:rStyle w:val="afc"/>
                <w:rFonts w:ascii="Times New Roman" w:hAnsi="Times New Roman"/>
                <w:b w:val="0"/>
                <w:bCs w:val="0"/>
                <w:sz w:val="20"/>
                <w:szCs w:val="20"/>
              </w:rPr>
            </w:pPr>
            <w:r w:rsidRPr="002D381B">
              <w:rPr>
                <w:rStyle w:val="afc"/>
                <w:rFonts w:ascii="Times New Roman" w:hAnsi="Times New Roman"/>
                <w:b w:val="0"/>
                <w:bCs w:val="0"/>
                <w:sz w:val="20"/>
                <w:szCs w:val="20"/>
              </w:rPr>
              <w:t>Экспликация</w:t>
            </w:r>
          </w:p>
        </w:tc>
      </w:tr>
      <w:tr w:rsidR="00E052C1" w:rsidRPr="00E052C1" w:rsidTr="00B81292">
        <w:trPr>
          <w:trHeight w:val="142"/>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Права, учитываемые при оценке Объекта оценки, ограничения (обременения) этих прав, в том числе в отношении каждой из частей Объекта оценки (ФСО №7, п. 8):</w:t>
            </w:r>
          </w:p>
        </w:tc>
        <w:tc>
          <w:tcPr>
            <w:tcW w:w="6123" w:type="dxa"/>
            <w:shd w:val="clear" w:color="auto" w:fill="F2F2F2"/>
            <w:vAlign w:val="center"/>
          </w:tcPr>
          <w:p w:rsidR="00E052C1" w:rsidRDefault="00E052C1" w:rsidP="002D381B">
            <w:pPr>
              <w:ind w:left="113" w:right="113"/>
              <w:rPr>
                <w:rFonts w:ascii="Times New Roman" w:hAnsi="Times New Roman"/>
                <w:sz w:val="20"/>
                <w:szCs w:val="20"/>
              </w:rPr>
            </w:pPr>
            <w:r w:rsidRPr="00E052C1">
              <w:rPr>
                <w:rStyle w:val="afc"/>
                <w:rFonts w:ascii="Times New Roman" w:hAnsi="Times New Roman"/>
                <w:b w:val="0"/>
                <w:sz w:val="20"/>
                <w:szCs w:val="20"/>
              </w:rPr>
              <w:t>Право собственности</w:t>
            </w:r>
          </w:p>
          <w:p w:rsidR="002D381B" w:rsidRPr="002D381B" w:rsidRDefault="002D381B" w:rsidP="002D381B">
            <w:pPr>
              <w:ind w:left="113" w:right="113"/>
              <w:rPr>
                <w:rStyle w:val="afc"/>
                <w:rFonts w:ascii="Times New Roman" w:hAnsi="Times New Roman"/>
                <w:b w:val="0"/>
                <w:bCs w:val="0"/>
                <w:sz w:val="20"/>
                <w:szCs w:val="20"/>
              </w:rPr>
            </w:pPr>
            <w:r>
              <w:rPr>
                <w:rFonts w:ascii="Times New Roman" w:hAnsi="Times New Roman"/>
                <w:sz w:val="20"/>
                <w:szCs w:val="20"/>
              </w:rPr>
              <w:t xml:space="preserve">Собственник - </w:t>
            </w:r>
            <w:r w:rsidRPr="002D381B">
              <w:rPr>
                <w:rFonts w:ascii="Times New Roman" w:hAnsi="Times New Roman"/>
                <w:sz w:val="20"/>
                <w:szCs w:val="20"/>
              </w:rPr>
              <w:t>ЗАО «ПЛ Контур»</w:t>
            </w:r>
          </w:p>
        </w:tc>
      </w:tr>
      <w:tr w:rsidR="00E052C1" w:rsidRPr="00E052C1" w:rsidTr="00B81292">
        <w:trPr>
          <w:trHeight w:val="142"/>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Определение границ интервала стоимости недвижимости, являющейся Объектом оценки (ФСО №7, п. 30)</w:t>
            </w:r>
          </w:p>
        </w:tc>
        <w:tc>
          <w:tcPr>
            <w:tcW w:w="6123" w:type="dxa"/>
            <w:shd w:val="clear" w:color="auto" w:fill="FFFFFF"/>
            <w:vAlign w:val="center"/>
          </w:tcPr>
          <w:p w:rsidR="00E052C1" w:rsidRPr="00E052C1" w:rsidRDefault="00E052C1" w:rsidP="00B81292">
            <w:pPr>
              <w:ind w:left="113" w:right="113"/>
              <w:rPr>
                <w:rFonts w:ascii="Times New Roman" w:hAnsi="Times New Roman"/>
                <w:sz w:val="20"/>
                <w:szCs w:val="20"/>
              </w:rPr>
            </w:pPr>
            <w:r w:rsidRPr="00E052C1">
              <w:rPr>
                <w:rStyle w:val="afc"/>
                <w:rFonts w:ascii="Times New Roman" w:hAnsi="Times New Roman"/>
                <w:b w:val="0"/>
                <w:sz w:val="20"/>
                <w:szCs w:val="20"/>
              </w:rPr>
              <w:t>Суждение Оценщика</w:t>
            </w:r>
            <w:r w:rsidRPr="00E052C1">
              <w:rPr>
                <w:rFonts w:ascii="Times New Roman" w:hAnsi="Times New Roman"/>
                <w:sz w:val="20"/>
                <w:szCs w:val="20"/>
              </w:rPr>
              <w:t xml:space="preserve"> о возможных границах интервала, в котором, помимо указания в Отчете об оценке итогового результата оценки стоимости,  может находиться  определяемая стоимость недвижимости, являющейся Объектом оценки,  </w:t>
            </w:r>
            <w:r w:rsidRPr="00E052C1">
              <w:rPr>
                <w:rStyle w:val="afc"/>
                <w:rFonts w:ascii="Times New Roman" w:hAnsi="Times New Roman"/>
                <w:b w:val="0"/>
                <w:sz w:val="20"/>
                <w:szCs w:val="20"/>
              </w:rPr>
              <w:t>не требуется.</w:t>
            </w:r>
            <w:r w:rsidRPr="00E052C1">
              <w:rPr>
                <w:rFonts w:ascii="Times New Roman" w:hAnsi="Times New Roman"/>
                <w:sz w:val="20"/>
                <w:szCs w:val="20"/>
              </w:rPr>
              <w:t> </w:t>
            </w:r>
          </w:p>
        </w:tc>
      </w:tr>
      <w:tr w:rsidR="00E052C1" w:rsidRPr="00E052C1" w:rsidTr="00B81292">
        <w:trPr>
          <w:trHeight w:val="20"/>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Проведение осмотра Объекта оценки (ФСО №7, п. 5)</w:t>
            </w:r>
          </w:p>
        </w:tc>
        <w:tc>
          <w:tcPr>
            <w:tcW w:w="6123" w:type="dxa"/>
            <w:shd w:val="clear" w:color="auto" w:fill="F2F2F2"/>
            <w:vAlign w:val="center"/>
          </w:tcPr>
          <w:p w:rsidR="00E052C1" w:rsidRPr="00E052C1" w:rsidRDefault="00D437D9" w:rsidP="00D437D9">
            <w:pPr>
              <w:pStyle w:val="2f"/>
              <w:numPr>
                <w:ilvl w:val="1"/>
                <w:numId w:val="0"/>
              </w:numPr>
              <w:spacing w:after="120"/>
              <w:ind w:left="643" w:right="113" w:hanging="360"/>
              <w:jc w:val="both"/>
              <w:rPr>
                <w:rFonts w:ascii="Times New Roman" w:hAnsi="Times New Roman"/>
                <w:sz w:val="20"/>
                <w:szCs w:val="20"/>
              </w:rPr>
            </w:pPr>
            <w:r>
              <w:rPr>
                <w:rFonts w:ascii="Times New Roman" w:hAnsi="Times New Roman"/>
                <w:sz w:val="20"/>
                <w:szCs w:val="20"/>
              </w:rPr>
              <w:t>1</w:t>
            </w:r>
            <w:r w:rsidR="002D381B">
              <w:rPr>
                <w:rFonts w:ascii="Times New Roman" w:hAnsi="Times New Roman"/>
                <w:sz w:val="20"/>
                <w:szCs w:val="20"/>
              </w:rPr>
              <w:t>6.0</w:t>
            </w:r>
            <w:r>
              <w:rPr>
                <w:rFonts w:ascii="Times New Roman" w:hAnsi="Times New Roman"/>
                <w:sz w:val="20"/>
                <w:szCs w:val="20"/>
              </w:rPr>
              <w:t>6</w:t>
            </w:r>
            <w:r w:rsidR="002D381B">
              <w:rPr>
                <w:rFonts w:ascii="Times New Roman" w:hAnsi="Times New Roman"/>
                <w:sz w:val="20"/>
                <w:szCs w:val="20"/>
              </w:rPr>
              <w:t>.2017 г.</w:t>
            </w:r>
          </w:p>
        </w:tc>
      </w:tr>
      <w:tr w:rsidR="00E052C1" w:rsidRPr="00E052C1" w:rsidTr="00B81292">
        <w:trPr>
          <w:trHeight w:val="20"/>
        </w:trPr>
        <w:tc>
          <w:tcPr>
            <w:tcW w:w="3828" w:type="dxa"/>
            <w:shd w:val="clear" w:color="auto" w:fill="F2F2F2"/>
            <w:vAlign w:val="center"/>
          </w:tcPr>
          <w:p w:rsidR="00E052C1" w:rsidRPr="00E052C1" w:rsidRDefault="00E052C1" w:rsidP="00B81292">
            <w:pPr>
              <w:ind w:left="113" w:right="113"/>
              <w:rPr>
                <w:rStyle w:val="afc"/>
                <w:rFonts w:ascii="Times New Roman" w:hAnsi="Times New Roman"/>
                <w:b w:val="0"/>
                <w:sz w:val="20"/>
                <w:szCs w:val="20"/>
              </w:rPr>
            </w:pPr>
            <w:r w:rsidRPr="00E052C1">
              <w:rPr>
                <w:rStyle w:val="afc"/>
                <w:rFonts w:ascii="Times New Roman" w:hAnsi="Times New Roman"/>
                <w:b w:val="0"/>
                <w:sz w:val="20"/>
                <w:szCs w:val="20"/>
              </w:rPr>
              <w:t>Срок проведения оценки по Договору:</w:t>
            </w:r>
          </w:p>
        </w:tc>
        <w:tc>
          <w:tcPr>
            <w:tcW w:w="6123" w:type="dxa"/>
            <w:shd w:val="clear" w:color="auto" w:fill="FFFFFF"/>
            <w:vAlign w:val="center"/>
          </w:tcPr>
          <w:p w:rsidR="00E052C1" w:rsidRPr="00E052C1" w:rsidRDefault="00E54597" w:rsidP="00E54597">
            <w:pPr>
              <w:ind w:left="113" w:right="113"/>
              <w:rPr>
                <w:rFonts w:ascii="Times New Roman" w:hAnsi="Times New Roman"/>
                <w:sz w:val="20"/>
                <w:szCs w:val="20"/>
              </w:rPr>
            </w:pPr>
            <w:r>
              <w:rPr>
                <w:rFonts w:ascii="Times New Roman" w:hAnsi="Times New Roman"/>
                <w:sz w:val="20"/>
                <w:szCs w:val="20"/>
              </w:rPr>
              <w:t>Три (три) месяца</w:t>
            </w:r>
            <w:r w:rsidR="002D381B">
              <w:rPr>
                <w:rFonts w:ascii="Times New Roman" w:hAnsi="Times New Roman"/>
                <w:sz w:val="20"/>
                <w:szCs w:val="20"/>
              </w:rPr>
              <w:t xml:space="preserve"> начиная с даты "</w:t>
            </w:r>
            <w:r>
              <w:rPr>
                <w:rFonts w:ascii="Times New Roman" w:hAnsi="Times New Roman"/>
                <w:sz w:val="20"/>
                <w:szCs w:val="20"/>
              </w:rPr>
              <w:t>1</w:t>
            </w:r>
            <w:r w:rsidR="002D381B">
              <w:rPr>
                <w:rFonts w:ascii="Times New Roman" w:hAnsi="Times New Roman"/>
                <w:sz w:val="20"/>
                <w:szCs w:val="20"/>
              </w:rPr>
              <w:t>6" ию</w:t>
            </w:r>
            <w:r>
              <w:rPr>
                <w:rFonts w:ascii="Times New Roman" w:hAnsi="Times New Roman"/>
                <w:sz w:val="20"/>
                <w:szCs w:val="20"/>
              </w:rPr>
              <w:t>н</w:t>
            </w:r>
            <w:r w:rsidR="002D381B">
              <w:rPr>
                <w:rFonts w:ascii="Times New Roman" w:hAnsi="Times New Roman"/>
                <w:sz w:val="20"/>
                <w:szCs w:val="20"/>
              </w:rPr>
              <w:t>я</w:t>
            </w:r>
            <w:r w:rsidR="00E052C1" w:rsidRPr="00E052C1">
              <w:rPr>
                <w:rFonts w:ascii="Times New Roman" w:hAnsi="Times New Roman"/>
                <w:sz w:val="20"/>
                <w:szCs w:val="20"/>
              </w:rPr>
              <w:t xml:space="preserve"> 2017 г.  (далее – "Дата начала оказания услуг").</w:t>
            </w:r>
          </w:p>
        </w:tc>
      </w:tr>
      <w:tr w:rsidR="00E052C1" w:rsidRPr="00E052C1" w:rsidTr="00B81292">
        <w:trPr>
          <w:trHeight w:val="20"/>
        </w:trPr>
        <w:tc>
          <w:tcPr>
            <w:tcW w:w="9951" w:type="dxa"/>
            <w:gridSpan w:val="2"/>
            <w:shd w:val="clear" w:color="auto" w:fill="F2F2F2"/>
            <w:vAlign w:val="center"/>
          </w:tcPr>
          <w:p w:rsidR="00E052C1" w:rsidRPr="00E052C1" w:rsidRDefault="00E052C1" w:rsidP="00B81292">
            <w:pPr>
              <w:ind w:left="113" w:right="113"/>
              <w:rPr>
                <w:rFonts w:ascii="Times New Roman" w:hAnsi="Times New Roman"/>
                <w:sz w:val="20"/>
                <w:szCs w:val="20"/>
              </w:rPr>
            </w:pPr>
            <w:r w:rsidRPr="00E052C1">
              <w:rPr>
                <w:rStyle w:val="afc"/>
                <w:rFonts w:ascii="Times New Roman" w:hAnsi="Times New Roman"/>
                <w:b w:val="0"/>
                <w:sz w:val="20"/>
                <w:szCs w:val="20"/>
              </w:rPr>
              <w:t>Допущения, на которых должна основываться оценка:</w:t>
            </w:r>
          </w:p>
        </w:tc>
      </w:tr>
      <w:tr w:rsidR="00E052C1" w:rsidRPr="00E052C1" w:rsidTr="00B81292">
        <w:trPr>
          <w:trHeight w:val="20"/>
        </w:trPr>
        <w:tc>
          <w:tcPr>
            <w:tcW w:w="9951" w:type="dxa"/>
            <w:gridSpan w:val="2"/>
            <w:shd w:val="clear" w:color="auto" w:fill="F2F2F2"/>
            <w:vAlign w:val="center"/>
          </w:tcPr>
          <w:p w:rsidR="00E052C1" w:rsidRPr="00E052C1" w:rsidRDefault="00E052C1" w:rsidP="00344242">
            <w:pPr>
              <w:pStyle w:val="a7"/>
              <w:numPr>
                <w:ilvl w:val="0"/>
                <w:numId w:val="59"/>
              </w:numPr>
              <w:spacing w:before="0" w:after="120"/>
              <w:ind w:right="113"/>
              <w:contextualSpacing/>
              <w:rPr>
                <w:rFonts w:ascii="Times New Roman" w:hAnsi="Times New Roman"/>
                <w:sz w:val="20"/>
              </w:rPr>
            </w:pPr>
            <w:r w:rsidRPr="00E052C1">
              <w:rPr>
                <w:rFonts w:ascii="Times New Roman" w:hAnsi="Times New Roman"/>
                <w:sz w:val="20"/>
              </w:rPr>
              <w:t>Содержащееся в подготовленном Отчете итоговое значение стоимости действительно только по состоянию на дату оценки.</w:t>
            </w:r>
          </w:p>
          <w:p w:rsidR="00E052C1" w:rsidRPr="00E052C1" w:rsidRDefault="00E052C1" w:rsidP="00344242">
            <w:pPr>
              <w:pStyle w:val="a7"/>
              <w:numPr>
                <w:ilvl w:val="0"/>
                <w:numId w:val="59"/>
              </w:numPr>
              <w:spacing w:before="0" w:after="120"/>
              <w:ind w:right="113"/>
              <w:contextualSpacing/>
              <w:rPr>
                <w:rFonts w:ascii="Times New Roman" w:hAnsi="Times New Roman"/>
                <w:sz w:val="20"/>
              </w:rPr>
            </w:pPr>
            <w:r w:rsidRPr="00E052C1">
              <w:rPr>
                <w:rFonts w:ascii="Times New Roman" w:hAnsi="Times New Roman"/>
                <w:sz w:val="20"/>
              </w:rPr>
              <w:t>Финансовые отчеты и другая необходимая информация, предоставленная Заказчиком оценки или его представителями в ходе проведения оценки, принимаются без какой-либо проверки, как в полной мере и корректно отражающие количественные и качественные характеристики Объекта оценки.</w:t>
            </w:r>
          </w:p>
          <w:p w:rsidR="00E052C1" w:rsidRPr="00E052C1" w:rsidRDefault="00E052C1" w:rsidP="00344242">
            <w:pPr>
              <w:pStyle w:val="a7"/>
              <w:numPr>
                <w:ilvl w:val="0"/>
                <w:numId w:val="59"/>
              </w:numPr>
              <w:spacing w:before="0" w:after="120"/>
              <w:ind w:right="113"/>
              <w:contextualSpacing/>
              <w:rPr>
                <w:rFonts w:ascii="Times New Roman" w:hAnsi="Times New Roman"/>
                <w:sz w:val="20"/>
              </w:rPr>
            </w:pPr>
            <w:r w:rsidRPr="00E052C1">
              <w:rPr>
                <w:rFonts w:ascii="Times New Roman" w:hAnsi="Times New Roman"/>
                <w:sz w:val="20"/>
              </w:rPr>
              <w:t>Сведения, полученные от Заказчика и из открытых источников информации (общедоступная отраслевая и статистическая информация), считаются достоверными. Тем не менее, Исполнитель не может гарантировать их абсолютную точность, поэтому там, где это возможно, делаются ссылки на источник информации.</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При проведении оценки предполагается отсутствие каких-либо скрытых факторов, влияющих на стоимость объекта оценки.</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Расчетные процедуры по определению рыночной стоимости Объекта оценки проводятся с помощью программного продукта MS Excel. Округление осуществляется на завершающем этапе расчета. В связи с указанным промежуточные расчетные показатели, приведенные в тексте Отчета, не следует рассматривать как точные значения, так как они показаны без учета всех дробных составляющих.</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 xml:space="preserve">Исполнитель (Оценщик)  не принимает на себя ответственность за последующие изменения рыночных условий (социальных, экономических, юридических, природных и иных), которые в дальнейшем могут повлиять на величину рыночной стоимости Объекта оценки. </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Ни Заказчик, ни Исполнитель не могут использовать настоящий Отчет (или любую его часть) иначе, чем это предусмотрено договором между Заказчиком и Исполнителем.</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lastRenderedPageBreak/>
              <w:t>От Исполнителя (Оценщика) не требуется появляться в суде или свидетельствовать иным способом по поводу информации и выводов, содержащихся в настоящем Отчете, иначе как по официальному вызову суда.</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При оценке не учитываются виды прав и ограничения (обременения) на объект оценки, за исключением сервитутов, установленных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Исполнитель (Оценщик) не является экологическим консультантом или инспектором и не несет ответственности за любые фактические или потенциальные обязательства, связанные с этим.</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Оценщик будет принимать все необходимые меры для того, чтобы провести   осмотр имущества, которое входит в состав  Объекта оценки. В случае непроведения осмотра Оценщик укажет на это обстоятельство  в Отчете об оценке  с отражением причин, по которым осмотр не был проведен, а также допущения и ограничения, связанные с непроведением осмотра.</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Оценщик или его представитель не будет заниматься измерениями физических параметров недвижимого имущества (все размеры и объемы, которые будут содержаться в документах, представленных Заказчиком, будут рассматриваться как истинные) и не будет нести ответственность за вопросы соответствующего характера. В случае проведения осмотра оцениваемого имущества Оценщик или его представитель в процессе осмотра может фиксировать "порядок"  размера, то есть визуально-идентифицируемые размеры, в частноти, площадей для недвижимости.</w:t>
            </w:r>
          </w:p>
          <w:p w:rsidR="00E052C1" w:rsidRPr="00E052C1" w:rsidRDefault="00E052C1" w:rsidP="00344242">
            <w:pPr>
              <w:pStyle w:val="a7"/>
              <w:numPr>
                <w:ilvl w:val="0"/>
                <w:numId w:val="58"/>
              </w:numPr>
              <w:spacing w:before="0" w:after="120"/>
              <w:ind w:right="113"/>
              <w:contextualSpacing/>
              <w:rPr>
                <w:rFonts w:ascii="Times New Roman" w:hAnsi="Times New Roman"/>
                <w:sz w:val="20"/>
              </w:rPr>
            </w:pPr>
            <w:r w:rsidRPr="00E052C1">
              <w:rPr>
                <w:rFonts w:ascii="Times New Roman" w:hAnsi="Times New Roman"/>
                <w:sz w:val="20"/>
              </w:rPr>
              <w:t>Исполнитель (Оценщик)  оставляет за собой право включать в состав приложений к Отчету не все использованные документы, а лишь те, которые будут представлены Исполнителем (Оценщиком)  как наиболее существенные для понимания содержания Отчета. При этом в архиве Исполнителя (Оценщика)  будут храниться копии всех существенных материалов, использованных при подготовке Отчета.</w:t>
            </w:r>
          </w:p>
        </w:tc>
      </w:tr>
    </w:tbl>
    <w:p w:rsidR="00E86AAE" w:rsidRPr="004437FF" w:rsidRDefault="00E86AAE" w:rsidP="00651F26">
      <w:pPr>
        <w:pStyle w:val="27"/>
        <w:keepNext w:val="0"/>
        <w:numPr>
          <w:ilvl w:val="1"/>
          <w:numId w:val="9"/>
        </w:numPr>
        <w:tabs>
          <w:tab w:val="left" w:pos="993"/>
        </w:tabs>
        <w:ind w:left="788" w:hanging="431"/>
        <w:rPr>
          <w:rFonts w:ascii="Times New Roman" w:hAnsi="Times New Roman"/>
          <w:color w:val="000000"/>
          <w:sz w:val="22"/>
          <w:szCs w:val="22"/>
        </w:rPr>
      </w:pPr>
      <w:bookmarkStart w:id="58" w:name="_Toc478551176"/>
      <w:r w:rsidRPr="004437FF">
        <w:rPr>
          <w:rFonts w:ascii="Times New Roman" w:hAnsi="Times New Roman"/>
          <w:color w:val="000000"/>
          <w:sz w:val="22"/>
          <w:szCs w:val="22"/>
        </w:rPr>
        <w:lastRenderedPageBreak/>
        <w:t xml:space="preserve">Сведения о Заказчике </w:t>
      </w:r>
      <w:r w:rsidR="00B34B57" w:rsidRPr="004437FF">
        <w:rPr>
          <w:rFonts w:ascii="Times New Roman" w:hAnsi="Times New Roman"/>
          <w:color w:val="000000"/>
          <w:sz w:val="22"/>
          <w:szCs w:val="22"/>
        </w:rPr>
        <w:t>и об</w:t>
      </w:r>
      <w:r w:rsidRPr="004437FF">
        <w:rPr>
          <w:rFonts w:ascii="Times New Roman" w:hAnsi="Times New Roman"/>
          <w:color w:val="000000"/>
          <w:sz w:val="22"/>
          <w:szCs w:val="22"/>
        </w:rPr>
        <w:t xml:space="preserve"> Оценщик</w:t>
      </w:r>
      <w:r w:rsidR="00B34B57" w:rsidRPr="004437FF">
        <w:rPr>
          <w:rFonts w:ascii="Times New Roman" w:hAnsi="Times New Roman"/>
          <w:color w:val="000000"/>
          <w:sz w:val="22"/>
          <w:szCs w:val="22"/>
        </w:rPr>
        <w:t>е</w:t>
      </w:r>
      <w:bookmarkEnd w:id="58"/>
    </w:p>
    <w:p w:rsidR="00E86AAE" w:rsidRDefault="004E4902" w:rsidP="00980967">
      <w:pPr>
        <w:pStyle w:val="24"/>
        <w:keepNext/>
        <w:numPr>
          <w:ilvl w:val="0"/>
          <w:numId w:val="45"/>
        </w:numPr>
        <w:tabs>
          <w:tab w:val="left" w:pos="709"/>
          <w:tab w:val="left" w:pos="1276"/>
          <w:tab w:val="left" w:pos="1560"/>
          <w:tab w:val="left" w:pos="1701"/>
        </w:tabs>
        <w:spacing w:after="60"/>
        <w:jc w:val="both"/>
        <w:rPr>
          <w:rFonts w:ascii="Times New Roman" w:hAnsi="Times New Roman"/>
        </w:rPr>
      </w:pPr>
      <w:r w:rsidRPr="004437FF">
        <w:rPr>
          <w:rFonts w:ascii="Times New Roman" w:hAnsi="Times New Roman"/>
        </w:rPr>
        <w:t xml:space="preserve">Сведения </w:t>
      </w:r>
      <w:r w:rsidR="00B34B57" w:rsidRPr="004437FF">
        <w:rPr>
          <w:rFonts w:ascii="Times New Roman" w:hAnsi="Times New Roman"/>
        </w:rPr>
        <w:t xml:space="preserve">о </w:t>
      </w:r>
      <w:r w:rsidR="00297E20">
        <w:rPr>
          <w:rFonts w:ascii="Times New Roman" w:hAnsi="Times New Roman"/>
        </w:rPr>
        <w:t xml:space="preserve">юридическом лице, </w:t>
      </w:r>
      <w:r w:rsidR="009F4B7A" w:rsidRPr="004437FF">
        <w:rPr>
          <w:rFonts w:ascii="Times New Roman" w:hAnsi="Times New Roman"/>
        </w:rPr>
        <w:t xml:space="preserve"> с которым Оценщик</w:t>
      </w:r>
      <w:r w:rsidR="00E86AAE" w:rsidRPr="004437FF">
        <w:rPr>
          <w:rFonts w:ascii="Times New Roman" w:hAnsi="Times New Roman"/>
        </w:rPr>
        <w:t xml:space="preserve"> заключил трудовой договор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2"/>
        <w:gridCol w:w="6911"/>
      </w:tblGrid>
      <w:tr w:rsidR="002D381B" w:rsidRPr="002D381B" w:rsidTr="002D381B">
        <w:trPr>
          <w:cantSplit/>
          <w:trHeight w:val="17"/>
        </w:trPr>
        <w:tc>
          <w:tcPr>
            <w:tcW w:w="14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D381B" w:rsidRPr="002D381B" w:rsidRDefault="002D381B">
            <w:pPr>
              <w:rPr>
                <w:rFonts w:ascii="Times New Roman" w:eastAsia="Times New Roman" w:hAnsi="Times New Roman"/>
                <w:color w:val="000000"/>
                <w:sz w:val="20"/>
                <w:szCs w:val="20"/>
                <w:lang w:eastAsia="ru-RU"/>
              </w:rPr>
            </w:pPr>
            <w:r w:rsidRPr="002D381B">
              <w:rPr>
                <w:rFonts w:ascii="Times New Roman" w:hAnsi="Times New Roman"/>
                <w:color w:val="000000"/>
                <w:sz w:val="20"/>
              </w:rPr>
              <w:t>Исполнитель</w:t>
            </w:r>
          </w:p>
        </w:tc>
        <w:tc>
          <w:tcPr>
            <w:tcW w:w="3507" w:type="pct"/>
            <w:tcBorders>
              <w:top w:val="single" w:sz="4" w:space="0" w:color="auto"/>
              <w:left w:val="single" w:sz="4" w:space="0" w:color="auto"/>
              <w:bottom w:val="single" w:sz="4" w:space="0" w:color="auto"/>
              <w:right w:val="single" w:sz="4" w:space="0" w:color="auto"/>
            </w:tcBorders>
            <w:vAlign w:val="center"/>
            <w:hideMark/>
          </w:tcPr>
          <w:p w:rsidR="002D381B" w:rsidRPr="002D381B" w:rsidRDefault="002D381B">
            <w:pPr>
              <w:pStyle w:val="af5"/>
              <w:rPr>
                <w:rFonts w:ascii="Times New Roman" w:hAnsi="Times New Roman"/>
                <w:color w:val="000000"/>
                <w:sz w:val="20"/>
              </w:rPr>
            </w:pPr>
            <w:r>
              <w:rPr>
                <w:rFonts w:ascii="Times New Roman" w:hAnsi="Times New Roman"/>
                <w:color w:val="000000"/>
                <w:sz w:val="20"/>
              </w:rPr>
              <w:t>ООО</w:t>
            </w:r>
            <w:r w:rsidRPr="002D381B">
              <w:rPr>
                <w:rFonts w:ascii="Times New Roman" w:hAnsi="Times New Roman"/>
                <w:color w:val="000000"/>
                <w:sz w:val="20"/>
              </w:rPr>
              <w:t>«"Фениксэкспертсервис"»</w:t>
            </w:r>
            <w:r w:rsidRPr="002D381B">
              <w:rPr>
                <w:rFonts w:ascii="Times New Roman" w:hAnsi="Times New Roman"/>
                <w:color w:val="000000"/>
                <w:sz w:val="20"/>
              </w:rPr>
              <w:br/>
              <w:t>123458, г. Москва, Талли</w:t>
            </w:r>
            <w:r>
              <w:rPr>
                <w:rFonts w:ascii="Times New Roman" w:hAnsi="Times New Roman"/>
                <w:color w:val="000000"/>
                <w:sz w:val="20"/>
              </w:rPr>
              <w:t xml:space="preserve">нская улица, дом 6, помIIакомI ОГРН1157746825378. </w:t>
            </w:r>
            <w:r w:rsidRPr="002D381B">
              <w:rPr>
                <w:rFonts w:ascii="Times New Roman" w:hAnsi="Times New Roman"/>
                <w:color w:val="000000"/>
                <w:sz w:val="20"/>
              </w:rPr>
              <w:t>Дата присвоения ОГРН 08.09.2015 г.</w:t>
            </w:r>
          </w:p>
        </w:tc>
      </w:tr>
    </w:tbl>
    <w:p w:rsidR="007A76EF" w:rsidRDefault="004E4902" w:rsidP="00013B4C">
      <w:pPr>
        <w:pStyle w:val="24"/>
        <w:keepNext/>
        <w:numPr>
          <w:ilvl w:val="0"/>
          <w:numId w:val="45"/>
        </w:numPr>
        <w:tabs>
          <w:tab w:val="left" w:pos="709"/>
          <w:tab w:val="left" w:pos="1276"/>
          <w:tab w:val="left" w:pos="1560"/>
          <w:tab w:val="left" w:pos="1701"/>
        </w:tabs>
        <w:spacing w:after="60"/>
        <w:jc w:val="both"/>
        <w:rPr>
          <w:rFonts w:ascii="Times New Roman" w:hAnsi="Times New Roman"/>
        </w:rPr>
      </w:pPr>
      <w:bookmarkStart w:id="59" w:name="_Toc441221179"/>
      <w:bookmarkStart w:id="60" w:name="_Toc443911486"/>
      <w:bookmarkStart w:id="61" w:name="_Toc451580178"/>
      <w:bookmarkStart w:id="62" w:name="_Toc451580270"/>
      <w:bookmarkStart w:id="63" w:name="_Toc451580345"/>
      <w:bookmarkStart w:id="64" w:name="_Toc454691316"/>
      <w:bookmarkStart w:id="65" w:name="_Toc456003322"/>
      <w:bookmarkStart w:id="66" w:name="_Toc456003391"/>
      <w:bookmarkStart w:id="67" w:name="_Toc455887983"/>
      <w:bookmarkStart w:id="68" w:name="_Toc456440976"/>
      <w:bookmarkStart w:id="69" w:name="_Toc470586181"/>
      <w:bookmarkStart w:id="70" w:name="_Toc489852943"/>
      <w:bookmarkStart w:id="71" w:name="_Toc493335587"/>
      <w:bookmarkStart w:id="72" w:name="_Toc524764612"/>
      <w:bookmarkStart w:id="73" w:name="_Toc528575794"/>
      <w:bookmarkStart w:id="74" w:name="_Toc528576996"/>
      <w:bookmarkStart w:id="75" w:name="_Toc78350337"/>
      <w:bookmarkStart w:id="76" w:name="_Toc78453003"/>
      <w:r w:rsidRPr="004437FF">
        <w:rPr>
          <w:rFonts w:ascii="Times New Roman" w:hAnsi="Times New Roman"/>
        </w:rPr>
        <w:t>Сведения о Заказчике оценки</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902"/>
        <w:gridCol w:w="6879"/>
      </w:tblGrid>
      <w:tr w:rsidR="00E052C1" w:rsidRPr="00013B4C" w:rsidTr="00B81292">
        <w:trPr>
          <w:trHeight w:val="20"/>
        </w:trPr>
        <w:tc>
          <w:tcPr>
            <w:tcW w:w="2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052C1" w:rsidRPr="00013B4C" w:rsidRDefault="00E052C1" w:rsidP="00B81292">
            <w:pPr>
              <w:widowControl w:val="0"/>
              <w:spacing w:line="240" w:lineRule="exact"/>
              <w:rPr>
                <w:rFonts w:ascii="Times New Roman" w:eastAsia="Times New Roman" w:hAnsi="Times New Roman"/>
                <w:snapToGrid w:val="0"/>
                <w:sz w:val="20"/>
                <w:szCs w:val="20"/>
                <w:lang w:eastAsia="ru-RU"/>
              </w:rPr>
            </w:pPr>
            <w:r w:rsidRPr="00013B4C">
              <w:rPr>
                <w:rFonts w:ascii="Times New Roman" w:eastAsia="Times New Roman" w:hAnsi="Times New Roman"/>
                <w:snapToGrid w:val="0"/>
                <w:sz w:val="20"/>
                <w:szCs w:val="20"/>
                <w:lang w:eastAsia="ru-RU"/>
              </w:rPr>
              <w:t>Сведения о Заказчике</w:t>
            </w:r>
          </w:p>
        </w:tc>
        <w:tc>
          <w:tcPr>
            <w:tcW w:w="6879" w:type="dxa"/>
            <w:tcBorders>
              <w:top w:val="single" w:sz="4" w:space="0" w:color="auto"/>
              <w:left w:val="single" w:sz="4" w:space="0" w:color="auto"/>
              <w:bottom w:val="single" w:sz="4" w:space="0" w:color="auto"/>
              <w:right w:val="single" w:sz="4" w:space="0" w:color="auto"/>
            </w:tcBorders>
            <w:vAlign w:val="center"/>
          </w:tcPr>
          <w:p w:rsidR="002D381B" w:rsidRPr="002D381B" w:rsidRDefault="002D381B" w:rsidP="002D381B">
            <w:pPr>
              <w:widowControl w:val="0"/>
              <w:spacing w:line="240" w:lineRule="exact"/>
              <w:rPr>
                <w:rFonts w:ascii="Times New Roman" w:eastAsia="Times New Roman" w:hAnsi="Times New Roman"/>
                <w:snapToGrid w:val="0"/>
                <w:sz w:val="20"/>
                <w:szCs w:val="20"/>
                <w:lang w:eastAsia="ru-RU"/>
              </w:rPr>
            </w:pPr>
            <w:r>
              <w:rPr>
                <w:rFonts w:ascii="Times New Roman" w:eastAsia="Times New Roman" w:hAnsi="Times New Roman"/>
                <w:snapToGrid w:val="0"/>
                <w:sz w:val="20"/>
                <w:szCs w:val="20"/>
                <w:lang w:eastAsia="ru-RU"/>
              </w:rPr>
              <w:t>К</w:t>
            </w:r>
            <w:r w:rsidRPr="002D381B">
              <w:rPr>
                <w:rFonts w:ascii="Times New Roman" w:eastAsia="Times New Roman" w:hAnsi="Times New Roman"/>
                <w:snapToGrid w:val="0"/>
                <w:sz w:val="20"/>
                <w:szCs w:val="20"/>
                <w:lang w:eastAsia="ru-RU"/>
              </w:rPr>
              <w:t xml:space="preserve">онкурсный управляющий ЗАО «ПЛ Контур» Ехвая Екатерина Александровна    </w:t>
            </w:r>
          </w:p>
          <w:p w:rsidR="002D381B" w:rsidRPr="002D381B" w:rsidRDefault="002D381B" w:rsidP="002D381B">
            <w:pPr>
              <w:widowControl w:val="0"/>
              <w:spacing w:line="240" w:lineRule="exact"/>
              <w:rPr>
                <w:rFonts w:ascii="Times New Roman" w:eastAsia="Times New Roman" w:hAnsi="Times New Roman"/>
                <w:snapToGrid w:val="0"/>
                <w:sz w:val="20"/>
                <w:szCs w:val="20"/>
                <w:lang w:eastAsia="ru-RU"/>
              </w:rPr>
            </w:pPr>
            <w:r w:rsidRPr="002D381B">
              <w:rPr>
                <w:rFonts w:ascii="Times New Roman" w:eastAsia="Times New Roman" w:hAnsi="Times New Roman"/>
                <w:snapToGrid w:val="0"/>
                <w:sz w:val="20"/>
                <w:szCs w:val="20"/>
                <w:lang w:eastAsia="ru-RU"/>
              </w:rPr>
              <w:t>ЗАО «ПЛ Контур»</w:t>
            </w:r>
          </w:p>
          <w:p w:rsidR="002D381B" w:rsidRPr="002D381B" w:rsidRDefault="002D381B" w:rsidP="002D381B">
            <w:pPr>
              <w:widowControl w:val="0"/>
              <w:spacing w:line="240" w:lineRule="exact"/>
              <w:rPr>
                <w:rFonts w:ascii="Times New Roman" w:eastAsia="Times New Roman" w:hAnsi="Times New Roman"/>
                <w:snapToGrid w:val="0"/>
                <w:sz w:val="20"/>
                <w:szCs w:val="20"/>
                <w:lang w:eastAsia="ru-RU"/>
              </w:rPr>
            </w:pPr>
            <w:r w:rsidRPr="002D381B">
              <w:rPr>
                <w:rFonts w:ascii="Times New Roman" w:eastAsia="Times New Roman" w:hAnsi="Times New Roman"/>
                <w:snapToGrid w:val="0"/>
                <w:sz w:val="20"/>
                <w:szCs w:val="20"/>
                <w:lang w:eastAsia="ru-RU"/>
              </w:rPr>
              <w:t>ОГРН 1037739590998</w:t>
            </w:r>
          </w:p>
          <w:p w:rsidR="002D381B" w:rsidRPr="002D381B" w:rsidRDefault="002D381B" w:rsidP="002D381B">
            <w:pPr>
              <w:widowControl w:val="0"/>
              <w:spacing w:line="240" w:lineRule="exact"/>
              <w:rPr>
                <w:rFonts w:ascii="Times New Roman" w:eastAsia="Times New Roman" w:hAnsi="Times New Roman"/>
                <w:snapToGrid w:val="0"/>
                <w:sz w:val="20"/>
                <w:szCs w:val="20"/>
                <w:lang w:eastAsia="ru-RU"/>
              </w:rPr>
            </w:pPr>
            <w:r w:rsidRPr="002D381B">
              <w:rPr>
                <w:rFonts w:ascii="Times New Roman" w:eastAsia="Times New Roman" w:hAnsi="Times New Roman"/>
                <w:snapToGrid w:val="0"/>
                <w:sz w:val="20"/>
                <w:szCs w:val="20"/>
                <w:lang w:eastAsia="ru-RU"/>
              </w:rPr>
              <w:t>ИНН 7718142681</w:t>
            </w:r>
          </w:p>
          <w:p w:rsidR="00E052C1" w:rsidRPr="00013B4C" w:rsidRDefault="002D381B" w:rsidP="002D381B">
            <w:pPr>
              <w:widowControl w:val="0"/>
              <w:spacing w:line="240" w:lineRule="exact"/>
              <w:rPr>
                <w:rFonts w:ascii="Times New Roman" w:eastAsia="Times New Roman" w:hAnsi="Times New Roman"/>
                <w:snapToGrid w:val="0"/>
                <w:sz w:val="20"/>
                <w:szCs w:val="20"/>
                <w:lang w:eastAsia="ru-RU"/>
              </w:rPr>
            </w:pPr>
            <w:r w:rsidRPr="002D381B">
              <w:rPr>
                <w:rFonts w:ascii="Times New Roman" w:eastAsia="Times New Roman" w:hAnsi="Times New Roman"/>
                <w:snapToGrid w:val="0"/>
                <w:sz w:val="20"/>
                <w:szCs w:val="20"/>
                <w:lang w:eastAsia="ru-RU"/>
              </w:rPr>
              <w:t>Адрес: г. Москва, ул. М. Семеновская, д. 11/2 корп. 3.</w:t>
            </w:r>
          </w:p>
        </w:tc>
      </w:tr>
    </w:tbl>
    <w:p w:rsidR="00E86AAE" w:rsidRDefault="00E86AAE" w:rsidP="00980967">
      <w:pPr>
        <w:pStyle w:val="24"/>
        <w:keepNext/>
        <w:numPr>
          <w:ilvl w:val="0"/>
          <w:numId w:val="45"/>
        </w:numPr>
        <w:tabs>
          <w:tab w:val="left" w:pos="709"/>
          <w:tab w:val="left" w:pos="1276"/>
          <w:tab w:val="left" w:pos="1560"/>
          <w:tab w:val="left" w:pos="1701"/>
        </w:tabs>
        <w:spacing w:after="60"/>
        <w:jc w:val="both"/>
        <w:rPr>
          <w:rFonts w:ascii="Times New Roman" w:hAnsi="Times New Roman"/>
        </w:rPr>
      </w:pPr>
      <w:r w:rsidRPr="004437FF">
        <w:rPr>
          <w:rFonts w:ascii="Times New Roman" w:hAnsi="Times New Roman"/>
        </w:rPr>
        <w:t>Сведения о</w:t>
      </w:r>
      <w:r w:rsidR="00751D8B" w:rsidRPr="004437FF">
        <w:rPr>
          <w:rFonts w:ascii="Times New Roman" w:hAnsi="Times New Roman"/>
        </w:rPr>
        <w:t>б Оценщике</w:t>
      </w:r>
      <w:r w:rsidR="00ED1D48" w:rsidRPr="004437FF">
        <w:rPr>
          <w:rFonts w:ascii="Times New Roman" w:hAnsi="Times New Roman"/>
        </w:rPr>
        <w:t>, уч</w:t>
      </w:r>
      <w:r w:rsidR="00E54597">
        <w:rPr>
          <w:rFonts w:ascii="Times New Roman" w:hAnsi="Times New Roman"/>
        </w:rPr>
        <w:t>аствовавш</w:t>
      </w:r>
      <w:r w:rsidR="00ED1D48" w:rsidRPr="004437FF">
        <w:rPr>
          <w:rFonts w:ascii="Times New Roman" w:hAnsi="Times New Roman"/>
        </w:rPr>
        <w:t>его</w:t>
      </w:r>
      <w:r w:rsidRPr="004437FF">
        <w:rPr>
          <w:rFonts w:ascii="Times New Roman" w:hAnsi="Times New Roman"/>
        </w:rPr>
        <w:t xml:space="preserve"> в выполнении работ</w:t>
      </w:r>
    </w:p>
    <w:tbl>
      <w:tblPr>
        <w:tblW w:w="9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4" w:type="dxa"/>
          <w:right w:w="94" w:type="dxa"/>
        </w:tblCellMar>
        <w:tblLook w:val="04A0"/>
      </w:tblPr>
      <w:tblGrid>
        <w:gridCol w:w="3567"/>
        <w:gridCol w:w="6239"/>
      </w:tblGrid>
      <w:tr w:rsidR="00045803" w:rsidRPr="004D29CB" w:rsidTr="00297E20">
        <w:trPr>
          <w:trHeight w:val="20"/>
          <w:jc w:val="center"/>
        </w:trPr>
        <w:tc>
          <w:tcPr>
            <w:tcW w:w="181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5803" w:rsidRPr="004D29CB" w:rsidRDefault="00045803" w:rsidP="003B34D9">
            <w:pPr>
              <w:rPr>
                <w:rFonts w:ascii="Times New Roman" w:eastAsia="Calibri" w:hAnsi="Times New Roman"/>
                <w:b/>
                <w:sz w:val="20"/>
                <w:szCs w:val="20"/>
              </w:rPr>
            </w:pPr>
            <w:r w:rsidRPr="004D29CB">
              <w:rPr>
                <w:rFonts w:ascii="Times New Roman" w:eastAsia="Calibri" w:hAnsi="Times New Roman"/>
                <w:b/>
                <w:sz w:val="20"/>
                <w:szCs w:val="20"/>
              </w:rPr>
              <w:t xml:space="preserve">Осташова </w:t>
            </w:r>
          </w:p>
          <w:p w:rsidR="00045803" w:rsidRPr="004D29CB" w:rsidRDefault="00045803" w:rsidP="003B34D9">
            <w:pPr>
              <w:rPr>
                <w:rFonts w:ascii="Times New Roman" w:eastAsia="Calibri" w:hAnsi="Times New Roman"/>
                <w:sz w:val="20"/>
                <w:szCs w:val="20"/>
              </w:rPr>
            </w:pPr>
            <w:r w:rsidRPr="004D29CB">
              <w:rPr>
                <w:rFonts w:ascii="Times New Roman" w:eastAsia="Calibri" w:hAnsi="Times New Roman"/>
                <w:sz w:val="20"/>
                <w:szCs w:val="20"/>
              </w:rPr>
              <w:t xml:space="preserve">Татьяна </w:t>
            </w:r>
          </w:p>
          <w:p w:rsidR="00045803" w:rsidRPr="004D29CB" w:rsidRDefault="00045803" w:rsidP="003B34D9">
            <w:pPr>
              <w:rPr>
                <w:rFonts w:ascii="Times New Roman" w:eastAsia="Calibri" w:hAnsi="Times New Roman"/>
                <w:b/>
                <w:sz w:val="20"/>
                <w:szCs w:val="20"/>
              </w:rPr>
            </w:pPr>
            <w:r w:rsidRPr="004D29CB">
              <w:rPr>
                <w:rFonts w:ascii="Times New Roman" w:eastAsia="Calibri" w:hAnsi="Times New Roman"/>
                <w:sz w:val="20"/>
                <w:szCs w:val="20"/>
              </w:rPr>
              <w:t>Владимировна</w:t>
            </w:r>
          </w:p>
        </w:tc>
        <w:tc>
          <w:tcPr>
            <w:tcW w:w="3181" w:type="pct"/>
            <w:tcBorders>
              <w:top w:val="single" w:sz="4" w:space="0" w:color="auto"/>
              <w:left w:val="single" w:sz="4" w:space="0" w:color="auto"/>
              <w:bottom w:val="single" w:sz="4" w:space="0" w:color="auto"/>
              <w:right w:val="single" w:sz="4" w:space="0" w:color="auto"/>
            </w:tcBorders>
            <w:vAlign w:val="center"/>
            <w:hideMark/>
          </w:tcPr>
          <w:p w:rsidR="00045803" w:rsidRPr="004D29CB" w:rsidRDefault="00045803" w:rsidP="003B34D9">
            <w:pPr>
              <w:rPr>
                <w:rFonts w:ascii="Times New Roman" w:eastAsia="Calibri" w:hAnsi="Times New Roman"/>
                <w:sz w:val="20"/>
                <w:szCs w:val="20"/>
              </w:rPr>
            </w:pPr>
            <w:r w:rsidRPr="004D29CB">
              <w:rPr>
                <w:rFonts w:ascii="Times New Roman" w:eastAsia="Calibri" w:hAnsi="Times New Roman"/>
                <w:sz w:val="20"/>
                <w:szCs w:val="20"/>
              </w:rPr>
              <w:t>Диплом КУ № 60016 от 27.08.2013 г. выдан Федеральным государственным бюджетным образовательным учреждением высшего профессионального образования «Ульяновский государственный технический университет»</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hideMark/>
          </w:tcPr>
          <w:p w:rsidR="00045803" w:rsidRPr="004D29CB" w:rsidRDefault="00045803" w:rsidP="003B34D9">
            <w:pPr>
              <w:rPr>
                <w:rFonts w:ascii="Times New Roman" w:eastAsia="Calibri" w:hAnsi="Times New Roman"/>
                <w:sz w:val="20"/>
                <w:szCs w:val="20"/>
              </w:rPr>
            </w:pPr>
            <w:r w:rsidRPr="004D29CB">
              <w:rPr>
                <w:rFonts w:ascii="Times New Roman" w:eastAsia="Calibri" w:hAnsi="Times New Roman"/>
                <w:sz w:val="20"/>
                <w:szCs w:val="20"/>
              </w:rPr>
              <w:t>Экономист (Диплом КУ № 60015 от 27.08.2013 г. выдан Федеральным государственным бюджетным образовательным учреждением высшего профессионального образования «Ульяновский государственный технический университет»</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tcPr>
          <w:p w:rsidR="00045803" w:rsidRPr="004D29CB" w:rsidRDefault="00045803" w:rsidP="003B34D9">
            <w:pPr>
              <w:rPr>
                <w:rFonts w:ascii="Times New Roman" w:eastAsia="Calibri" w:hAnsi="Times New Roman"/>
                <w:sz w:val="20"/>
                <w:szCs w:val="20"/>
              </w:rPr>
            </w:pPr>
            <w:r w:rsidRPr="004D29CB">
              <w:rPr>
                <w:rFonts w:ascii="Times New Roman" w:eastAsia="Calibri" w:hAnsi="Times New Roman"/>
                <w:sz w:val="20"/>
                <w:szCs w:val="20"/>
              </w:rPr>
              <w:t>Диплом ПП №984788 о профессиональной переподготовке «Оценка стоимости бизнеса (предприятия) от 26 сентября 2008 г.</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hideMark/>
          </w:tcPr>
          <w:p w:rsidR="00045803" w:rsidRPr="004D29CB" w:rsidRDefault="00045803" w:rsidP="003B34D9">
            <w:pPr>
              <w:rPr>
                <w:rFonts w:ascii="Times New Roman" w:eastAsia="Calibri" w:hAnsi="Times New Roman"/>
                <w:sz w:val="20"/>
                <w:szCs w:val="20"/>
              </w:rPr>
            </w:pPr>
            <w:r w:rsidRPr="004D29CB">
              <w:rPr>
                <w:rFonts w:ascii="Times New Roman" w:eastAsia="Calibri" w:hAnsi="Times New Roman"/>
                <w:sz w:val="20"/>
                <w:szCs w:val="20"/>
              </w:rPr>
              <w:t>Удостоверение о повышении квалификации № ОД-003/14 по программе «Оценочная деятельность»</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tcPr>
          <w:p w:rsidR="00045803" w:rsidRPr="004D29CB" w:rsidRDefault="00045803" w:rsidP="003B34D9">
            <w:pPr>
              <w:rPr>
                <w:rFonts w:ascii="Times New Roman" w:eastAsia="Calibri" w:hAnsi="Times New Roman"/>
                <w:sz w:val="20"/>
                <w:szCs w:val="20"/>
              </w:rPr>
            </w:pPr>
            <w:r w:rsidRPr="004D29CB">
              <w:rPr>
                <w:rFonts w:ascii="Times New Roman" w:eastAsia="Calibri" w:hAnsi="Times New Roman"/>
                <w:sz w:val="20"/>
                <w:szCs w:val="20"/>
              </w:rPr>
              <w:t>Квалификационный аттестат о сдаче единого квалификационного экзамена №000377-001 от  19 февраля 2015 г.</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hideMark/>
          </w:tcPr>
          <w:p w:rsidR="00045803" w:rsidRPr="004D29CB" w:rsidRDefault="002D381B" w:rsidP="002D381B">
            <w:pPr>
              <w:rPr>
                <w:rFonts w:ascii="Times New Roman" w:eastAsia="Calibri" w:hAnsi="Times New Roman"/>
                <w:sz w:val="20"/>
                <w:szCs w:val="20"/>
              </w:rPr>
            </w:pPr>
            <w:r>
              <w:rPr>
                <w:rFonts w:ascii="Times New Roman" w:eastAsia="Calibri" w:hAnsi="Times New Roman"/>
                <w:sz w:val="20"/>
                <w:szCs w:val="20"/>
              </w:rPr>
              <w:t>ООО «Абсолют страхование» №022-073-001104/17-1 от 12 июля 2017г. по 11 июля 2018</w:t>
            </w:r>
            <w:r w:rsidR="00045803" w:rsidRPr="004D29CB">
              <w:rPr>
                <w:rFonts w:ascii="Times New Roman" w:eastAsia="Calibri" w:hAnsi="Times New Roman"/>
                <w:sz w:val="20"/>
                <w:szCs w:val="20"/>
              </w:rPr>
              <w:t xml:space="preserve"> г. Страховая сумма 30 000 000 руб. (Тридцать миллионов) рублей</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hideMark/>
          </w:tcPr>
          <w:p w:rsidR="00045803" w:rsidRPr="004D29CB" w:rsidRDefault="00045803" w:rsidP="003B34D9">
            <w:pPr>
              <w:rPr>
                <w:rFonts w:ascii="Times New Roman" w:eastAsia="Calibri" w:hAnsi="Times New Roman"/>
                <w:sz w:val="20"/>
                <w:szCs w:val="20"/>
              </w:rPr>
            </w:pPr>
            <w:r w:rsidRPr="004D29CB">
              <w:rPr>
                <w:rFonts w:ascii="Times New Roman" w:eastAsia="Calibri" w:hAnsi="Times New Roman"/>
                <w:sz w:val="20"/>
                <w:szCs w:val="20"/>
              </w:rPr>
              <w:t>Член Некоммерческого партнерства СРО «Деловой союз оценщиков» (№ по реестру 0662 от 15.11.2013г.)</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tcPr>
          <w:p w:rsidR="00045803" w:rsidRPr="004D29CB" w:rsidRDefault="00045803" w:rsidP="003B34D9">
            <w:pPr>
              <w:rPr>
                <w:rFonts w:ascii="Times New Roman" w:eastAsia="Calibri" w:hAnsi="Times New Roman"/>
                <w:sz w:val="20"/>
                <w:szCs w:val="20"/>
              </w:rPr>
            </w:pPr>
            <w:r>
              <w:rPr>
                <w:rFonts w:ascii="Times New Roman" w:eastAsia="Calibri" w:hAnsi="Times New Roman"/>
                <w:sz w:val="20"/>
                <w:szCs w:val="20"/>
              </w:rPr>
              <w:t>Местонахождение Оценщика:</w:t>
            </w:r>
            <w:r w:rsidR="002D381B" w:rsidRPr="002D381B">
              <w:rPr>
                <w:rFonts w:ascii="Times New Roman" w:eastAsia="Times New Roman" w:hAnsi="Times New Roman"/>
                <w:snapToGrid w:val="0"/>
                <w:sz w:val="20"/>
                <w:szCs w:val="20"/>
                <w:lang w:eastAsia="ru-RU"/>
              </w:rPr>
              <w:t>г. Москва, Таллинская улица, дом 6, помIIакомI</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tcPr>
          <w:p w:rsidR="00045803" w:rsidRPr="00354E12" w:rsidRDefault="00045803" w:rsidP="003B34D9">
            <w:pPr>
              <w:rPr>
                <w:rFonts w:ascii="Times New Roman" w:eastAsia="Calibri" w:hAnsi="Times New Roman"/>
                <w:sz w:val="20"/>
                <w:szCs w:val="20"/>
              </w:rPr>
            </w:pPr>
            <w:r w:rsidRPr="00354E12">
              <w:rPr>
                <w:rFonts w:ascii="Times New Roman" w:eastAsia="Calibri" w:hAnsi="Times New Roman"/>
                <w:sz w:val="20"/>
                <w:szCs w:val="20"/>
              </w:rPr>
              <w:t>Номер кон</w:t>
            </w:r>
            <w:r>
              <w:rPr>
                <w:rFonts w:ascii="Times New Roman" w:eastAsia="Calibri" w:hAnsi="Times New Roman"/>
                <w:sz w:val="20"/>
                <w:szCs w:val="20"/>
              </w:rPr>
              <w:t>тактного телефона: 89261777743</w:t>
            </w:r>
          </w:p>
          <w:p w:rsidR="00045803" w:rsidRPr="00354E12" w:rsidRDefault="00045803" w:rsidP="003B34D9">
            <w:pPr>
              <w:rPr>
                <w:rFonts w:ascii="Times New Roman" w:eastAsia="Calibri" w:hAnsi="Times New Roman"/>
                <w:sz w:val="20"/>
                <w:szCs w:val="20"/>
              </w:rPr>
            </w:pPr>
            <w:r>
              <w:rPr>
                <w:rFonts w:ascii="Times New Roman" w:eastAsia="Calibri" w:hAnsi="Times New Roman"/>
                <w:sz w:val="20"/>
                <w:szCs w:val="20"/>
              </w:rPr>
              <w:lastRenderedPageBreak/>
              <w:t>Почтовый адрес оценщика: г. Москва, ул. Учинская, д.3,к.1</w:t>
            </w:r>
            <w:r w:rsidRPr="00354E12">
              <w:rPr>
                <w:rFonts w:ascii="Times New Roman" w:eastAsia="Calibri" w:hAnsi="Times New Roman"/>
                <w:sz w:val="20"/>
                <w:szCs w:val="20"/>
              </w:rPr>
              <w:t> </w:t>
            </w:r>
          </w:p>
          <w:p w:rsidR="00045803" w:rsidRPr="00354E12" w:rsidRDefault="00045803" w:rsidP="003B34D9">
            <w:pPr>
              <w:rPr>
                <w:rFonts w:ascii="Times New Roman" w:eastAsia="Calibri" w:hAnsi="Times New Roman"/>
                <w:sz w:val="20"/>
                <w:szCs w:val="20"/>
              </w:rPr>
            </w:pPr>
            <w:r>
              <w:rPr>
                <w:rFonts w:ascii="Times New Roman" w:eastAsia="Calibri" w:hAnsi="Times New Roman"/>
                <w:sz w:val="20"/>
                <w:szCs w:val="20"/>
              </w:rPr>
              <w:t>А</w:t>
            </w:r>
            <w:r w:rsidRPr="00354E12">
              <w:rPr>
                <w:rFonts w:ascii="Times New Roman" w:eastAsia="Calibri" w:hAnsi="Times New Roman"/>
                <w:sz w:val="20"/>
                <w:szCs w:val="20"/>
              </w:rPr>
              <w:t>дрес электронной почты о</w:t>
            </w:r>
            <w:r>
              <w:rPr>
                <w:rFonts w:ascii="Times New Roman" w:eastAsia="Calibri" w:hAnsi="Times New Roman"/>
                <w:sz w:val="20"/>
                <w:szCs w:val="20"/>
              </w:rPr>
              <w:t xml:space="preserve">ценщика: </w:t>
            </w:r>
            <w:r>
              <w:rPr>
                <w:rFonts w:ascii="Times New Roman" w:eastAsia="Calibri" w:hAnsi="Times New Roman"/>
                <w:sz w:val="20"/>
                <w:szCs w:val="20"/>
                <w:lang w:val="en-US"/>
              </w:rPr>
              <w:t>t</w:t>
            </w:r>
            <w:r w:rsidRPr="00354E12">
              <w:rPr>
                <w:rFonts w:ascii="Times New Roman" w:eastAsia="Calibri" w:hAnsi="Times New Roman"/>
                <w:sz w:val="20"/>
                <w:szCs w:val="20"/>
              </w:rPr>
              <w:t>-</w:t>
            </w:r>
            <w:r>
              <w:rPr>
                <w:rFonts w:ascii="Times New Roman" w:eastAsia="Calibri" w:hAnsi="Times New Roman"/>
                <w:sz w:val="20"/>
                <w:szCs w:val="20"/>
                <w:lang w:val="en-US"/>
              </w:rPr>
              <w:t>miheeva</w:t>
            </w:r>
            <w:r w:rsidRPr="00354E12">
              <w:rPr>
                <w:rFonts w:ascii="Times New Roman" w:eastAsia="Calibri" w:hAnsi="Times New Roman"/>
                <w:sz w:val="20"/>
                <w:szCs w:val="20"/>
              </w:rPr>
              <w:t>@</w:t>
            </w:r>
            <w:r>
              <w:rPr>
                <w:rFonts w:ascii="Times New Roman" w:eastAsia="Calibri" w:hAnsi="Times New Roman"/>
                <w:sz w:val="20"/>
                <w:szCs w:val="20"/>
                <w:lang w:val="en-US"/>
              </w:rPr>
              <w:t>mail</w:t>
            </w:r>
            <w:r w:rsidRPr="00354E12">
              <w:rPr>
                <w:rFonts w:ascii="Times New Roman" w:eastAsia="Calibri" w:hAnsi="Times New Roman"/>
                <w:sz w:val="20"/>
                <w:szCs w:val="20"/>
              </w:rPr>
              <w:t>.</w:t>
            </w:r>
            <w:r>
              <w:rPr>
                <w:rFonts w:ascii="Times New Roman" w:eastAsia="Calibri" w:hAnsi="Times New Roman"/>
                <w:sz w:val="20"/>
                <w:szCs w:val="20"/>
                <w:lang w:val="en-US"/>
              </w:rPr>
              <w:t>ru</w:t>
            </w:r>
          </w:p>
          <w:p w:rsidR="00045803" w:rsidRDefault="00045803" w:rsidP="003B34D9">
            <w:pPr>
              <w:rPr>
                <w:rFonts w:ascii="Times New Roman" w:eastAsia="Calibri" w:hAnsi="Times New Roman"/>
                <w:sz w:val="20"/>
                <w:szCs w:val="20"/>
              </w:rPr>
            </w:pPr>
            <w:r>
              <w:rPr>
                <w:rFonts w:ascii="Times New Roman" w:eastAsia="Calibri" w:hAnsi="Times New Roman"/>
                <w:sz w:val="20"/>
                <w:szCs w:val="20"/>
              </w:rPr>
              <w:t>Н</w:t>
            </w:r>
            <w:r w:rsidRPr="00354E12">
              <w:rPr>
                <w:rFonts w:ascii="Times New Roman" w:eastAsia="Calibri" w:hAnsi="Times New Roman"/>
                <w:sz w:val="20"/>
                <w:szCs w:val="20"/>
              </w:rPr>
              <w:t xml:space="preserve">аименование СРОО, в которой состоит оценщик </w:t>
            </w:r>
            <w:r>
              <w:rPr>
                <w:rFonts w:ascii="Times New Roman" w:eastAsia="Calibri" w:hAnsi="Times New Roman"/>
                <w:sz w:val="20"/>
                <w:szCs w:val="20"/>
              </w:rPr>
              <w:t xml:space="preserve">: </w:t>
            </w:r>
            <w:r w:rsidRPr="004D29CB">
              <w:rPr>
                <w:rFonts w:ascii="Times New Roman" w:eastAsia="Calibri" w:hAnsi="Times New Roman"/>
                <w:sz w:val="20"/>
                <w:szCs w:val="20"/>
              </w:rPr>
              <w:t>Член Некоммерческого партнерства СРО «Деловой союз оценщиков» (№ по реестру 0662 от 15.11.2013г.)</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tcPr>
          <w:p w:rsidR="00045803" w:rsidRPr="00354E12" w:rsidRDefault="00045803" w:rsidP="003B34D9">
            <w:pPr>
              <w:rPr>
                <w:rFonts w:ascii="Times New Roman" w:eastAsia="Calibri" w:hAnsi="Times New Roman"/>
                <w:sz w:val="20"/>
                <w:szCs w:val="20"/>
              </w:rPr>
            </w:pPr>
            <w:r w:rsidRPr="00354E12">
              <w:rPr>
                <w:rFonts w:ascii="Times New Roman" w:eastAsia="Calibri" w:hAnsi="Times New Roman"/>
                <w:sz w:val="20"/>
                <w:szCs w:val="20"/>
              </w:rPr>
              <w:t>Сведения о независимости юридического лица, с которым оценщик заключил трудовой договор, и оценщика: Требования статьи 16 Федерального</w:t>
            </w:r>
            <w:r>
              <w:rPr>
                <w:rFonts w:ascii="Times New Roman" w:eastAsia="Calibri" w:hAnsi="Times New Roman"/>
                <w:sz w:val="20"/>
                <w:szCs w:val="20"/>
              </w:rPr>
              <w:t xml:space="preserve"> з</w:t>
            </w:r>
            <w:r w:rsidRPr="00354E12">
              <w:rPr>
                <w:rFonts w:ascii="Times New Roman" w:eastAsia="Calibri" w:hAnsi="Times New Roman"/>
                <w:sz w:val="20"/>
                <w:szCs w:val="20"/>
              </w:rPr>
              <w:t>акона от 29.07.1998 № 135-ФЗ "Об оценочной деятельности в Российской Федерации" соблюдены.</w:t>
            </w:r>
          </w:p>
        </w:tc>
      </w:tr>
      <w:tr w:rsidR="00045803" w:rsidRPr="004D29CB" w:rsidTr="00297E20">
        <w:trPr>
          <w:trHeight w:val="20"/>
          <w:jc w:val="center"/>
        </w:trPr>
        <w:tc>
          <w:tcPr>
            <w:tcW w:w="181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5803" w:rsidRPr="004D29CB" w:rsidRDefault="00045803" w:rsidP="003B34D9">
            <w:pPr>
              <w:rPr>
                <w:rFonts w:ascii="Times New Roman" w:hAnsi="Times New Roman"/>
                <w:b/>
                <w:sz w:val="20"/>
                <w:szCs w:val="20"/>
              </w:rPr>
            </w:pPr>
          </w:p>
        </w:tc>
        <w:tc>
          <w:tcPr>
            <w:tcW w:w="3181" w:type="pct"/>
            <w:tcBorders>
              <w:top w:val="single" w:sz="4" w:space="0" w:color="auto"/>
              <w:left w:val="single" w:sz="4" w:space="0" w:color="auto"/>
              <w:bottom w:val="single" w:sz="4" w:space="0" w:color="auto"/>
              <w:right w:val="single" w:sz="4" w:space="0" w:color="auto"/>
            </w:tcBorders>
            <w:vAlign w:val="center"/>
            <w:hideMark/>
          </w:tcPr>
          <w:p w:rsidR="00045803" w:rsidRPr="004D29CB" w:rsidRDefault="00045803" w:rsidP="003B34D9">
            <w:pPr>
              <w:rPr>
                <w:rFonts w:ascii="Times New Roman" w:eastAsia="Calibri" w:hAnsi="Times New Roman"/>
                <w:sz w:val="20"/>
                <w:szCs w:val="20"/>
              </w:rPr>
            </w:pPr>
            <w:r w:rsidRPr="004D29CB">
              <w:rPr>
                <w:rFonts w:ascii="Times New Roman" w:eastAsia="Calibri" w:hAnsi="Times New Roman"/>
                <w:sz w:val="20"/>
                <w:szCs w:val="20"/>
              </w:rPr>
              <w:t>Стаж работы в оце</w:t>
            </w:r>
            <w:r>
              <w:rPr>
                <w:rFonts w:ascii="Times New Roman" w:eastAsia="Calibri" w:hAnsi="Times New Roman"/>
                <w:sz w:val="20"/>
                <w:szCs w:val="20"/>
              </w:rPr>
              <w:t>ночной деятельности с 2006 г., 10</w:t>
            </w:r>
            <w:r w:rsidRPr="004D29CB">
              <w:rPr>
                <w:rFonts w:ascii="Times New Roman" w:eastAsia="Calibri" w:hAnsi="Times New Roman"/>
                <w:sz w:val="20"/>
                <w:szCs w:val="20"/>
              </w:rPr>
              <w:t xml:space="preserve"> лет</w:t>
            </w:r>
          </w:p>
        </w:tc>
      </w:tr>
    </w:tbl>
    <w:p w:rsidR="00444685" w:rsidRPr="004437FF" w:rsidRDefault="00444685" w:rsidP="00651F26">
      <w:pPr>
        <w:pStyle w:val="27"/>
        <w:keepNext w:val="0"/>
        <w:numPr>
          <w:ilvl w:val="1"/>
          <w:numId w:val="9"/>
        </w:numPr>
        <w:tabs>
          <w:tab w:val="left" w:pos="993"/>
        </w:tabs>
        <w:ind w:left="788" w:hanging="431"/>
        <w:rPr>
          <w:rFonts w:ascii="Times New Roman" w:hAnsi="Times New Roman"/>
          <w:color w:val="000000"/>
          <w:sz w:val="22"/>
          <w:szCs w:val="22"/>
        </w:rPr>
      </w:pPr>
      <w:bookmarkStart w:id="77" w:name="_Toc478551177"/>
      <w:bookmarkStart w:id="78" w:name="_Toc470586185"/>
      <w:bookmarkStart w:id="79" w:name="_Toc489852947"/>
      <w:bookmarkStart w:id="80" w:name="_Toc493335591"/>
      <w:bookmarkStart w:id="81" w:name="_Toc524764617"/>
      <w:bookmarkStart w:id="82" w:name="_Toc528575799"/>
      <w:bookmarkStart w:id="83" w:name="_Toc528577001"/>
      <w:bookmarkStart w:id="84" w:name="_Toc78350343"/>
      <w:bookmarkStart w:id="85" w:name="_Toc78453009"/>
      <w:r w:rsidRPr="004437FF">
        <w:rPr>
          <w:rFonts w:ascii="Times New Roman" w:hAnsi="Times New Roman"/>
          <w:color w:val="000000"/>
          <w:sz w:val="22"/>
          <w:szCs w:val="22"/>
        </w:rPr>
        <w:t>Информация обо всех привлекаемых к проведению оценки и подготовке отчета об оценке организациях и специалистах с указанием их квалификации и степени их участия в проведении оценки объекта оценки</w:t>
      </w:r>
      <w:bookmarkEnd w:id="77"/>
    </w:p>
    <w:p w:rsidR="00444685" w:rsidRPr="004437FF" w:rsidRDefault="00444685" w:rsidP="00444685">
      <w:pPr>
        <w:ind w:right="-39" w:firstLine="426"/>
        <w:jc w:val="both"/>
        <w:rPr>
          <w:rFonts w:ascii="Times New Roman" w:hAnsi="Times New Roman"/>
        </w:rPr>
      </w:pPr>
      <w:r w:rsidRPr="004437FF">
        <w:rPr>
          <w:rFonts w:ascii="Times New Roman" w:hAnsi="Times New Roman"/>
        </w:rPr>
        <w:t>Отсутствии привлеченных специалистов</w:t>
      </w:r>
    </w:p>
    <w:p w:rsidR="00E86AAE" w:rsidRPr="004437FF" w:rsidRDefault="00E86AAE" w:rsidP="00651F26">
      <w:pPr>
        <w:pStyle w:val="27"/>
        <w:keepNext w:val="0"/>
        <w:numPr>
          <w:ilvl w:val="1"/>
          <w:numId w:val="9"/>
        </w:numPr>
        <w:tabs>
          <w:tab w:val="left" w:pos="993"/>
        </w:tabs>
        <w:ind w:left="788" w:hanging="431"/>
        <w:rPr>
          <w:rFonts w:ascii="Times New Roman" w:hAnsi="Times New Roman"/>
          <w:color w:val="000000"/>
          <w:sz w:val="22"/>
          <w:szCs w:val="22"/>
        </w:rPr>
      </w:pPr>
      <w:bookmarkStart w:id="86" w:name="_Toc478551178"/>
      <w:r w:rsidRPr="004437FF">
        <w:rPr>
          <w:rFonts w:ascii="Times New Roman" w:hAnsi="Times New Roman"/>
          <w:color w:val="000000"/>
          <w:sz w:val="22"/>
          <w:szCs w:val="22"/>
        </w:rPr>
        <w:t>Основание для проведения оценки</w:t>
      </w:r>
      <w:bookmarkEnd w:id="86"/>
    </w:p>
    <w:p w:rsidR="00E052C1" w:rsidRDefault="00E052C1" w:rsidP="002D381B">
      <w:pPr>
        <w:ind w:right="-39" w:firstLine="426"/>
        <w:jc w:val="both"/>
        <w:rPr>
          <w:rFonts w:ascii="Times New Roman" w:hAnsi="Times New Roman"/>
          <w:color w:val="000000"/>
        </w:rPr>
      </w:pPr>
      <w:r w:rsidRPr="00E052C1">
        <w:rPr>
          <w:rFonts w:ascii="Times New Roman" w:hAnsi="Times New Roman"/>
          <w:color w:val="000000"/>
        </w:rPr>
        <w:t xml:space="preserve">Договор </w:t>
      </w:r>
      <w:r w:rsidR="002D381B" w:rsidRPr="002D381B">
        <w:rPr>
          <w:rFonts w:ascii="Times New Roman" w:hAnsi="Times New Roman"/>
          <w:color w:val="000000"/>
        </w:rPr>
        <w:t>0</w:t>
      </w:r>
      <w:r w:rsidR="00E54597">
        <w:rPr>
          <w:rFonts w:ascii="Times New Roman" w:hAnsi="Times New Roman"/>
          <w:color w:val="000000"/>
        </w:rPr>
        <w:t>6/16 от 1</w:t>
      </w:r>
      <w:r w:rsidR="002D381B" w:rsidRPr="002D381B">
        <w:rPr>
          <w:rFonts w:ascii="Times New Roman" w:hAnsi="Times New Roman"/>
          <w:color w:val="000000"/>
        </w:rPr>
        <w:t>6 ию</w:t>
      </w:r>
      <w:r w:rsidR="00E54597">
        <w:rPr>
          <w:rFonts w:ascii="Times New Roman" w:hAnsi="Times New Roman"/>
          <w:color w:val="000000"/>
        </w:rPr>
        <w:t>н</w:t>
      </w:r>
      <w:r w:rsidR="002D381B" w:rsidRPr="002D381B">
        <w:rPr>
          <w:rFonts w:ascii="Times New Roman" w:hAnsi="Times New Roman"/>
          <w:color w:val="000000"/>
        </w:rPr>
        <w:t>я 2017</w:t>
      </w:r>
      <w:r w:rsidR="002D381B">
        <w:rPr>
          <w:rFonts w:ascii="Times New Roman" w:hAnsi="Times New Roman"/>
          <w:color w:val="000000"/>
        </w:rPr>
        <w:t>г.</w:t>
      </w:r>
      <w:r w:rsidRPr="00E052C1">
        <w:rPr>
          <w:rFonts w:ascii="Times New Roman" w:hAnsi="Times New Roman"/>
          <w:color w:val="000000"/>
        </w:rPr>
        <w:t xml:space="preserve"> на оказание услуг по оценке между </w:t>
      </w:r>
      <w:r w:rsidR="002D381B" w:rsidRPr="002D381B">
        <w:rPr>
          <w:rFonts w:ascii="Times New Roman" w:hAnsi="Times New Roman"/>
          <w:color w:val="000000"/>
        </w:rPr>
        <w:t>ООО«"Фениксэкспертсервис"»</w:t>
      </w:r>
      <w:r w:rsidRPr="00E052C1">
        <w:rPr>
          <w:rFonts w:ascii="Times New Roman" w:hAnsi="Times New Roman"/>
          <w:color w:val="000000"/>
        </w:rPr>
        <w:t xml:space="preserve">и </w:t>
      </w:r>
      <w:r w:rsidR="002D381B">
        <w:rPr>
          <w:rFonts w:ascii="Times New Roman" w:hAnsi="Times New Roman"/>
          <w:color w:val="000000"/>
        </w:rPr>
        <w:t>конкурсным управляющем</w:t>
      </w:r>
      <w:r w:rsidR="002D381B" w:rsidRPr="002D381B">
        <w:rPr>
          <w:rFonts w:ascii="Times New Roman" w:hAnsi="Times New Roman"/>
          <w:color w:val="000000"/>
        </w:rPr>
        <w:t xml:space="preserve"> ЗАО «ПЛ Контур»</w:t>
      </w:r>
      <w:r w:rsidR="002D381B">
        <w:rPr>
          <w:rFonts w:ascii="Times New Roman" w:hAnsi="Times New Roman"/>
          <w:color w:val="000000"/>
        </w:rPr>
        <w:t xml:space="preserve">Ехвая Екатерина Александровна </w:t>
      </w:r>
      <w:r w:rsidR="002D381B" w:rsidRPr="002D381B">
        <w:rPr>
          <w:rFonts w:ascii="Times New Roman" w:hAnsi="Times New Roman"/>
          <w:color w:val="000000"/>
        </w:rPr>
        <w:t>ЗАО «ПЛ Контур»</w:t>
      </w:r>
    </w:p>
    <w:p w:rsidR="00A54771" w:rsidRPr="004437FF" w:rsidRDefault="00A54771" w:rsidP="00651F26">
      <w:pPr>
        <w:pStyle w:val="27"/>
        <w:keepNext w:val="0"/>
        <w:numPr>
          <w:ilvl w:val="1"/>
          <w:numId w:val="9"/>
        </w:numPr>
        <w:tabs>
          <w:tab w:val="left" w:pos="993"/>
        </w:tabs>
        <w:ind w:left="788" w:hanging="431"/>
        <w:rPr>
          <w:rFonts w:ascii="Times New Roman" w:hAnsi="Times New Roman"/>
          <w:color w:val="000000"/>
          <w:sz w:val="22"/>
          <w:szCs w:val="22"/>
        </w:rPr>
      </w:pPr>
      <w:bookmarkStart w:id="87" w:name="_Toc478551179"/>
      <w:r w:rsidRPr="004437FF">
        <w:rPr>
          <w:rFonts w:ascii="Times New Roman" w:hAnsi="Times New Roman"/>
          <w:color w:val="000000"/>
          <w:sz w:val="22"/>
          <w:szCs w:val="22"/>
        </w:rPr>
        <w:t>Содержание и объем работ, использованных для проведения оценки</w:t>
      </w:r>
      <w:bookmarkEnd w:id="87"/>
    </w:p>
    <w:p w:rsidR="00A54771" w:rsidRPr="004437FF" w:rsidRDefault="00A54771" w:rsidP="00980967">
      <w:pPr>
        <w:pStyle w:val="24"/>
        <w:keepNext/>
        <w:numPr>
          <w:ilvl w:val="0"/>
          <w:numId w:val="45"/>
        </w:numPr>
        <w:tabs>
          <w:tab w:val="left" w:pos="709"/>
          <w:tab w:val="left" w:pos="1276"/>
          <w:tab w:val="left" w:pos="1560"/>
          <w:tab w:val="left" w:pos="1701"/>
        </w:tabs>
        <w:spacing w:after="60"/>
        <w:jc w:val="both"/>
        <w:rPr>
          <w:rFonts w:ascii="Times New Roman" w:hAnsi="Times New Roman"/>
        </w:rPr>
      </w:pPr>
      <w:r w:rsidRPr="004437FF">
        <w:rPr>
          <w:rFonts w:ascii="Times New Roman" w:hAnsi="Times New Roman"/>
        </w:rPr>
        <w:t xml:space="preserve"> План процесса оценки</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tblPr>
      <w:tblGrid>
        <w:gridCol w:w="8825"/>
        <w:gridCol w:w="1028"/>
      </w:tblGrid>
      <w:tr w:rsidR="00A54771" w:rsidRPr="00846861" w:rsidTr="00F1077B">
        <w:trPr>
          <w:cantSplit/>
          <w:trHeight w:val="20"/>
        </w:trPr>
        <w:tc>
          <w:tcPr>
            <w:tcW w:w="4507" w:type="pct"/>
            <w:shd w:val="clear" w:color="auto" w:fill="auto"/>
            <w:vAlign w:val="center"/>
          </w:tcPr>
          <w:p w:rsidR="00A54771" w:rsidRPr="00846861" w:rsidRDefault="00A54771" w:rsidP="00F1077B">
            <w:pPr>
              <w:widowControl w:val="0"/>
              <w:ind w:left="-57" w:right="-57"/>
              <w:jc w:val="both"/>
              <w:rPr>
                <w:rFonts w:ascii="Times New Roman" w:hAnsi="Times New Roman"/>
                <w:bCs/>
                <w:sz w:val="20"/>
                <w:szCs w:val="20"/>
              </w:rPr>
            </w:pPr>
            <w:r w:rsidRPr="00846861">
              <w:rPr>
                <w:rFonts w:ascii="Times New Roman" w:hAnsi="Times New Roman"/>
                <w:bCs/>
                <w:sz w:val="20"/>
                <w:szCs w:val="20"/>
              </w:rPr>
              <w:t>1. Заключение с Заказчиком договора об оценке</w:t>
            </w:r>
          </w:p>
        </w:tc>
        <w:tc>
          <w:tcPr>
            <w:tcW w:w="493" w:type="pct"/>
            <w:shd w:val="clear" w:color="auto" w:fill="auto"/>
            <w:vAlign w:val="center"/>
          </w:tcPr>
          <w:p w:rsidR="00A54771" w:rsidRPr="00846861" w:rsidRDefault="00A54771" w:rsidP="00F1077B">
            <w:pPr>
              <w:widowControl w:val="0"/>
              <w:ind w:left="-57" w:right="-57"/>
              <w:jc w:val="center"/>
              <w:rPr>
                <w:rFonts w:ascii="Times New Roman" w:hAnsi="Times New Roman"/>
                <w:sz w:val="20"/>
                <w:szCs w:val="20"/>
              </w:rPr>
            </w:pPr>
            <w:r w:rsidRPr="00846861">
              <w:rPr>
                <w:rFonts w:ascii="Times New Roman" w:hAnsi="Times New Roman"/>
                <w:sz w:val="20"/>
                <w:szCs w:val="20"/>
              </w:rPr>
              <w:t>Проведено</w:t>
            </w:r>
          </w:p>
        </w:tc>
      </w:tr>
      <w:tr w:rsidR="00A54771" w:rsidRPr="00846861" w:rsidTr="00F1077B">
        <w:trPr>
          <w:cantSplit/>
          <w:trHeight w:val="20"/>
        </w:trPr>
        <w:tc>
          <w:tcPr>
            <w:tcW w:w="4507" w:type="pct"/>
            <w:shd w:val="clear" w:color="auto" w:fill="auto"/>
            <w:vAlign w:val="center"/>
          </w:tcPr>
          <w:p w:rsidR="00A54771" w:rsidRPr="00846861" w:rsidRDefault="00A54771" w:rsidP="00F1077B">
            <w:pPr>
              <w:widowControl w:val="0"/>
              <w:ind w:left="-57" w:right="-57"/>
              <w:jc w:val="both"/>
              <w:rPr>
                <w:rFonts w:ascii="Times New Roman" w:hAnsi="Times New Roman"/>
                <w:bCs/>
                <w:sz w:val="20"/>
                <w:szCs w:val="20"/>
              </w:rPr>
            </w:pPr>
            <w:r w:rsidRPr="00846861">
              <w:rPr>
                <w:rFonts w:ascii="Times New Roman" w:hAnsi="Times New Roman"/>
                <w:bCs/>
                <w:sz w:val="20"/>
                <w:szCs w:val="20"/>
              </w:rPr>
              <w:t>2. Получение от Заказчика необходимых документов для проведения оценки</w:t>
            </w:r>
          </w:p>
        </w:tc>
        <w:tc>
          <w:tcPr>
            <w:tcW w:w="493" w:type="pct"/>
            <w:shd w:val="clear" w:color="auto" w:fill="auto"/>
            <w:vAlign w:val="center"/>
          </w:tcPr>
          <w:p w:rsidR="00A54771" w:rsidRPr="00846861" w:rsidRDefault="00A54771" w:rsidP="00F1077B">
            <w:pPr>
              <w:ind w:left="-57" w:right="-57"/>
              <w:jc w:val="center"/>
              <w:rPr>
                <w:rFonts w:ascii="Times New Roman" w:hAnsi="Times New Roman"/>
                <w:sz w:val="20"/>
                <w:szCs w:val="20"/>
              </w:rPr>
            </w:pPr>
            <w:r w:rsidRPr="00846861">
              <w:rPr>
                <w:rFonts w:ascii="Times New Roman" w:hAnsi="Times New Roman"/>
                <w:sz w:val="20"/>
                <w:szCs w:val="20"/>
              </w:rPr>
              <w:t>Проведено</w:t>
            </w:r>
          </w:p>
        </w:tc>
      </w:tr>
      <w:tr w:rsidR="00A54771" w:rsidRPr="00846861" w:rsidTr="00F1077B">
        <w:trPr>
          <w:cantSplit/>
          <w:trHeight w:val="20"/>
        </w:trPr>
        <w:tc>
          <w:tcPr>
            <w:tcW w:w="4507" w:type="pct"/>
            <w:shd w:val="clear" w:color="auto" w:fill="auto"/>
            <w:vAlign w:val="center"/>
          </w:tcPr>
          <w:p w:rsidR="00A54771" w:rsidRPr="00846861" w:rsidRDefault="00A54771" w:rsidP="00F1077B">
            <w:pPr>
              <w:widowControl w:val="0"/>
              <w:ind w:left="-57" w:right="-57"/>
              <w:jc w:val="both"/>
              <w:rPr>
                <w:rFonts w:ascii="Times New Roman" w:hAnsi="Times New Roman"/>
                <w:bCs/>
                <w:sz w:val="20"/>
                <w:szCs w:val="20"/>
              </w:rPr>
            </w:pPr>
            <w:r w:rsidRPr="00846861">
              <w:rPr>
                <w:rFonts w:ascii="Times New Roman" w:hAnsi="Times New Roman"/>
                <w:bCs/>
                <w:sz w:val="20"/>
                <w:szCs w:val="20"/>
              </w:rPr>
              <w:t>3. Осмотр объекта оценки, установление качественных характеристик Объекта, изучение его фактического технического состояния, сбор прочей информации об объекте оценки</w:t>
            </w:r>
          </w:p>
        </w:tc>
        <w:tc>
          <w:tcPr>
            <w:tcW w:w="493" w:type="pct"/>
            <w:shd w:val="clear" w:color="auto" w:fill="auto"/>
            <w:vAlign w:val="center"/>
          </w:tcPr>
          <w:p w:rsidR="00A54771" w:rsidRPr="00846861" w:rsidRDefault="00A54771" w:rsidP="00F1077B">
            <w:pPr>
              <w:spacing w:before="60" w:after="60"/>
              <w:ind w:left="-57" w:right="-57"/>
              <w:jc w:val="center"/>
              <w:rPr>
                <w:rFonts w:ascii="Times New Roman" w:hAnsi="Times New Roman"/>
                <w:sz w:val="20"/>
                <w:szCs w:val="20"/>
              </w:rPr>
            </w:pPr>
            <w:r w:rsidRPr="00846861">
              <w:rPr>
                <w:rFonts w:ascii="Times New Roman" w:hAnsi="Times New Roman"/>
                <w:sz w:val="20"/>
                <w:szCs w:val="20"/>
              </w:rPr>
              <w:t>Проведено</w:t>
            </w:r>
          </w:p>
        </w:tc>
      </w:tr>
      <w:tr w:rsidR="00A54771" w:rsidRPr="00846861" w:rsidTr="00F1077B">
        <w:trPr>
          <w:cantSplit/>
          <w:trHeight w:val="20"/>
        </w:trPr>
        <w:tc>
          <w:tcPr>
            <w:tcW w:w="4507" w:type="pct"/>
            <w:shd w:val="clear" w:color="auto" w:fill="auto"/>
            <w:vAlign w:val="center"/>
          </w:tcPr>
          <w:p w:rsidR="00A54771" w:rsidRPr="00846861" w:rsidRDefault="00A54771" w:rsidP="00F1077B">
            <w:pPr>
              <w:widowControl w:val="0"/>
              <w:ind w:left="-57" w:right="-57"/>
              <w:jc w:val="both"/>
              <w:rPr>
                <w:rFonts w:ascii="Times New Roman" w:hAnsi="Times New Roman"/>
                <w:bCs/>
                <w:sz w:val="20"/>
                <w:szCs w:val="20"/>
              </w:rPr>
            </w:pPr>
            <w:r w:rsidRPr="00846861">
              <w:rPr>
                <w:rFonts w:ascii="Times New Roman" w:hAnsi="Times New Roman"/>
                <w:bCs/>
                <w:sz w:val="20"/>
                <w:szCs w:val="20"/>
              </w:rPr>
              <w:t>4. Составление таблицы по анализу предоставленной Заказчиком информации, необходимой для проведения оценки, о характеристиках недвижимого имущества, права на которое оцениваются</w:t>
            </w:r>
          </w:p>
        </w:tc>
        <w:tc>
          <w:tcPr>
            <w:tcW w:w="493" w:type="pct"/>
            <w:shd w:val="clear" w:color="auto" w:fill="auto"/>
            <w:vAlign w:val="center"/>
          </w:tcPr>
          <w:p w:rsidR="00A54771" w:rsidRPr="00846861" w:rsidRDefault="00A54771" w:rsidP="00F1077B">
            <w:pPr>
              <w:widowControl w:val="0"/>
              <w:ind w:left="-57" w:right="-57"/>
              <w:jc w:val="center"/>
              <w:rPr>
                <w:rFonts w:ascii="Times New Roman" w:hAnsi="Times New Roman"/>
                <w:sz w:val="20"/>
                <w:szCs w:val="20"/>
              </w:rPr>
            </w:pPr>
            <w:r w:rsidRPr="00846861">
              <w:rPr>
                <w:rFonts w:ascii="Times New Roman" w:hAnsi="Times New Roman"/>
                <w:sz w:val="20"/>
                <w:szCs w:val="20"/>
              </w:rPr>
              <w:t>Проведено</w:t>
            </w:r>
          </w:p>
        </w:tc>
      </w:tr>
      <w:tr w:rsidR="00A54771" w:rsidRPr="00846861" w:rsidTr="00F1077B">
        <w:trPr>
          <w:cantSplit/>
          <w:trHeight w:val="20"/>
        </w:trPr>
        <w:tc>
          <w:tcPr>
            <w:tcW w:w="4507" w:type="pct"/>
            <w:shd w:val="clear" w:color="auto" w:fill="auto"/>
            <w:vAlign w:val="center"/>
          </w:tcPr>
          <w:p w:rsidR="00A54771" w:rsidRPr="00846861" w:rsidRDefault="00A54771" w:rsidP="00F1077B">
            <w:pPr>
              <w:widowControl w:val="0"/>
              <w:ind w:left="-57" w:right="-57"/>
              <w:jc w:val="both"/>
              <w:rPr>
                <w:rFonts w:ascii="Times New Roman" w:hAnsi="Times New Roman"/>
                <w:bCs/>
                <w:sz w:val="20"/>
                <w:szCs w:val="20"/>
              </w:rPr>
            </w:pPr>
            <w:r w:rsidRPr="00846861">
              <w:rPr>
                <w:rFonts w:ascii="Times New Roman" w:hAnsi="Times New Roman"/>
                <w:bCs/>
                <w:sz w:val="20"/>
                <w:szCs w:val="20"/>
              </w:rPr>
              <w:t>5. Анализ отраслевых и локальных рынков, к которому относится объект оценки</w:t>
            </w:r>
          </w:p>
        </w:tc>
        <w:tc>
          <w:tcPr>
            <w:tcW w:w="493" w:type="pct"/>
            <w:shd w:val="clear" w:color="auto" w:fill="auto"/>
            <w:vAlign w:val="center"/>
          </w:tcPr>
          <w:p w:rsidR="00A54771" w:rsidRPr="00846861" w:rsidRDefault="00A54771" w:rsidP="00F1077B">
            <w:pPr>
              <w:widowControl w:val="0"/>
              <w:ind w:left="-57" w:right="-57"/>
              <w:jc w:val="center"/>
              <w:rPr>
                <w:rFonts w:ascii="Times New Roman" w:hAnsi="Times New Roman"/>
                <w:sz w:val="20"/>
                <w:szCs w:val="20"/>
              </w:rPr>
            </w:pPr>
            <w:r w:rsidRPr="00846861">
              <w:rPr>
                <w:rFonts w:ascii="Times New Roman" w:hAnsi="Times New Roman"/>
                <w:sz w:val="20"/>
                <w:szCs w:val="20"/>
              </w:rPr>
              <w:t>Проведено</w:t>
            </w:r>
          </w:p>
        </w:tc>
      </w:tr>
      <w:tr w:rsidR="00A54771" w:rsidRPr="00846861" w:rsidTr="00F1077B">
        <w:trPr>
          <w:cantSplit/>
          <w:trHeight w:val="20"/>
        </w:trPr>
        <w:tc>
          <w:tcPr>
            <w:tcW w:w="4507" w:type="pct"/>
            <w:shd w:val="clear" w:color="auto" w:fill="auto"/>
            <w:vAlign w:val="center"/>
          </w:tcPr>
          <w:p w:rsidR="00A54771" w:rsidRPr="00846861" w:rsidRDefault="00A54771" w:rsidP="00F1077B">
            <w:pPr>
              <w:widowControl w:val="0"/>
              <w:ind w:left="-57" w:right="-57"/>
              <w:jc w:val="both"/>
              <w:rPr>
                <w:rFonts w:ascii="Times New Roman" w:hAnsi="Times New Roman"/>
                <w:bCs/>
                <w:sz w:val="20"/>
                <w:szCs w:val="20"/>
              </w:rPr>
            </w:pPr>
            <w:r w:rsidRPr="00846861">
              <w:rPr>
                <w:rFonts w:ascii="Times New Roman" w:hAnsi="Times New Roman"/>
                <w:bCs/>
                <w:sz w:val="20"/>
                <w:szCs w:val="20"/>
              </w:rPr>
              <w:t>6. Осуществление расчетов</w:t>
            </w:r>
          </w:p>
        </w:tc>
        <w:tc>
          <w:tcPr>
            <w:tcW w:w="493" w:type="pct"/>
            <w:shd w:val="clear" w:color="auto" w:fill="auto"/>
            <w:vAlign w:val="center"/>
          </w:tcPr>
          <w:p w:rsidR="00A54771" w:rsidRPr="00846861" w:rsidRDefault="00A54771" w:rsidP="00F1077B">
            <w:pPr>
              <w:widowControl w:val="0"/>
              <w:ind w:left="-57" w:right="-57"/>
              <w:jc w:val="center"/>
              <w:rPr>
                <w:rFonts w:ascii="Times New Roman" w:hAnsi="Times New Roman"/>
                <w:sz w:val="20"/>
                <w:szCs w:val="20"/>
              </w:rPr>
            </w:pPr>
            <w:r w:rsidRPr="00846861">
              <w:rPr>
                <w:rFonts w:ascii="Times New Roman" w:hAnsi="Times New Roman"/>
                <w:sz w:val="20"/>
                <w:szCs w:val="20"/>
              </w:rPr>
              <w:t>Проведено</w:t>
            </w:r>
          </w:p>
        </w:tc>
      </w:tr>
      <w:tr w:rsidR="00A54771" w:rsidRPr="00846861" w:rsidTr="00F1077B">
        <w:trPr>
          <w:cantSplit/>
          <w:trHeight w:val="20"/>
        </w:trPr>
        <w:tc>
          <w:tcPr>
            <w:tcW w:w="4507" w:type="pct"/>
            <w:shd w:val="clear" w:color="auto" w:fill="auto"/>
            <w:vAlign w:val="center"/>
          </w:tcPr>
          <w:p w:rsidR="00A54771" w:rsidRPr="00846861" w:rsidRDefault="00A54771" w:rsidP="00F1077B">
            <w:pPr>
              <w:widowControl w:val="0"/>
              <w:ind w:left="-57" w:right="-57"/>
              <w:jc w:val="both"/>
              <w:rPr>
                <w:rFonts w:ascii="Times New Roman" w:hAnsi="Times New Roman"/>
                <w:bCs/>
                <w:sz w:val="20"/>
                <w:szCs w:val="20"/>
              </w:rPr>
            </w:pPr>
            <w:r w:rsidRPr="00846861">
              <w:rPr>
                <w:rFonts w:ascii="Times New Roman" w:hAnsi="Times New Roman"/>
                <w:bCs/>
                <w:sz w:val="20"/>
                <w:szCs w:val="20"/>
              </w:rPr>
              <w:t>7. Согласование полученных результатов, вывод итоговой величины стоимости объекта оценки</w:t>
            </w:r>
          </w:p>
        </w:tc>
        <w:tc>
          <w:tcPr>
            <w:tcW w:w="493" w:type="pct"/>
            <w:shd w:val="clear" w:color="auto" w:fill="auto"/>
            <w:vAlign w:val="center"/>
          </w:tcPr>
          <w:p w:rsidR="00A54771" w:rsidRPr="00846861" w:rsidRDefault="00A54771" w:rsidP="00F1077B">
            <w:pPr>
              <w:widowControl w:val="0"/>
              <w:ind w:left="-57" w:right="-57"/>
              <w:jc w:val="center"/>
              <w:rPr>
                <w:rFonts w:ascii="Times New Roman" w:hAnsi="Times New Roman"/>
                <w:sz w:val="20"/>
                <w:szCs w:val="20"/>
              </w:rPr>
            </w:pPr>
            <w:r w:rsidRPr="00846861">
              <w:rPr>
                <w:rFonts w:ascii="Times New Roman" w:hAnsi="Times New Roman"/>
                <w:sz w:val="20"/>
                <w:szCs w:val="20"/>
              </w:rPr>
              <w:t>Проведено</w:t>
            </w:r>
          </w:p>
        </w:tc>
      </w:tr>
      <w:tr w:rsidR="00A54771" w:rsidRPr="00846861" w:rsidTr="00F1077B">
        <w:trPr>
          <w:cantSplit/>
          <w:trHeight w:val="20"/>
        </w:trPr>
        <w:tc>
          <w:tcPr>
            <w:tcW w:w="4507" w:type="pct"/>
            <w:shd w:val="clear" w:color="auto" w:fill="auto"/>
            <w:vAlign w:val="center"/>
          </w:tcPr>
          <w:p w:rsidR="00A54771" w:rsidRPr="00846861" w:rsidRDefault="00A54771" w:rsidP="00F1077B">
            <w:pPr>
              <w:widowControl w:val="0"/>
              <w:ind w:left="-57" w:right="-57"/>
              <w:jc w:val="both"/>
              <w:rPr>
                <w:rFonts w:ascii="Times New Roman" w:hAnsi="Times New Roman"/>
                <w:bCs/>
                <w:sz w:val="20"/>
                <w:szCs w:val="20"/>
              </w:rPr>
            </w:pPr>
            <w:r w:rsidRPr="00846861">
              <w:rPr>
                <w:rFonts w:ascii="Times New Roman" w:hAnsi="Times New Roman"/>
                <w:bCs/>
                <w:sz w:val="20"/>
                <w:szCs w:val="20"/>
              </w:rPr>
              <w:t>8. Составление Отчета об оценке</w:t>
            </w:r>
          </w:p>
        </w:tc>
        <w:tc>
          <w:tcPr>
            <w:tcW w:w="493" w:type="pct"/>
            <w:shd w:val="clear" w:color="auto" w:fill="auto"/>
            <w:vAlign w:val="center"/>
          </w:tcPr>
          <w:p w:rsidR="00A54771" w:rsidRPr="00846861" w:rsidRDefault="00A54771" w:rsidP="00F1077B">
            <w:pPr>
              <w:widowControl w:val="0"/>
              <w:ind w:left="-57" w:right="-57"/>
              <w:jc w:val="center"/>
              <w:rPr>
                <w:rFonts w:ascii="Times New Roman" w:hAnsi="Times New Roman"/>
                <w:sz w:val="20"/>
                <w:szCs w:val="20"/>
              </w:rPr>
            </w:pPr>
            <w:r w:rsidRPr="00846861">
              <w:rPr>
                <w:rFonts w:ascii="Times New Roman" w:hAnsi="Times New Roman"/>
                <w:sz w:val="20"/>
                <w:szCs w:val="20"/>
              </w:rPr>
              <w:t>Проведено</w:t>
            </w:r>
          </w:p>
        </w:tc>
      </w:tr>
    </w:tbl>
    <w:p w:rsidR="00E86AAE" w:rsidRPr="004437FF" w:rsidRDefault="00E86AAE" w:rsidP="00651F26">
      <w:pPr>
        <w:pStyle w:val="27"/>
        <w:keepNext w:val="0"/>
        <w:numPr>
          <w:ilvl w:val="1"/>
          <w:numId w:val="9"/>
        </w:numPr>
        <w:tabs>
          <w:tab w:val="left" w:pos="993"/>
        </w:tabs>
        <w:ind w:left="788" w:hanging="431"/>
        <w:rPr>
          <w:rFonts w:ascii="Times New Roman" w:hAnsi="Times New Roman"/>
          <w:color w:val="000000"/>
          <w:sz w:val="22"/>
          <w:szCs w:val="22"/>
        </w:rPr>
      </w:pPr>
      <w:bookmarkStart w:id="88" w:name="_Toc478551180"/>
      <w:r w:rsidRPr="004437FF">
        <w:rPr>
          <w:rFonts w:ascii="Times New Roman" w:hAnsi="Times New Roman"/>
          <w:color w:val="000000"/>
          <w:sz w:val="22"/>
          <w:szCs w:val="22"/>
        </w:rPr>
        <w:t>Применяемые стандарты оценочной деятельности</w:t>
      </w:r>
      <w:bookmarkEnd w:id="88"/>
    </w:p>
    <w:p w:rsidR="00E86AAE" w:rsidRPr="004437FF" w:rsidRDefault="00E86AAE" w:rsidP="00E66CA4">
      <w:pPr>
        <w:pStyle w:val="35"/>
        <w:ind w:firstLine="425"/>
        <w:rPr>
          <w:rFonts w:ascii="Times New Roman" w:hAnsi="Times New Roman"/>
          <w:color w:val="000000"/>
          <w:szCs w:val="22"/>
        </w:rPr>
      </w:pPr>
      <w:r w:rsidRPr="004437FF">
        <w:rPr>
          <w:rFonts w:ascii="Times New Roman" w:hAnsi="Times New Roman"/>
          <w:color w:val="000000"/>
          <w:szCs w:val="22"/>
        </w:rPr>
        <w:t>Настоящий Отчет выполнен в соответствии с документами, регламентирующими практику профессиональной оценки.</w:t>
      </w:r>
    </w:p>
    <w:p w:rsidR="00E86AAE" w:rsidRPr="004437FF" w:rsidRDefault="00E86AAE" w:rsidP="00E66CA4">
      <w:pPr>
        <w:pStyle w:val="ae"/>
        <w:numPr>
          <w:ilvl w:val="0"/>
          <w:numId w:val="2"/>
        </w:numPr>
        <w:tabs>
          <w:tab w:val="clear" w:pos="930"/>
          <w:tab w:val="num" w:pos="789"/>
        </w:tabs>
        <w:ind w:left="786"/>
        <w:jc w:val="both"/>
        <w:rPr>
          <w:rFonts w:ascii="Times New Roman" w:hAnsi="Times New Roman"/>
          <w:color w:val="000000"/>
          <w:szCs w:val="22"/>
        </w:rPr>
      </w:pPr>
      <w:r w:rsidRPr="004437FF">
        <w:rPr>
          <w:rFonts w:ascii="Times New Roman" w:hAnsi="Times New Roman"/>
          <w:color w:val="000000"/>
          <w:szCs w:val="22"/>
        </w:rPr>
        <w:t>Федеральный стандарт оценки «Общие понятия оценки, подходы к оценке и требования к проведению оценки (ФСО № 1)», обязательного к применению при осуществлении оценочной деятельности, утвержденного приказом Минэкономразвит</w:t>
      </w:r>
      <w:r w:rsidR="0073303E" w:rsidRPr="004437FF">
        <w:rPr>
          <w:rFonts w:ascii="Times New Roman" w:hAnsi="Times New Roman"/>
          <w:color w:val="000000"/>
          <w:szCs w:val="22"/>
        </w:rPr>
        <w:t>ия России от 20.05.2015 г. № 297</w:t>
      </w:r>
      <w:r w:rsidRPr="004437FF">
        <w:rPr>
          <w:rFonts w:ascii="Times New Roman" w:hAnsi="Times New Roman"/>
          <w:color w:val="000000"/>
          <w:szCs w:val="22"/>
        </w:rPr>
        <w:t>;</w:t>
      </w:r>
    </w:p>
    <w:p w:rsidR="00E86AAE" w:rsidRPr="004437FF" w:rsidRDefault="00E86AAE" w:rsidP="009700A9">
      <w:pPr>
        <w:pStyle w:val="ae"/>
        <w:numPr>
          <w:ilvl w:val="0"/>
          <w:numId w:val="2"/>
        </w:numPr>
        <w:tabs>
          <w:tab w:val="clear" w:pos="930"/>
          <w:tab w:val="num" w:pos="789"/>
        </w:tabs>
        <w:ind w:left="786"/>
        <w:jc w:val="both"/>
        <w:rPr>
          <w:rFonts w:ascii="Times New Roman" w:hAnsi="Times New Roman"/>
          <w:color w:val="000000"/>
          <w:szCs w:val="22"/>
        </w:rPr>
      </w:pPr>
      <w:r w:rsidRPr="004437FF">
        <w:rPr>
          <w:rFonts w:ascii="Times New Roman" w:hAnsi="Times New Roman"/>
          <w:color w:val="000000"/>
          <w:szCs w:val="22"/>
        </w:rPr>
        <w:t>Федеральный стандарт оценки «Цель оценки и виды стоимости (ФСО № 2)», обязательного к применению при осуществлении оценочной деятельности, утвержденного приказом М</w:t>
      </w:r>
      <w:r w:rsidR="0073303E" w:rsidRPr="004437FF">
        <w:rPr>
          <w:rFonts w:ascii="Times New Roman" w:hAnsi="Times New Roman"/>
          <w:color w:val="000000"/>
          <w:szCs w:val="22"/>
        </w:rPr>
        <w:t>инэкономразвития России от 20.05.2015</w:t>
      </w:r>
      <w:r w:rsidRPr="004437FF">
        <w:rPr>
          <w:rFonts w:ascii="Times New Roman" w:hAnsi="Times New Roman"/>
          <w:color w:val="000000"/>
          <w:szCs w:val="22"/>
        </w:rPr>
        <w:t xml:space="preserve"> г. №</w:t>
      </w:r>
      <w:r w:rsidR="0073303E" w:rsidRPr="004437FF">
        <w:rPr>
          <w:rFonts w:ascii="Times New Roman" w:hAnsi="Times New Roman"/>
          <w:color w:val="000000"/>
          <w:szCs w:val="22"/>
        </w:rPr>
        <w:t xml:space="preserve"> 298</w:t>
      </w:r>
      <w:r w:rsidRPr="004437FF">
        <w:rPr>
          <w:rFonts w:ascii="Times New Roman" w:hAnsi="Times New Roman"/>
          <w:color w:val="000000"/>
          <w:szCs w:val="22"/>
        </w:rPr>
        <w:t>;</w:t>
      </w:r>
    </w:p>
    <w:p w:rsidR="00E86AAE" w:rsidRPr="004437FF" w:rsidRDefault="00E86AAE" w:rsidP="009700A9">
      <w:pPr>
        <w:pStyle w:val="ae"/>
        <w:numPr>
          <w:ilvl w:val="0"/>
          <w:numId w:val="2"/>
        </w:numPr>
        <w:tabs>
          <w:tab w:val="clear" w:pos="930"/>
          <w:tab w:val="num" w:pos="789"/>
        </w:tabs>
        <w:ind w:left="786"/>
        <w:jc w:val="both"/>
        <w:rPr>
          <w:rFonts w:ascii="Times New Roman" w:hAnsi="Times New Roman"/>
          <w:color w:val="000000"/>
          <w:szCs w:val="22"/>
        </w:rPr>
      </w:pPr>
      <w:r w:rsidRPr="004437FF">
        <w:rPr>
          <w:rFonts w:ascii="Times New Roman" w:hAnsi="Times New Roman"/>
          <w:color w:val="000000"/>
          <w:szCs w:val="22"/>
        </w:rPr>
        <w:t>Федеральный стандарт оценки «Требования к отчету об оценке (ФСО № 3)», обязательного к применению при осуществлении оценочной деятельности, утвержденного приказом Минэкономразвит</w:t>
      </w:r>
      <w:r w:rsidR="0073303E" w:rsidRPr="004437FF">
        <w:rPr>
          <w:rFonts w:ascii="Times New Roman" w:hAnsi="Times New Roman"/>
          <w:color w:val="000000"/>
          <w:szCs w:val="22"/>
        </w:rPr>
        <w:t>ия России от 20.05.2015 г. № 299</w:t>
      </w:r>
      <w:r w:rsidRPr="004437FF">
        <w:rPr>
          <w:rFonts w:ascii="Times New Roman" w:hAnsi="Times New Roman"/>
          <w:color w:val="000000"/>
          <w:szCs w:val="22"/>
        </w:rPr>
        <w:t>;</w:t>
      </w:r>
    </w:p>
    <w:p w:rsidR="002B620D" w:rsidRPr="004437FF" w:rsidRDefault="002B620D" w:rsidP="002B620D">
      <w:pPr>
        <w:pStyle w:val="ae"/>
        <w:numPr>
          <w:ilvl w:val="0"/>
          <w:numId w:val="2"/>
        </w:numPr>
        <w:tabs>
          <w:tab w:val="clear" w:pos="930"/>
          <w:tab w:val="num" w:pos="789"/>
        </w:tabs>
        <w:ind w:left="786"/>
        <w:jc w:val="both"/>
        <w:rPr>
          <w:rFonts w:ascii="Times New Roman" w:hAnsi="Times New Roman"/>
          <w:color w:val="000000"/>
          <w:szCs w:val="22"/>
        </w:rPr>
      </w:pPr>
      <w:r w:rsidRPr="004437FF">
        <w:rPr>
          <w:rFonts w:ascii="Times New Roman" w:hAnsi="Times New Roman"/>
          <w:color w:val="000000"/>
          <w:szCs w:val="22"/>
        </w:rPr>
        <w:t>Федеральный стандарт оценки «Требования к отчету об оценке (ФСО № 7)», обязательного к применению при осуществлении оценочной деятельности, утвержденного приказом Минэкономразвития России от 25.09.2014 г. № 611;</w:t>
      </w:r>
    </w:p>
    <w:p w:rsidR="00A46860" w:rsidRPr="004437FF" w:rsidRDefault="00E86AAE" w:rsidP="009700A9">
      <w:pPr>
        <w:pStyle w:val="ae"/>
        <w:numPr>
          <w:ilvl w:val="0"/>
          <w:numId w:val="2"/>
        </w:numPr>
        <w:tabs>
          <w:tab w:val="clear" w:pos="930"/>
          <w:tab w:val="num" w:pos="789"/>
        </w:tabs>
        <w:ind w:left="786"/>
        <w:jc w:val="both"/>
        <w:rPr>
          <w:rFonts w:ascii="Times New Roman" w:hAnsi="Times New Roman"/>
          <w:color w:val="000000"/>
          <w:szCs w:val="22"/>
        </w:rPr>
      </w:pPr>
      <w:r w:rsidRPr="004437FF">
        <w:rPr>
          <w:rFonts w:ascii="Times New Roman" w:hAnsi="Times New Roman"/>
          <w:color w:val="000000"/>
          <w:szCs w:val="22"/>
        </w:rPr>
        <w:t>Стандарты и правила оценочной деятельности, утвержденные</w:t>
      </w:r>
      <w:r w:rsidR="00453668" w:rsidRPr="004437FF">
        <w:rPr>
          <w:rFonts w:ascii="Times New Roman" w:hAnsi="Times New Roman"/>
          <w:color w:val="000000"/>
          <w:szCs w:val="22"/>
        </w:rPr>
        <w:t xml:space="preserve">НП СРО </w:t>
      </w:r>
      <w:r w:rsidR="00C40616" w:rsidRPr="004437FF">
        <w:rPr>
          <w:rFonts w:ascii="Times New Roman" w:hAnsi="Times New Roman"/>
          <w:color w:val="000000"/>
          <w:szCs w:val="22"/>
        </w:rPr>
        <w:t>«</w:t>
      </w:r>
      <w:r w:rsidR="00ED1D48" w:rsidRPr="004437FF">
        <w:rPr>
          <w:rFonts w:ascii="Times New Roman" w:hAnsi="Times New Roman"/>
          <w:color w:val="000000"/>
          <w:szCs w:val="22"/>
        </w:rPr>
        <w:t>Деловой союз оценщиков</w:t>
      </w:r>
      <w:r w:rsidR="00C40616" w:rsidRPr="004437FF">
        <w:rPr>
          <w:rFonts w:ascii="Times New Roman" w:hAnsi="Times New Roman"/>
          <w:color w:val="000000"/>
          <w:szCs w:val="22"/>
        </w:rPr>
        <w:t>»</w:t>
      </w:r>
      <w:r w:rsidR="00B00C92">
        <w:rPr>
          <w:rFonts w:ascii="Times New Roman" w:hAnsi="Times New Roman"/>
          <w:color w:val="000000"/>
          <w:szCs w:val="22"/>
        </w:rPr>
        <w:t>.</w:t>
      </w:r>
    </w:p>
    <w:p w:rsidR="00E86AAE" w:rsidRPr="004437FF" w:rsidRDefault="00E86AAE" w:rsidP="009700A9">
      <w:pPr>
        <w:pStyle w:val="35"/>
        <w:spacing w:before="120"/>
        <w:ind w:firstLine="425"/>
        <w:rPr>
          <w:rFonts w:ascii="Times New Roman" w:hAnsi="Times New Roman"/>
          <w:color w:val="000000"/>
          <w:szCs w:val="22"/>
        </w:rPr>
      </w:pPr>
      <w:r w:rsidRPr="004437FF">
        <w:rPr>
          <w:rFonts w:ascii="Times New Roman" w:hAnsi="Times New Roman"/>
          <w:color w:val="000000"/>
          <w:szCs w:val="22"/>
        </w:rPr>
        <w:t>Использование перечисленных стандартов вызвано обязательностью их применения при осуществлении оценочной деятельности на территории Российской Федерации, что установлено законом «Об оценочной деятельности в Российской Федерации» №135-ФЗ от 29.07.1998 г.</w:t>
      </w:r>
      <w:r w:rsidR="001D4DA6" w:rsidRPr="004437FF">
        <w:rPr>
          <w:rFonts w:ascii="Times New Roman" w:hAnsi="Times New Roman"/>
          <w:color w:val="000000"/>
          <w:szCs w:val="22"/>
        </w:rPr>
        <w:t xml:space="preserve"> (посл. ред.)</w:t>
      </w:r>
    </w:p>
    <w:p w:rsidR="00E86AAE" w:rsidRPr="004437FF" w:rsidRDefault="00E86AAE" w:rsidP="00651F26">
      <w:pPr>
        <w:pStyle w:val="27"/>
        <w:keepNext w:val="0"/>
        <w:numPr>
          <w:ilvl w:val="1"/>
          <w:numId w:val="9"/>
        </w:numPr>
        <w:tabs>
          <w:tab w:val="left" w:pos="993"/>
        </w:tabs>
        <w:ind w:left="788" w:hanging="431"/>
        <w:rPr>
          <w:rFonts w:ascii="Times New Roman" w:hAnsi="Times New Roman"/>
          <w:color w:val="000000"/>
          <w:sz w:val="22"/>
          <w:szCs w:val="22"/>
        </w:rPr>
      </w:pPr>
      <w:bookmarkStart w:id="89" w:name="_Toc478551181"/>
      <w:r w:rsidRPr="004437FF">
        <w:rPr>
          <w:rFonts w:ascii="Times New Roman" w:hAnsi="Times New Roman"/>
          <w:color w:val="000000"/>
          <w:sz w:val="22"/>
          <w:szCs w:val="22"/>
        </w:rPr>
        <w:lastRenderedPageBreak/>
        <w:t>Дата составления и порядковый номер Отчета</w:t>
      </w:r>
      <w:bookmarkEnd w:id="89"/>
    </w:p>
    <w:p w:rsidR="00E86AAE" w:rsidRPr="004437FF" w:rsidRDefault="00E86AAE" w:rsidP="009700A9">
      <w:pPr>
        <w:pStyle w:val="35"/>
        <w:ind w:firstLine="425"/>
        <w:rPr>
          <w:rFonts w:ascii="Times New Roman" w:hAnsi="Times New Roman"/>
          <w:color w:val="000000"/>
          <w:szCs w:val="22"/>
        </w:rPr>
      </w:pPr>
      <w:r w:rsidRPr="004437FF">
        <w:rPr>
          <w:rFonts w:ascii="Times New Roman" w:hAnsi="Times New Roman"/>
          <w:color w:val="000000"/>
          <w:szCs w:val="22"/>
        </w:rPr>
        <w:t xml:space="preserve">В системе нумерации Оценщика настоящий Отчет имеет номер </w:t>
      </w:r>
      <w:r w:rsidR="00E54597">
        <w:rPr>
          <w:rFonts w:ascii="Times New Roman" w:hAnsi="Times New Roman"/>
          <w:color w:val="000000"/>
          <w:szCs w:val="22"/>
        </w:rPr>
        <w:t>09</w:t>
      </w:r>
      <w:r w:rsidR="002D381B">
        <w:rPr>
          <w:rFonts w:ascii="Times New Roman" w:hAnsi="Times New Roman"/>
          <w:color w:val="000000"/>
          <w:szCs w:val="22"/>
        </w:rPr>
        <w:t>/2</w:t>
      </w:r>
      <w:r w:rsidR="00E54597">
        <w:rPr>
          <w:rFonts w:ascii="Times New Roman" w:hAnsi="Times New Roman"/>
          <w:color w:val="000000"/>
          <w:szCs w:val="22"/>
        </w:rPr>
        <w:t>0</w:t>
      </w:r>
      <w:r w:rsidR="00D46B09">
        <w:rPr>
          <w:rFonts w:ascii="Times New Roman" w:hAnsi="Times New Roman"/>
          <w:color w:val="000000"/>
          <w:szCs w:val="22"/>
        </w:rPr>
        <w:t xml:space="preserve">. </w:t>
      </w:r>
      <w:r w:rsidRPr="004437FF">
        <w:rPr>
          <w:rFonts w:ascii="Times New Roman" w:hAnsi="Times New Roman"/>
          <w:color w:val="000000"/>
          <w:szCs w:val="22"/>
        </w:rPr>
        <w:t xml:space="preserve">Датой составления Отчета является </w:t>
      </w:r>
      <w:r w:rsidR="00E54597">
        <w:rPr>
          <w:rFonts w:ascii="Times New Roman" w:hAnsi="Times New Roman"/>
          <w:color w:val="000000"/>
          <w:szCs w:val="22"/>
        </w:rPr>
        <w:t>20</w:t>
      </w:r>
      <w:r w:rsidR="00926BF3" w:rsidRPr="004437FF">
        <w:rPr>
          <w:rFonts w:ascii="Times New Roman" w:hAnsi="Times New Roman"/>
          <w:color w:val="000000"/>
          <w:szCs w:val="22"/>
        </w:rPr>
        <w:t>.</w:t>
      </w:r>
      <w:r w:rsidR="002D381B">
        <w:rPr>
          <w:rFonts w:ascii="Times New Roman" w:hAnsi="Times New Roman"/>
          <w:color w:val="000000"/>
          <w:szCs w:val="22"/>
        </w:rPr>
        <w:t>0</w:t>
      </w:r>
      <w:r w:rsidR="00E54597">
        <w:rPr>
          <w:rFonts w:ascii="Times New Roman" w:hAnsi="Times New Roman"/>
          <w:color w:val="000000"/>
          <w:szCs w:val="22"/>
        </w:rPr>
        <w:t>9</w:t>
      </w:r>
      <w:r w:rsidR="00265C45">
        <w:rPr>
          <w:rFonts w:ascii="Times New Roman" w:hAnsi="Times New Roman"/>
          <w:color w:val="000000"/>
          <w:szCs w:val="22"/>
        </w:rPr>
        <w:t>.2017</w:t>
      </w:r>
      <w:r w:rsidR="00C239AB" w:rsidRPr="004437FF">
        <w:rPr>
          <w:rFonts w:ascii="Times New Roman" w:hAnsi="Times New Roman"/>
          <w:color w:val="000000"/>
          <w:szCs w:val="22"/>
        </w:rPr>
        <w:t> г</w:t>
      </w:r>
      <w:r w:rsidRPr="004437FF">
        <w:rPr>
          <w:rFonts w:ascii="Times New Roman" w:hAnsi="Times New Roman"/>
          <w:color w:val="000000"/>
          <w:szCs w:val="22"/>
        </w:rPr>
        <w:t>.</w:t>
      </w:r>
    </w:p>
    <w:p w:rsidR="00E86AAE" w:rsidRPr="004437FF" w:rsidRDefault="00E86AAE" w:rsidP="00651F26">
      <w:pPr>
        <w:pStyle w:val="27"/>
        <w:keepNext w:val="0"/>
        <w:numPr>
          <w:ilvl w:val="1"/>
          <w:numId w:val="9"/>
        </w:numPr>
        <w:tabs>
          <w:tab w:val="left" w:pos="993"/>
        </w:tabs>
        <w:ind w:left="788" w:hanging="431"/>
        <w:rPr>
          <w:rFonts w:ascii="Times New Roman" w:hAnsi="Times New Roman"/>
          <w:color w:val="000000"/>
          <w:sz w:val="22"/>
          <w:szCs w:val="22"/>
        </w:rPr>
      </w:pPr>
      <w:bookmarkStart w:id="90" w:name="_Toc478551182"/>
      <w:bookmarkEnd w:id="47"/>
      <w:bookmarkEnd w:id="48"/>
      <w:bookmarkEnd w:id="49"/>
      <w:bookmarkEnd w:id="50"/>
      <w:bookmarkEnd w:id="51"/>
      <w:bookmarkEnd w:id="52"/>
      <w:bookmarkEnd w:id="53"/>
      <w:bookmarkEnd w:id="54"/>
      <w:bookmarkEnd w:id="55"/>
      <w:bookmarkEnd w:id="56"/>
      <w:bookmarkEnd w:id="78"/>
      <w:bookmarkEnd w:id="79"/>
      <w:bookmarkEnd w:id="80"/>
      <w:bookmarkEnd w:id="81"/>
      <w:bookmarkEnd w:id="82"/>
      <w:bookmarkEnd w:id="83"/>
      <w:bookmarkEnd w:id="84"/>
      <w:bookmarkEnd w:id="85"/>
      <w:r w:rsidRPr="004437FF">
        <w:rPr>
          <w:rFonts w:ascii="Times New Roman" w:hAnsi="Times New Roman"/>
          <w:color w:val="000000"/>
          <w:sz w:val="22"/>
          <w:szCs w:val="22"/>
        </w:rPr>
        <w:t>Форма Отчета</w:t>
      </w:r>
      <w:bookmarkEnd w:id="90"/>
    </w:p>
    <w:p w:rsidR="00E86AAE" w:rsidRPr="004437FF" w:rsidRDefault="00E86AAE" w:rsidP="009700A9">
      <w:pPr>
        <w:pStyle w:val="35"/>
        <w:ind w:firstLine="425"/>
        <w:rPr>
          <w:rFonts w:ascii="Times New Roman" w:hAnsi="Times New Roman"/>
          <w:color w:val="000000"/>
          <w:szCs w:val="22"/>
        </w:rPr>
      </w:pPr>
      <w:bookmarkStart w:id="91" w:name="_Toc40585354"/>
      <w:r w:rsidRPr="004437FF">
        <w:rPr>
          <w:rFonts w:ascii="Times New Roman" w:hAnsi="Times New Roman"/>
          <w:color w:val="000000"/>
          <w:szCs w:val="22"/>
        </w:rPr>
        <w:t>Отчет составлен в форме, соответствующей требованиям Федерального Закона «Об оценочной деятельности в Российской Фе</w:t>
      </w:r>
      <w:r w:rsidR="006072FD" w:rsidRPr="004437FF">
        <w:rPr>
          <w:rFonts w:ascii="Times New Roman" w:hAnsi="Times New Roman"/>
          <w:color w:val="000000"/>
          <w:szCs w:val="22"/>
        </w:rPr>
        <w:t>дерации» № 135-ФЗ от 29.07.1998 </w:t>
      </w:r>
      <w:r w:rsidR="001D4DA6" w:rsidRPr="004437FF">
        <w:rPr>
          <w:rFonts w:ascii="Times New Roman" w:hAnsi="Times New Roman"/>
          <w:color w:val="000000"/>
          <w:szCs w:val="22"/>
        </w:rPr>
        <w:t>г. (посл.ред.),</w:t>
      </w:r>
      <w:r w:rsidRPr="004437FF">
        <w:rPr>
          <w:rFonts w:ascii="Times New Roman" w:hAnsi="Times New Roman"/>
          <w:color w:val="000000"/>
          <w:szCs w:val="22"/>
        </w:rPr>
        <w:t xml:space="preserve"> Федеральных стандартов оценки (ФСО № 1, № 2, № 3</w:t>
      </w:r>
      <w:r w:rsidR="00992B3B" w:rsidRPr="004437FF">
        <w:rPr>
          <w:rFonts w:ascii="Times New Roman" w:hAnsi="Times New Roman"/>
          <w:color w:val="000000"/>
          <w:szCs w:val="22"/>
        </w:rPr>
        <w:t>, №7</w:t>
      </w:r>
      <w:r w:rsidR="0073303E" w:rsidRPr="004437FF">
        <w:rPr>
          <w:rFonts w:ascii="Times New Roman" w:hAnsi="Times New Roman"/>
          <w:color w:val="000000"/>
          <w:szCs w:val="22"/>
        </w:rPr>
        <w:t>), утвержденных приказами № 297 от 20.05.2015 г., № 298 от 20.05.2015 г., № 299 от 20.05.2015</w:t>
      </w:r>
      <w:r w:rsidRPr="004437FF">
        <w:rPr>
          <w:rFonts w:ascii="Times New Roman" w:hAnsi="Times New Roman"/>
          <w:color w:val="000000"/>
          <w:szCs w:val="22"/>
        </w:rPr>
        <w:t xml:space="preserve"> г. </w:t>
      </w:r>
      <w:r w:rsidR="00992B3B" w:rsidRPr="004437FF">
        <w:rPr>
          <w:rFonts w:ascii="Times New Roman" w:hAnsi="Times New Roman"/>
          <w:color w:val="000000"/>
          <w:szCs w:val="22"/>
        </w:rPr>
        <w:t xml:space="preserve">и № 611 от 25.09.2014 г. </w:t>
      </w:r>
      <w:r w:rsidRPr="004437FF">
        <w:rPr>
          <w:rFonts w:ascii="Times New Roman" w:hAnsi="Times New Roman"/>
          <w:color w:val="000000"/>
          <w:szCs w:val="22"/>
        </w:rPr>
        <w:t>соответственно.</w:t>
      </w:r>
    </w:p>
    <w:p w:rsidR="00E86AAE" w:rsidRPr="004437FF" w:rsidRDefault="00485D17" w:rsidP="00651F26">
      <w:pPr>
        <w:pStyle w:val="27"/>
        <w:keepNext w:val="0"/>
        <w:numPr>
          <w:ilvl w:val="1"/>
          <w:numId w:val="9"/>
        </w:numPr>
        <w:tabs>
          <w:tab w:val="left" w:pos="993"/>
        </w:tabs>
        <w:ind w:left="788" w:hanging="431"/>
        <w:rPr>
          <w:rFonts w:ascii="Times New Roman" w:hAnsi="Times New Roman"/>
          <w:color w:val="000000"/>
          <w:sz w:val="22"/>
          <w:szCs w:val="22"/>
        </w:rPr>
      </w:pPr>
      <w:bookmarkStart w:id="92" w:name="_Toc478551183"/>
      <w:bookmarkEnd w:id="91"/>
      <w:r w:rsidRPr="004437FF">
        <w:rPr>
          <w:rFonts w:ascii="Times New Roman" w:hAnsi="Times New Roman"/>
          <w:color w:val="000000"/>
          <w:sz w:val="22"/>
          <w:szCs w:val="22"/>
        </w:rPr>
        <w:t>Информация о терминах и определениях, использованных при составлении Отчета</w:t>
      </w:r>
      <w:bookmarkEnd w:id="92"/>
    </w:p>
    <w:p w:rsidR="00D8655C" w:rsidRDefault="00D8655C" w:rsidP="00D8655C">
      <w:pPr>
        <w:pStyle w:val="35"/>
        <w:rPr>
          <w:rFonts w:ascii="Times New Roman" w:hAnsi="Times New Roman"/>
          <w:color w:val="000000"/>
          <w:szCs w:val="22"/>
        </w:rPr>
      </w:pPr>
      <w:bookmarkStart w:id="93" w:name="_Toc361135874"/>
      <w:bookmarkStart w:id="94" w:name="_Toc357583651"/>
      <w:bookmarkStart w:id="95" w:name="_Toc351112706"/>
      <w:bookmarkStart w:id="96" w:name="_Toc357428292"/>
      <w:bookmarkStart w:id="97" w:name="_Toc361655648"/>
      <w:bookmarkStart w:id="98" w:name="_Toc528575803"/>
      <w:bookmarkStart w:id="99" w:name="_Toc528577005"/>
      <w:bookmarkStart w:id="100" w:name="_Toc454691319"/>
      <w:bookmarkStart w:id="101" w:name="_Toc456003325"/>
      <w:bookmarkStart w:id="102" w:name="_Toc456003394"/>
      <w:bookmarkStart w:id="103" w:name="_Toc455887986"/>
      <w:bookmarkStart w:id="104" w:name="_Toc456440979"/>
      <w:bookmarkStart w:id="105" w:name="_Toc470586193"/>
      <w:bookmarkStart w:id="106" w:name="_Toc489852955"/>
      <w:bookmarkStart w:id="107" w:name="_Toc493335598"/>
      <w:bookmarkStart w:id="108" w:name="_Toc524764621"/>
      <w:bookmarkEnd w:id="1"/>
      <w:bookmarkEnd w:id="2"/>
      <w:bookmarkEnd w:id="3"/>
      <w:bookmarkEnd w:id="4"/>
      <w:bookmarkEnd w:id="5"/>
      <w:bookmarkEnd w:id="6"/>
      <w:bookmarkEnd w:id="7"/>
      <w:bookmarkEnd w:id="8"/>
      <w:r>
        <w:rPr>
          <w:rFonts w:ascii="Times New Roman" w:hAnsi="Times New Roman"/>
          <w:color w:val="000000"/>
          <w:szCs w:val="22"/>
        </w:rPr>
        <w:t>В настоящем Отчете применены следующие термины с соответствующими определениями:</w:t>
      </w:r>
    </w:p>
    <w:p w:rsidR="00D8655C" w:rsidRDefault="00D8655C" w:rsidP="00D8655C">
      <w:pPr>
        <w:pStyle w:val="35"/>
        <w:rPr>
          <w:rFonts w:ascii="Times New Roman" w:hAnsi="Times New Roman"/>
          <w:color w:val="000000"/>
          <w:szCs w:val="22"/>
        </w:rPr>
      </w:pPr>
      <w:r>
        <w:rPr>
          <w:rFonts w:ascii="Times New Roman" w:hAnsi="Times New Roman"/>
          <w:b/>
          <w:color w:val="000000"/>
          <w:szCs w:val="22"/>
        </w:rPr>
        <w:t xml:space="preserve">Оценщик </w:t>
      </w:r>
      <w:r>
        <w:rPr>
          <w:rFonts w:ascii="Times New Roman" w:hAnsi="Times New Roman"/>
          <w:color w:val="000000"/>
          <w:szCs w:val="22"/>
        </w:rPr>
        <w:t>(субъект оценочной деятельности) – физическое лицо, являющееся членом одной из саморегулируемых организаций оценщиков и застраховавшее свою ответственность в соответствии с требованиями Закона «Об оценочной деятельности в Российской Федерации».</w:t>
      </w:r>
    </w:p>
    <w:p w:rsidR="00D8655C" w:rsidRDefault="00D8655C" w:rsidP="00D8655C">
      <w:pPr>
        <w:pStyle w:val="35"/>
        <w:rPr>
          <w:rFonts w:ascii="Times New Roman" w:hAnsi="Times New Roman"/>
          <w:color w:val="000000"/>
          <w:szCs w:val="22"/>
        </w:rPr>
      </w:pPr>
      <w:r>
        <w:rPr>
          <w:rFonts w:ascii="Times New Roman" w:hAnsi="Times New Roman"/>
          <w:b/>
          <w:color w:val="000000"/>
          <w:szCs w:val="22"/>
        </w:rPr>
        <w:t>Отчет об оценке</w:t>
      </w:r>
      <w:r>
        <w:rPr>
          <w:rFonts w:ascii="Times New Roman" w:hAnsi="Times New Roman"/>
          <w:color w:val="000000"/>
          <w:szCs w:val="22"/>
        </w:rPr>
        <w:t xml:space="preserve"> – документ, составленный в соответствии с законодательством Российской Федерации об оценочной деятельности, федеральным стандартом оценки №3, стандартами и правилами оценочной деятельности, установленными саморегулируемой организацией оценщиков, членом которой является оценщик, подготовивший отчет, предназначенный для заказчика оценки и иных заинтересованных лиц (пользователей отчета об оценке), содержащий подтвержденное на основе собранной информации и расчетов профессиональное суждение оценщика относительно стоимости объекта оценки.</w:t>
      </w:r>
    </w:p>
    <w:p w:rsidR="00D8655C" w:rsidRDefault="00D8655C" w:rsidP="00D8655C">
      <w:pPr>
        <w:pStyle w:val="35"/>
        <w:rPr>
          <w:rFonts w:ascii="Times New Roman" w:hAnsi="Times New Roman"/>
          <w:color w:val="000000"/>
          <w:szCs w:val="22"/>
        </w:rPr>
      </w:pPr>
      <w:r>
        <w:rPr>
          <w:rFonts w:ascii="Times New Roman" w:hAnsi="Times New Roman"/>
          <w:b/>
          <w:color w:val="000000"/>
          <w:szCs w:val="22"/>
        </w:rPr>
        <w:t>Заказчик</w:t>
      </w:r>
      <w:r>
        <w:rPr>
          <w:rFonts w:ascii="Times New Roman" w:hAnsi="Times New Roman"/>
          <w:color w:val="000000"/>
          <w:szCs w:val="22"/>
        </w:rPr>
        <w:t xml:space="preserve"> – юридическое или физическое лицо, которое заключило договор об оценке с Оценщиком или юридическим лицом, которое соответствует условиям, установленным статьей 15.1 Закона «Об оценочной деятельности в РФ».</w:t>
      </w:r>
    </w:p>
    <w:p w:rsidR="00D8655C" w:rsidRDefault="00D8655C" w:rsidP="00D8655C">
      <w:pPr>
        <w:pStyle w:val="35"/>
        <w:rPr>
          <w:rFonts w:ascii="Times New Roman" w:hAnsi="Times New Roman"/>
          <w:color w:val="000000"/>
          <w:szCs w:val="22"/>
        </w:rPr>
      </w:pPr>
      <w:r>
        <w:rPr>
          <w:rFonts w:ascii="Times New Roman" w:hAnsi="Times New Roman"/>
          <w:b/>
          <w:color w:val="000000"/>
          <w:szCs w:val="22"/>
        </w:rPr>
        <w:t>Оценочная организация</w:t>
      </w:r>
      <w:r>
        <w:rPr>
          <w:rFonts w:ascii="Times New Roman" w:hAnsi="Times New Roman"/>
          <w:color w:val="000000"/>
          <w:szCs w:val="22"/>
        </w:rPr>
        <w:t xml:space="preserve"> – юридическое лицо, соответствующее условиям, установленным статьей 15.1 Закона «Об оценочной деятельности в РФ», и с которым оценщик заключил трудовой договор.</w:t>
      </w:r>
    </w:p>
    <w:p w:rsidR="00D8655C" w:rsidRDefault="00D8655C" w:rsidP="00D8655C">
      <w:pPr>
        <w:pStyle w:val="35"/>
        <w:rPr>
          <w:rFonts w:ascii="Times New Roman" w:hAnsi="Times New Roman"/>
          <w:color w:val="000000"/>
          <w:szCs w:val="22"/>
        </w:rPr>
      </w:pPr>
      <w:r>
        <w:rPr>
          <w:rFonts w:ascii="Times New Roman" w:hAnsi="Times New Roman"/>
          <w:b/>
          <w:color w:val="000000"/>
          <w:szCs w:val="22"/>
        </w:rPr>
        <w:t>Обременение</w:t>
      </w:r>
      <w:r>
        <w:rPr>
          <w:rFonts w:ascii="Times New Roman" w:hAnsi="Times New Roman"/>
          <w:color w:val="000000"/>
          <w:szCs w:val="22"/>
        </w:rPr>
        <w:t xml:space="preserve"> – ограничение права собственности и других вещных прав на объект правами других лиц (например, залог, аренда, сервитут, арест имущества, доверительное управление и др.). В оценке обременение, как правило, исследуется с точки зрения того, как может повлиять наличие обременения на экономические интересы существующего владельца имущества и ожидания предполагаемого инвестора (покупателя).</w:t>
      </w:r>
    </w:p>
    <w:p w:rsidR="00D8655C" w:rsidRDefault="00D8655C" w:rsidP="00D8655C">
      <w:pPr>
        <w:pStyle w:val="35"/>
        <w:rPr>
          <w:rFonts w:ascii="Times New Roman" w:hAnsi="Times New Roman"/>
          <w:color w:val="000000"/>
          <w:szCs w:val="22"/>
        </w:rPr>
      </w:pPr>
      <w:r>
        <w:rPr>
          <w:rFonts w:ascii="Times New Roman" w:hAnsi="Times New Roman"/>
          <w:b/>
          <w:color w:val="000000"/>
          <w:szCs w:val="22"/>
        </w:rPr>
        <w:t>Цель оценки</w:t>
      </w:r>
      <w:r>
        <w:rPr>
          <w:rFonts w:ascii="Times New Roman" w:hAnsi="Times New Roman"/>
          <w:color w:val="000000"/>
          <w:szCs w:val="22"/>
        </w:rPr>
        <w:t xml:space="preserve"> – определение стоимости объекта оценки, вид которой определяется в задании на оценку.</w:t>
      </w:r>
    </w:p>
    <w:p w:rsidR="00D8655C" w:rsidRDefault="00D8655C" w:rsidP="00D8655C">
      <w:pPr>
        <w:pStyle w:val="35"/>
        <w:rPr>
          <w:rFonts w:ascii="Times New Roman" w:hAnsi="Times New Roman"/>
          <w:color w:val="000000"/>
          <w:szCs w:val="22"/>
        </w:rPr>
      </w:pPr>
      <w:r>
        <w:rPr>
          <w:rFonts w:ascii="Times New Roman" w:hAnsi="Times New Roman"/>
          <w:b/>
          <w:color w:val="000000"/>
          <w:szCs w:val="22"/>
        </w:rPr>
        <w:t>Задача (назначение) оценки</w:t>
      </w:r>
      <w:r>
        <w:rPr>
          <w:rFonts w:ascii="Times New Roman" w:hAnsi="Times New Roman"/>
          <w:color w:val="000000"/>
          <w:szCs w:val="22"/>
        </w:rPr>
        <w:t xml:space="preserve"> – предполагаемое использование результатов оценки и связанные с этим ограничения. Например: совершение сделки купли-продажи, передача имущества в залог, сдача имущества в аренду, проведение торгов, отражение имущества в бухгалтерской отчетности и т.п.</w:t>
      </w:r>
    </w:p>
    <w:p w:rsidR="00D8655C" w:rsidRDefault="00D8655C" w:rsidP="00D8655C">
      <w:pPr>
        <w:pStyle w:val="35"/>
        <w:ind w:firstLine="425"/>
        <w:rPr>
          <w:rFonts w:ascii="Times New Roman" w:hAnsi="Times New Roman"/>
          <w:color w:val="000000"/>
          <w:szCs w:val="22"/>
        </w:rPr>
      </w:pPr>
      <w:r>
        <w:rPr>
          <w:rFonts w:ascii="Times New Roman" w:hAnsi="Times New Roman"/>
          <w:b/>
          <w:color w:val="000000"/>
          <w:szCs w:val="22"/>
        </w:rPr>
        <w:t xml:space="preserve">Дата оценки </w:t>
      </w:r>
      <w:r>
        <w:rPr>
          <w:rFonts w:ascii="Times New Roman" w:hAnsi="Times New Roman"/>
          <w:color w:val="000000"/>
          <w:szCs w:val="22"/>
        </w:rPr>
        <w:t>(дата проведения оценки, дата определения стоимости) – является дата, по состоянию на которую определяется стоимость объекта оценки.</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Подход затратный</w:t>
      </w:r>
      <w:r>
        <w:rPr>
          <w:rFonts w:ascii="Times New Roman" w:hAnsi="Times New Roman"/>
          <w:color w:val="000000"/>
          <w:szCs w:val="22"/>
        </w:rPr>
        <w:t xml:space="preserve"> – совокупность методов оценки стоимости объекта оценки, основанных на определении затрат, необходимых для воспроизводства либо замещения объекта оценки с зачетом износа и устареваний. </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Затраты на замещение объекта оценки</w:t>
      </w:r>
      <w:r>
        <w:rPr>
          <w:rFonts w:ascii="Times New Roman" w:hAnsi="Times New Roman"/>
          <w:color w:val="000000"/>
          <w:szCs w:val="22"/>
        </w:rPr>
        <w:t xml:space="preserve"> – сумма затрат на создание объекта, аналогичного объекту оценки, в рыночных ценах, существующих на дату проведения оценки, с учетом износа объекта оценки.</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Подход сравнительный</w:t>
      </w:r>
      <w:r>
        <w:rPr>
          <w:rFonts w:ascii="Times New Roman" w:hAnsi="Times New Roman"/>
          <w:color w:val="000000"/>
          <w:szCs w:val="22"/>
        </w:rPr>
        <w:t xml:space="preserve"> – совокупность методов оценки стоимости объекта оценки, основанных на сравнении объекта оценки с объектами - аналогами объекта оценки, в отношении которых имеется информация о ценах. </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Объект-аналог объекта для целей оценки</w:t>
      </w:r>
      <w:r>
        <w:rPr>
          <w:rFonts w:ascii="Times New Roman" w:hAnsi="Times New Roman"/>
          <w:color w:val="000000"/>
          <w:szCs w:val="22"/>
        </w:rPr>
        <w:t xml:space="preserve"> – объект, сходный объекту оценки по основным экономическим, материальным, техническим и другим характеристикам, определяющим его стоимость. </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Подход доходный</w:t>
      </w:r>
      <w:r>
        <w:rPr>
          <w:rFonts w:ascii="Times New Roman" w:hAnsi="Times New Roman"/>
          <w:color w:val="000000"/>
          <w:szCs w:val="22"/>
        </w:rPr>
        <w:t xml:space="preserve"> – совокупность методов оценки стоимости объекта оценки, основанных на определении ожидаемых доходов от использования объекта оценки. </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 xml:space="preserve">Результат оценки </w:t>
      </w:r>
      <w:r>
        <w:rPr>
          <w:rFonts w:ascii="Times New Roman" w:hAnsi="Times New Roman"/>
          <w:color w:val="000000"/>
          <w:szCs w:val="22"/>
        </w:rPr>
        <w:t>– итоговая величина стоимости объекта оценки.</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Ставка дисконтирования</w:t>
      </w:r>
      <w:r>
        <w:rPr>
          <w:rFonts w:ascii="Times New Roman" w:hAnsi="Times New Roman"/>
          <w:color w:val="000000"/>
          <w:szCs w:val="22"/>
        </w:rPr>
        <w:t xml:space="preserve"> – процентная ставка, отражающая доходность вложений в </w:t>
      </w:r>
      <w:r>
        <w:rPr>
          <w:rFonts w:ascii="Times New Roman" w:hAnsi="Times New Roman"/>
          <w:color w:val="000000"/>
          <w:szCs w:val="22"/>
        </w:rPr>
        <w:lastRenderedPageBreak/>
        <w:t>сопоставимые с объектом оценки по уровню риска объекты инвестирования, используемая для приведения будущих потоков доходов к дате оценки.</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Ставка (коэффициент) капитализации</w:t>
      </w:r>
      <w:r>
        <w:rPr>
          <w:rFonts w:ascii="Times New Roman" w:hAnsi="Times New Roman"/>
          <w:color w:val="000000"/>
          <w:szCs w:val="22"/>
        </w:rPr>
        <w:t xml:space="preserve"> – процентная ставка, используемая для пересчета годового дохода, получаемого от объекта недвижимости, в его рыночную стоимость. Рассчитывается как  отношение чистого операционного дохода от объекта недвижимости к цене продажи объекта.</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Безрисковая ставка</w:t>
      </w:r>
      <w:r>
        <w:rPr>
          <w:rFonts w:ascii="Times New Roman" w:hAnsi="Times New Roman"/>
          <w:color w:val="000000"/>
          <w:szCs w:val="22"/>
        </w:rPr>
        <w:t xml:space="preserve"> – минимальная процентная ставка дохода, которую инвестор может получить на свой капитал, при его вложении в наиболее ликвидные активы, характеризующиеся отсутствием риска невозвращения вложенных средств.</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Срок экспозиции объекта оценки</w:t>
      </w:r>
      <w:r>
        <w:rPr>
          <w:rFonts w:ascii="Times New Roman" w:hAnsi="Times New Roman"/>
          <w:color w:val="000000"/>
          <w:szCs w:val="22"/>
        </w:rPr>
        <w:t xml:space="preserve"> – период времени, начиная с даты представления на открытый рынок (публичная оферта) объекта оценки до даты совершения сделки с ним.</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Метод оценки</w:t>
      </w:r>
      <w:r>
        <w:rPr>
          <w:rFonts w:ascii="Times New Roman" w:hAnsi="Times New Roman"/>
          <w:color w:val="000000"/>
          <w:szCs w:val="22"/>
        </w:rPr>
        <w:t xml:space="preserve"> –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 xml:space="preserve">Недвижимость </w:t>
      </w:r>
      <w:r>
        <w:rPr>
          <w:rFonts w:ascii="Times New Roman" w:hAnsi="Times New Roman"/>
          <w:color w:val="000000"/>
          <w:szCs w:val="22"/>
        </w:rPr>
        <w:t>(недвижимое имущество) – земельные участки, участки недр и все, что прочно связано с землей, то есть объекты, перемещение которых без несоразмерного ущерба их назначению невозможно, в том числе здания, сооружения, объекты незавершенного строительства. К недвижимомуимуществу относятся также подлежащие государственной регистрации воздушные и морские суда, суда внутреннего плавания, космические объекты. Законом к недвижимомуимуществу может быть отнесено и иное имущество.</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Земельный участок</w:t>
      </w:r>
      <w:r>
        <w:rPr>
          <w:rFonts w:ascii="Times New Roman" w:hAnsi="Times New Roman"/>
          <w:color w:val="000000"/>
          <w:szCs w:val="22"/>
        </w:rPr>
        <w:t xml:space="preserve"> – часть земной поверхности с установленными границами, которая характеризуется определенным месторасположением, хозяйственным использованием, правовым режимом и другими существенными признаками, определенными по отношению к нему правами.</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Улучшения земельного участка</w:t>
      </w:r>
      <w:r>
        <w:rPr>
          <w:rFonts w:ascii="Times New Roman" w:hAnsi="Times New Roman"/>
          <w:color w:val="000000"/>
          <w:szCs w:val="22"/>
        </w:rPr>
        <w:t xml:space="preserve"> (улучшения) – здания, сооружения, передаточные устройства, объекты инженерной инфраструктуры, расположенные в пределах  земельного участка, а также результаты работ и иных воздействий (изменение рельефа, внесение удобрений и т.п.), изменяющих качественные характеристики земельного участка.</w:t>
      </w:r>
    </w:p>
    <w:p w:rsidR="00D8655C" w:rsidRDefault="00D8655C" w:rsidP="00D8655C">
      <w:pPr>
        <w:pStyle w:val="35"/>
        <w:widowControl w:val="0"/>
        <w:rPr>
          <w:rFonts w:ascii="Times New Roman" w:hAnsi="Times New Roman"/>
          <w:color w:val="000000"/>
          <w:szCs w:val="22"/>
        </w:rPr>
      </w:pPr>
      <w:r>
        <w:rPr>
          <w:rFonts w:ascii="Times New Roman" w:hAnsi="Times New Roman"/>
          <w:b/>
          <w:color w:val="000000"/>
          <w:szCs w:val="22"/>
        </w:rPr>
        <w:t>Рыночная стоимость объекта оценки</w:t>
      </w:r>
      <w:r>
        <w:rPr>
          <w:rFonts w:ascii="Times New Roman" w:hAnsi="Times New Roman"/>
          <w:color w:val="000000"/>
          <w:szCs w:val="22"/>
        </w:rPr>
        <w:t xml:space="preserve">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w:t>
      </w:r>
    </w:p>
    <w:p w:rsidR="00B34B57" w:rsidRPr="004437FF" w:rsidRDefault="00B34B57" w:rsidP="00651F26">
      <w:pPr>
        <w:pStyle w:val="27"/>
        <w:keepNext w:val="0"/>
        <w:numPr>
          <w:ilvl w:val="1"/>
          <w:numId w:val="9"/>
        </w:numPr>
        <w:tabs>
          <w:tab w:val="left" w:pos="993"/>
        </w:tabs>
        <w:ind w:left="788" w:hanging="431"/>
        <w:rPr>
          <w:rFonts w:ascii="Times New Roman" w:hAnsi="Times New Roman"/>
          <w:color w:val="000000"/>
          <w:sz w:val="22"/>
          <w:szCs w:val="22"/>
        </w:rPr>
      </w:pPr>
      <w:bookmarkStart w:id="109" w:name="_Toc478551184"/>
      <w:r w:rsidRPr="004437FF">
        <w:rPr>
          <w:rFonts w:ascii="Times New Roman" w:hAnsi="Times New Roman"/>
          <w:color w:val="000000"/>
          <w:sz w:val="22"/>
          <w:szCs w:val="22"/>
        </w:rPr>
        <w:t>Анализ достаточности и достоверности данных</w:t>
      </w:r>
      <w:bookmarkEnd w:id="93"/>
      <w:bookmarkEnd w:id="94"/>
      <w:bookmarkEnd w:id="95"/>
      <w:bookmarkEnd w:id="96"/>
      <w:bookmarkEnd w:id="97"/>
      <w:bookmarkEnd w:id="109"/>
    </w:p>
    <w:p w:rsidR="00D8655C" w:rsidRDefault="00D8655C" w:rsidP="00D8655C">
      <w:pPr>
        <w:suppressAutoHyphens/>
        <w:ind w:firstLine="425"/>
        <w:jc w:val="both"/>
        <w:rPr>
          <w:rFonts w:ascii="Times New Roman" w:hAnsi="Times New Roman"/>
        </w:rPr>
      </w:pPr>
      <w:r>
        <w:rPr>
          <w:rFonts w:ascii="Times New Roman" w:hAnsi="Times New Roman"/>
        </w:rPr>
        <w:t xml:space="preserve">Речь идет о достаточности, прежде всего, сведений об Объекте оценки, его характеристиках, влияющих на его стоимость с точки зрения типичных субъектов рынка. Что касается данных о рынке, то Оценщики исходили из необходимости сбора возможно более полной информации о рынке, существенной для оценки объекта применяемыми подходами. </w:t>
      </w:r>
    </w:p>
    <w:p w:rsidR="00D8655C" w:rsidRDefault="00D8655C" w:rsidP="00D8655C">
      <w:pPr>
        <w:tabs>
          <w:tab w:val="left" w:pos="714"/>
        </w:tabs>
        <w:suppressAutoHyphens/>
        <w:spacing w:before="120" w:after="120"/>
        <w:jc w:val="both"/>
        <w:outlineLvl w:val="5"/>
        <w:rPr>
          <w:rFonts w:ascii="Times New Roman" w:hAnsi="Times New Roman"/>
          <w:b/>
        </w:rPr>
      </w:pPr>
      <w:r>
        <w:rPr>
          <w:rFonts w:ascii="Times New Roman" w:hAnsi="Times New Roman"/>
          <w:b/>
        </w:rPr>
        <w:t xml:space="preserve">Анализ достаточности информации. </w:t>
      </w:r>
    </w:p>
    <w:p w:rsidR="00D8655C" w:rsidRDefault="00D8655C" w:rsidP="00D8655C">
      <w:pPr>
        <w:suppressAutoHyphens/>
        <w:ind w:firstLine="425"/>
        <w:jc w:val="both"/>
        <w:rPr>
          <w:rFonts w:ascii="Times New Roman" w:hAnsi="Times New Roman"/>
        </w:rPr>
      </w:pPr>
      <w:r>
        <w:rPr>
          <w:rFonts w:ascii="Times New Roman" w:hAnsi="Times New Roman"/>
        </w:rPr>
        <w:t xml:space="preserve">Анализ достаточности в рамках настоящей оценки проводился путем исследования предоставленной Заказчиком информации (в виде копий документов), необходимой для оценки. </w:t>
      </w:r>
    </w:p>
    <w:p w:rsidR="00D8655C" w:rsidRDefault="00D8655C" w:rsidP="00D8655C">
      <w:pPr>
        <w:suppressAutoHyphens/>
        <w:ind w:firstLine="425"/>
        <w:jc w:val="both"/>
        <w:rPr>
          <w:rFonts w:ascii="Times New Roman" w:hAnsi="Times New Roman"/>
        </w:rPr>
      </w:pPr>
      <w:r>
        <w:rPr>
          <w:rFonts w:ascii="Times New Roman" w:hAnsi="Times New Roman"/>
        </w:rPr>
        <w:t xml:space="preserve">При проведении проверки достаточности используемой в Отчете информации проверялось соблюдение условия, что использование дополнительной информации не ведет к существенному изменению характеристик, использованных при оценке рыночной стоимости Объекта оценки и определении итоговой величины рыночной стоимости Объекта оценки, установленной в Отчете об оценке. </w:t>
      </w:r>
    </w:p>
    <w:p w:rsidR="00D8655C" w:rsidRDefault="00D8655C" w:rsidP="00D8655C">
      <w:pPr>
        <w:suppressAutoHyphens/>
        <w:ind w:firstLine="425"/>
        <w:jc w:val="both"/>
        <w:rPr>
          <w:rFonts w:ascii="Times New Roman" w:hAnsi="Times New Roman"/>
        </w:rPr>
      </w:pPr>
      <w:r>
        <w:rPr>
          <w:rFonts w:ascii="Times New Roman" w:hAnsi="Times New Roman"/>
        </w:rPr>
        <w:t xml:space="preserve">Перечень предоставленной Заказчиком информации приведен в Разделе 2.1 настоящего Отчета. </w:t>
      </w:r>
    </w:p>
    <w:p w:rsidR="00D8655C" w:rsidRDefault="00D8655C" w:rsidP="00D8655C">
      <w:pPr>
        <w:tabs>
          <w:tab w:val="left" w:pos="714"/>
        </w:tabs>
        <w:suppressAutoHyphens/>
        <w:spacing w:before="120" w:after="120"/>
        <w:jc w:val="both"/>
        <w:outlineLvl w:val="5"/>
        <w:rPr>
          <w:rFonts w:ascii="Times New Roman" w:hAnsi="Times New Roman"/>
          <w:b/>
        </w:rPr>
      </w:pPr>
      <w:r>
        <w:rPr>
          <w:rFonts w:ascii="Times New Roman" w:hAnsi="Times New Roman"/>
          <w:b/>
        </w:rPr>
        <w:t xml:space="preserve">Анализ достоверности информации. </w:t>
      </w:r>
    </w:p>
    <w:p w:rsidR="00D8655C" w:rsidRDefault="00D8655C" w:rsidP="00D8655C">
      <w:pPr>
        <w:suppressAutoHyphens/>
        <w:ind w:firstLine="425"/>
        <w:jc w:val="both"/>
        <w:rPr>
          <w:rFonts w:ascii="Times New Roman" w:hAnsi="Times New Roman"/>
        </w:rPr>
      </w:pPr>
      <w:r>
        <w:rPr>
          <w:rFonts w:ascii="Times New Roman" w:hAnsi="Times New Roman"/>
        </w:rPr>
        <w:t xml:space="preserve">При проведении проверки достоверности информации, используемой в Отчете об оценке, проверялось соблюдение условия о том, что данная информация соответствует действительности и позволяет пользователю Отчета об оценке делать правильные выводы о </w:t>
      </w:r>
      <w:r w:rsidR="00E54597">
        <w:rPr>
          <w:rFonts w:ascii="Times New Roman" w:hAnsi="Times New Roman"/>
        </w:rPr>
        <w:t>характеристиках, исследованных</w:t>
      </w:r>
      <w:r>
        <w:rPr>
          <w:rFonts w:ascii="Times New Roman" w:hAnsi="Times New Roman"/>
        </w:rPr>
        <w:t xml:space="preserve"> Оценщиком при определении рыночной стоимости, и принимать базирующиеся на этих выводах обоснованные решения в отношении рыночной стоимости Объекта оценки. </w:t>
      </w:r>
    </w:p>
    <w:p w:rsidR="00D8655C" w:rsidRDefault="00D8655C" w:rsidP="00D8655C">
      <w:pPr>
        <w:suppressAutoHyphens/>
        <w:ind w:firstLine="425"/>
        <w:jc w:val="both"/>
        <w:rPr>
          <w:rFonts w:ascii="Times New Roman" w:hAnsi="Times New Roman"/>
        </w:rPr>
      </w:pPr>
      <w:r>
        <w:rPr>
          <w:rFonts w:ascii="Times New Roman" w:hAnsi="Times New Roman"/>
        </w:rPr>
        <w:t xml:space="preserve">Анализ достоверности информации проводился путем сопоставления данных, полученных от Заказчика в различных документах на недвижимое имущество. Сопоставление производилось по таким элементам сравнения, как наименование, инвентарный номер, площадь и т. д. </w:t>
      </w:r>
    </w:p>
    <w:p w:rsidR="00D8655C" w:rsidRDefault="00D8655C" w:rsidP="00D8655C">
      <w:pPr>
        <w:suppressAutoHyphens/>
        <w:ind w:firstLine="425"/>
        <w:jc w:val="both"/>
        <w:rPr>
          <w:rFonts w:ascii="Times New Roman" w:hAnsi="Times New Roman"/>
        </w:rPr>
      </w:pPr>
      <w:r>
        <w:rPr>
          <w:rFonts w:ascii="Times New Roman" w:hAnsi="Times New Roman"/>
        </w:rPr>
        <w:lastRenderedPageBreak/>
        <w:t xml:space="preserve">Проведенный анализ показал, что количественный состав и описание имущества для оценки, указанные в предоставленных документах, совпадают с визуальным осмотром, проведенным Оценщиком. </w:t>
      </w:r>
    </w:p>
    <w:p w:rsidR="00D8655C" w:rsidRDefault="00D8655C" w:rsidP="00D8655C">
      <w:pPr>
        <w:suppressAutoHyphens/>
        <w:ind w:firstLine="425"/>
        <w:jc w:val="both"/>
        <w:rPr>
          <w:rFonts w:ascii="Times New Roman" w:hAnsi="Times New Roman"/>
        </w:rPr>
      </w:pPr>
      <w:r>
        <w:rPr>
          <w:rFonts w:ascii="Times New Roman" w:hAnsi="Times New Roman"/>
        </w:rPr>
        <w:t xml:space="preserve">Исходные данные об Объекте оценки для всех двух подходов получены из представленной Заказчиком документации, перечень которой приведен в Разделе 2.1 настоящего Отчета, а копии представленной документации, приведены в Приложении к Отчету об оценке. </w:t>
      </w:r>
    </w:p>
    <w:p w:rsidR="00D8655C" w:rsidRDefault="00D8655C" w:rsidP="00D8655C">
      <w:pPr>
        <w:tabs>
          <w:tab w:val="left" w:pos="714"/>
        </w:tabs>
        <w:suppressAutoHyphens/>
        <w:spacing w:before="120" w:after="120"/>
        <w:jc w:val="both"/>
        <w:outlineLvl w:val="5"/>
        <w:rPr>
          <w:rFonts w:ascii="Times New Roman" w:hAnsi="Times New Roman"/>
          <w:b/>
        </w:rPr>
      </w:pPr>
      <w:r>
        <w:rPr>
          <w:rFonts w:ascii="Times New Roman" w:hAnsi="Times New Roman"/>
          <w:b/>
        </w:rPr>
        <w:t xml:space="preserve">Выводы представлены ниже. </w:t>
      </w:r>
    </w:p>
    <w:p w:rsidR="00D8655C" w:rsidRDefault="00D8655C" w:rsidP="00D8655C">
      <w:pPr>
        <w:suppressAutoHyphens/>
        <w:ind w:firstLine="425"/>
        <w:jc w:val="both"/>
        <w:rPr>
          <w:rFonts w:ascii="Times New Roman" w:hAnsi="Times New Roman"/>
        </w:rPr>
      </w:pPr>
      <w:r>
        <w:rPr>
          <w:rFonts w:ascii="Times New Roman" w:hAnsi="Times New Roman"/>
        </w:rPr>
        <w:t xml:space="preserve">На основании анализа предоставленных документов Оценщик сделал вывод, что количество источников информации достаточно для проведения оценки. </w:t>
      </w:r>
    </w:p>
    <w:p w:rsidR="00D8655C" w:rsidRDefault="00D8655C" w:rsidP="00D8655C">
      <w:pPr>
        <w:suppressAutoHyphens/>
        <w:ind w:firstLine="425"/>
        <w:jc w:val="both"/>
        <w:rPr>
          <w:rFonts w:ascii="Times New Roman" w:hAnsi="Times New Roman"/>
        </w:rPr>
      </w:pPr>
      <w:r>
        <w:rPr>
          <w:rFonts w:ascii="Times New Roman" w:hAnsi="Times New Roman"/>
        </w:rPr>
        <w:t xml:space="preserve">Использованная Оценщиком информация позволяет делать правильные выводы о характеристиках Объекта оценки. Использование дополнительной информации не может привести к существенному изменению характеристик, использованных при оценке рыночной стоимости Объекта оценки и определении итоговой величины рыночной стоимости Объекта оценки, установленной в Отчете об оценке. </w:t>
      </w:r>
    </w:p>
    <w:p w:rsidR="00D8655C" w:rsidRDefault="00D8655C" w:rsidP="00D8655C">
      <w:pPr>
        <w:suppressAutoHyphens/>
        <w:ind w:firstLine="425"/>
        <w:jc w:val="both"/>
        <w:rPr>
          <w:rFonts w:ascii="Times New Roman" w:hAnsi="Times New Roman"/>
        </w:rPr>
      </w:pPr>
      <w:r>
        <w:rPr>
          <w:rFonts w:ascii="Times New Roman" w:hAnsi="Times New Roman"/>
        </w:rPr>
        <w:t xml:space="preserve">Состав работ по оценке, детальность и глубина выполняемых анализов и исследований, содержание Отчета удовлетворяют требованиям необходимости и достаточности для доказательства результата оценки: </w:t>
      </w:r>
    </w:p>
    <w:p w:rsidR="00D8655C" w:rsidRDefault="00D8655C" w:rsidP="00A63EA5">
      <w:pPr>
        <w:numPr>
          <w:ilvl w:val="0"/>
          <w:numId w:val="51"/>
        </w:numPr>
        <w:suppressAutoHyphens/>
        <w:ind w:left="605" w:hanging="180"/>
        <w:jc w:val="both"/>
        <w:rPr>
          <w:rFonts w:ascii="Times New Roman" w:hAnsi="Times New Roman"/>
        </w:rPr>
      </w:pPr>
      <w:r>
        <w:rPr>
          <w:rFonts w:ascii="Times New Roman" w:hAnsi="Times New Roman"/>
        </w:rPr>
        <w:t xml:space="preserve">состав услуг по оценке не содержит работ, выполнение которых не повысит доказательности результата оценки и не повлияет на значение итогового результата в пределах неизбежной погрешности; </w:t>
      </w:r>
    </w:p>
    <w:p w:rsidR="00D8655C" w:rsidRDefault="00D8655C" w:rsidP="00A63EA5">
      <w:pPr>
        <w:numPr>
          <w:ilvl w:val="0"/>
          <w:numId w:val="51"/>
        </w:numPr>
        <w:suppressAutoHyphens/>
        <w:ind w:left="605" w:hanging="180"/>
        <w:jc w:val="both"/>
        <w:rPr>
          <w:rFonts w:ascii="Times New Roman" w:hAnsi="Times New Roman"/>
        </w:rPr>
      </w:pPr>
      <w:r>
        <w:rPr>
          <w:rFonts w:ascii="Times New Roman" w:hAnsi="Times New Roman"/>
        </w:rPr>
        <w:t>глубина анализов и исследований ограничивается существенностью их влияния на значение результата оценки, его погрешность и степень обоснованности;</w:t>
      </w:r>
    </w:p>
    <w:p w:rsidR="00D8655C" w:rsidRDefault="00D8655C" w:rsidP="00A63EA5">
      <w:pPr>
        <w:numPr>
          <w:ilvl w:val="0"/>
          <w:numId w:val="51"/>
        </w:numPr>
        <w:suppressAutoHyphens/>
        <w:ind w:left="605" w:hanging="180"/>
        <w:jc w:val="both"/>
        <w:rPr>
          <w:rFonts w:ascii="Times New Roman" w:hAnsi="Times New Roman"/>
        </w:rPr>
      </w:pPr>
      <w:r>
        <w:rPr>
          <w:rFonts w:ascii="Times New Roman" w:hAnsi="Times New Roman"/>
        </w:rPr>
        <w:t xml:space="preserve">Отчет не содержит сведений, которые не используются в анализах, выводах и расчетах. </w:t>
      </w:r>
    </w:p>
    <w:p w:rsidR="00D8655C" w:rsidRDefault="00D8655C" w:rsidP="00D8655C">
      <w:pPr>
        <w:suppressAutoHyphens/>
        <w:ind w:firstLine="425"/>
        <w:jc w:val="both"/>
        <w:rPr>
          <w:rFonts w:ascii="Times New Roman" w:hAnsi="Times New Roman"/>
        </w:rPr>
      </w:pPr>
      <w:r>
        <w:rPr>
          <w:rFonts w:ascii="Times New Roman" w:hAnsi="Times New Roman"/>
        </w:rPr>
        <w:t xml:space="preserve">Оценщик считает собранную об Объекте оценки информацию достаточной и достоверной. </w:t>
      </w:r>
    </w:p>
    <w:p w:rsidR="00B34B57" w:rsidRPr="004437FF" w:rsidRDefault="002119D1" w:rsidP="00651F26">
      <w:pPr>
        <w:pStyle w:val="27"/>
        <w:keepNext w:val="0"/>
        <w:numPr>
          <w:ilvl w:val="1"/>
          <w:numId w:val="9"/>
        </w:numPr>
        <w:tabs>
          <w:tab w:val="left" w:pos="993"/>
        </w:tabs>
        <w:ind w:left="788" w:hanging="431"/>
        <w:rPr>
          <w:rFonts w:ascii="Times New Roman" w:hAnsi="Times New Roman"/>
          <w:color w:val="000000"/>
          <w:sz w:val="22"/>
          <w:szCs w:val="22"/>
        </w:rPr>
      </w:pPr>
      <w:bookmarkStart w:id="110" w:name="_Toc478551185"/>
      <w:r>
        <w:rPr>
          <w:rFonts w:ascii="Times New Roman" w:hAnsi="Times New Roman"/>
          <w:color w:val="000000"/>
          <w:sz w:val="22"/>
          <w:szCs w:val="22"/>
        </w:rPr>
        <w:t>Допущения, использованные</w:t>
      </w:r>
      <w:r w:rsidR="00B34B57" w:rsidRPr="004437FF">
        <w:rPr>
          <w:rFonts w:ascii="Times New Roman" w:hAnsi="Times New Roman"/>
          <w:color w:val="000000"/>
          <w:sz w:val="22"/>
          <w:szCs w:val="22"/>
        </w:rPr>
        <w:t xml:space="preserve"> в Отчете</w:t>
      </w:r>
      <w:bookmarkEnd w:id="110"/>
    </w:p>
    <w:p w:rsidR="00B34B57" w:rsidRPr="004437FF" w:rsidRDefault="00B34B57" w:rsidP="00B34B57">
      <w:pPr>
        <w:suppressAutoHyphens/>
        <w:ind w:firstLine="425"/>
        <w:jc w:val="both"/>
        <w:rPr>
          <w:rFonts w:ascii="Times New Roman" w:hAnsi="Times New Roman"/>
        </w:rPr>
      </w:pPr>
      <w:r w:rsidRPr="004437FF">
        <w:rPr>
          <w:rFonts w:ascii="Times New Roman" w:hAnsi="Times New Roman"/>
        </w:rPr>
        <w:t xml:space="preserve">В рамках настоящего Отчета Оценщик не проводил экспертизы </w:t>
      </w:r>
      <w:r w:rsidR="002119D1">
        <w:rPr>
          <w:rFonts w:ascii="Times New Roman" w:hAnsi="Times New Roman"/>
        </w:rPr>
        <w:t>полученных документов и исходил</w:t>
      </w:r>
      <w:r w:rsidRPr="004437FF">
        <w:rPr>
          <w:rFonts w:ascii="Times New Roman" w:hAnsi="Times New Roman"/>
        </w:rPr>
        <w:t xml:space="preserve"> из допущения, что копии, предоставленные Заказчиком, являются подлинными, а информация, полученная в свободном виде (в виде электронных таблиц и справок), является достоверной. </w:t>
      </w:r>
    </w:p>
    <w:p w:rsidR="00846861" w:rsidRPr="00846861" w:rsidRDefault="00846861" w:rsidP="00846861">
      <w:pPr>
        <w:suppressAutoHyphens/>
        <w:ind w:firstLine="425"/>
        <w:jc w:val="both"/>
        <w:rPr>
          <w:rFonts w:ascii="Times New Roman" w:hAnsi="Times New Roman"/>
        </w:rPr>
      </w:pPr>
      <w:r w:rsidRPr="00846861">
        <w:rPr>
          <w:rFonts w:ascii="Times New Roman" w:hAnsi="Times New Roman"/>
        </w:rPr>
        <w:t>1.Все факты, положения и заявления, не упомянутые в отчете, не имеют силы. Приведенные условия могут быть изменены или преобразованы только при обоюдном согласии Оценщика и Заказчика. Среди изменяемых условий могут быть только юридические условия, относящиеся к описанию ситуации, в которой находится оцениваемое имущество. Независимость оценщика относительно выбора факторов, влияющих на определяемую стоимость объекта оценки в данном случае не нарушается.</w:t>
      </w:r>
    </w:p>
    <w:p w:rsidR="00846861" w:rsidRPr="00846861" w:rsidRDefault="00846861" w:rsidP="00846861">
      <w:pPr>
        <w:suppressAutoHyphens/>
        <w:ind w:firstLine="425"/>
        <w:jc w:val="both"/>
        <w:rPr>
          <w:rFonts w:ascii="Times New Roman" w:hAnsi="Times New Roman"/>
        </w:rPr>
      </w:pPr>
      <w:r w:rsidRPr="00846861">
        <w:rPr>
          <w:rFonts w:ascii="Times New Roman" w:hAnsi="Times New Roman"/>
        </w:rPr>
        <w:t>2. В рамках данного отчета оценщиками применяется стандарты оценки ФСО №1 («Общие понятия оценки, подходы и требования к проведению оценки»), ФСО №2 («Цель оценки и виды стоимости»), ФСО №3 («Требования к отчету об оценке»), обязательные к применению субъектами оценочной деятельности (в соответствии с Приказами Минэкономразвития России от от 20.05.2015 г. №№ 297, 298, 299  соответственно и ФСО №7, утвержденного Приказом Минэкономразвития России от 25.09.2014 г. №611, настоящие федеральные стандарты оценки являются обязательным к применению при осуществлении оценочной деятельности.</w:t>
      </w:r>
    </w:p>
    <w:p w:rsidR="00846861" w:rsidRPr="00846861" w:rsidRDefault="00846861" w:rsidP="00846861">
      <w:pPr>
        <w:suppressAutoHyphens/>
        <w:ind w:firstLine="425"/>
        <w:jc w:val="both"/>
        <w:rPr>
          <w:rFonts w:ascii="Times New Roman" w:hAnsi="Times New Roman"/>
        </w:rPr>
      </w:pPr>
      <w:r w:rsidRPr="00846861">
        <w:rPr>
          <w:rFonts w:ascii="Times New Roman" w:hAnsi="Times New Roman"/>
        </w:rPr>
        <w:t>3.Настоящий отчет достоверен лишь в полном объеме и в указанных в нем целях.</w:t>
      </w:r>
    </w:p>
    <w:p w:rsidR="00846861" w:rsidRPr="00846861" w:rsidRDefault="00846861" w:rsidP="00846861">
      <w:pPr>
        <w:suppressAutoHyphens/>
        <w:ind w:firstLine="425"/>
        <w:jc w:val="both"/>
        <w:rPr>
          <w:rFonts w:ascii="Times New Roman" w:hAnsi="Times New Roman"/>
        </w:rPr>
      </w:pPr>
      <w:r w:rsidRPr="00846861">
        <w:rPr>
          <w:rFonts w:ascii="Times New Roman" w:hAnsi="Times New Roman"/>
        </w:rPr>
        <w:t>4.Оценщик не несет ответственности за юридическое описание прав оцениваемой собственности или за вопросы, связанные с рассмотрением прав собственности. Имущественные права на оцениваемую собственность считаются полностью соответствующими требованиям действующего законодательства, если иное не оговорено специально.</w:t>
      </w:r>
    </w:p>
    <w:p w:rsidR="00846861" w:rsidRPr="00846861" w:rsidRDefault="00846861" w:rsidP="00846861">
      <w:pPr>
        <w:suppressAutoHyphens/>
        <w:ind w:firstLine="425"/>
        <w:jc w:val="both"/>
        <w:rPr>
          <w:rFonts w:ascii="Times New Roman" w:hAnsi="Times New Roman"/>
        </w:rPr>
      </w:pPr>
      <w:r w:rsidRPr="00846861">
        <w:rPr>
          <w:rFonts w:ascii="Times New Roman" w:hAnsi="Times New Roman"/>
        </w:rPr>
        <w:t>5.При проведении оценки предполагалось отсутствие каких-либо скрытых фактов, влияющих на результаты оценки и на состояние собственности. Оценщик не несет ответственности ни за наличие таких скрытых фактов, ни за необходимость выявления таковых. Оценщик не несет также ответственности за оценку состояния объектов, которая требует проведения специальных исследований.</w:t>
      </w:r>
    </w:p>
    <w:p w:rsidR="00846861" w:rsidRPr="00846861" w:rsidRDefault="00846861" w:rsidP="00846861">
      <w:pPr>
        <w:suppressAutoHyphens/>
        <w:ind w:firstLine="425"/>
        <w:jc w:val="both"/>
        <w:rPr>
          <w:rFonts w:ascii="Times New Roman" w:hAnsi="Times New Roman"/>
        </w:rPr>
      </w:pPr>
      <w:r w:rsidRPr="00846861">
        <w:rPr>
          <w:rFonts w:ascii="Times New Roman" w:hAnsi="Times New Roman"/>
        </w:rPr>
        <w:t xml:space="preserve">6.Ни Заказчик, ни Оценщик не могут использовать отчет иначе, чем это предусмотрено договором на оценку. Учитывая цели оценки и необходимость использования ее результатов в </w:t>
      </w:r>
      <w:r w:rsidRPr="00846861">
        <w:rPr>
          <w:rFonts w:ascii="Times New Roman" w:hAnsi="Times New Roman"/>
        </w:rPr>
        <w:lastRenderedPageBreak/>
        <w:t>рамках финансово-хозяйственной деятельности, Заказчик и Оценщик не гарантируют конфиденциальность настоящего отчета. Заказчик и Оценщик принимают условия не упоминать полностью или частично настоящий отчет где-либо, если это не связано с целями настоящей оценки.</w:t>
      </w:r>
    </w:p>
    <w:p w:rsidR="00846861" w:rsidRPr="00846861" w:rsidRDefault="00846861" w:rsidP="00846861">
      <w:pPr>
        <w:suppressAutoHyphens/>
        <w:ind w:firstLine="425"/>
        <w:jc w:val="both"/>
        <w:rPr>
          <w:rFonts w:ascii="Times New Roman" w:hAnsi="Times New Roman"/>
        </w:rPr>
      </w:pPr>
      <w:r w:rsidRPr="00846861">
        <w:rPr>
          <w:rFonts w:ascii="Times New Roman" w:hAnsi="Times New Roman"/>
        </w:rPr>
        <w:t>7.Мнение Оценщика относительно рыночной стоимости действительно только на дату оценки. Оценщик не принимает на себя никакой ответственности за изменение экономических, юридических и иных факторов, которые могут возникнуть после этой даты и повлиять на экономическую ситуацию, и, следовательно, на стоимость объекта. Информация, использованная в процессе оценки, представляется надежной, но Оценщик не гарантирует ее полной достоверности. Проведенный анализ и сделанные заключения не основываются на каких-либо предвзятых мнениях.</w:t>
      </w:r>
    </w:p>
    <w:p w:rsidR="00846861" w:rsidRDefault="00B00C92" w:rsidP="00846861">
      <w:pPr>
        <w:suppressAutoHyphens/>
        <w:ind w:firstLine="425"/>
        <w:jc w:val="both"/>
        <w:rPr>
          <w:rFonts w:ascii="Times New Roman" w:hAnsi="Times New Roman"/>
        </w:rPr>
      </w:pPr>
      <w:r>
        <w:rPr>
          <w:rFonts w:ascii="Times New Roman" w:hAnsi="Times New Roman"/>
        </w:rPr>
        <w:t>8</w:t>
      </w:r>
      <w:r w:rsidR="00846861" w:rsidRPr="00846861">
        <w:rPr>
          <w:rFonts w:ascii="Times New Roman" w:hAnsi="Times New Roman"/>
        </w:rPr>
        <w:t>.Отчет об оценке содержит профессиональное мнение Оценщика относительно рыночной стоимости объектов оценки.</w:t>
      </w:r>
    </w:p>
    <w:p w:rsidR="001A2B1D" w:rsidRDefault="001A2B1D" w:rsidP="00651F26">
      <w:pPr>
        <w:pStyle w:val="27"/>
        <w:keepNext w:val="0"/>
        <w:numPr>
          <w:ilvl w:val="1"/>
          <w:numId w:val="9"/>
        </w:numPr>
        <w:tabs>
          <w:tab w:val="left" w:pos="993"/>
        </w:tabs>
        <w:ind w:left="788" w:hanging="431"/>
        <w:rPr>
          <w:rFonts w:ascii="Times New Roman" w:hAnsi="Times New Roman"/>
          <w:color w:val="000000"/>
          <w:sz w:val="22"/>
          <w:szCs w:val="22"/>
        </w:rPr>
      </w:pPr>
      <w:bookmarkStart w:id="111" w:name="_Toc478551186"/>
      <w:r w:rsidRPr="004437FF">
        <w:rPr>
          <w:rFonts w:ascii="Times New Roman" w:hAnsi="Times New Roman"/>
          <w:color w:val="000000"/>
          <w:sz w:val="22"/>
          <w:szCs w:val="22"/>
        </w:rPr>
        <w:t>Допущения и ограничительные условия, использованные Оценщиком при проведении оценки</w:t>
      </w:r>
      <w:bookmarkEnd w:id="111"/>
    </w:p>
    <w:p w:rsidR="00846861" w:rsidRPr="00846861" w:rsidRDefault="00846861" w:rsidP="00846861">
      <w:pPr>
        <w:suppressAutoHyphens/>
        <w:ind w:firstLine="425"/>
        <w:jc w:val="both"/>
        <w:rPr>
          <w:rFonts w:ascii="Times New Roman" w:hAnsi="Times New Roman"/>
        </w:rPr>
      </w:pPr>
      <w:r>
        <w:rPr>
          <w:rFonts w:ascii="Times New Roman" w:hAnsi="Times New Roman"/>
        </w:rPr>
        <w:t>1.</w:t>
      </w:r>
      <w:r w:rsidRPr="00846861">
        <w:rPr>
          <w:rFonts w:ascii="Times New Roman" w:hAnsi="Times New Roman"/>
        </w:rPr>
        <w:t>Часть документов и данные визуального осмотра Объекта оценки, использованные в настоящем Отчете, составлены по состоянию после даты оценки (более подробно см.</w:t>
      </w:r>
      <w:r w:rsidR="00B00C92">
        <w:rPr>
          <w:rFonts w:ascii="Times New Roman" w:hAnsi="Times New Roman"/>
        </w:rPr>
        <w:t xml:space="preserve"> перечень документов в таблице 8</w:t>
      </w:r>
      <w:r w:rsidRPr="00846861">
        <w:rPr>
          <w:rFonts w:ascii="Times New Roman" w:hAnsi="Times New Roman"/>
        </w:rPr>
        <w:t xml:space="preserve"> Отчета, а так же в соответствующем Приложении в настоящем Отчете),  что связано с тем, чт</w:t>
      </w:r>
      <w:r w:rsidR="00E052C1">
        <w:rPr>
          <w:rFonts w:ascii="Times New Roman" w:hAnsi="Times New Roman"/>
        </w:rPr>
        <w:t xml:space="preserve">о </w:t>
      </w:r>
      <w:r w:rsidR="002D381B">
        <w:rPr>
          <w:rFonts w:ascii="Times New Roman" w:hAnsi="Times New Roman"/>
        </w:rPr>
        <w:t>на дату составления Отчета (07.08</w:t>
      </w:r>
      <w:r w:rsidR="00265C45">
        <w:rPr>
          <w:rFonts w:ascii="Times New Roman" w:hAnsi="Times New Roman"/>
        </w:rPr>
        <w:t>.2017</w:t>
      </w:r>
      <w:r w:rsidRPr="00846861">
        <w:rPr>
          <w:rFonts w:ascii="Times New Roman" w:hAnsi="Times New Roman"/>
        </w:rPr>
        <w:t xml:space="preserve"> г.) Оценщику смогли предоставить только приближенную к дате составления Отчета документацию. При проведении оценки</w:t>
      </w:r>
      <w:r w:rsidR="00E052C1">
        <w:rPr>
          <w:rFonts w:ascii="Times New Roman" w:hAnsi="Times New Roman"/>
        </w:rPr>
        <w:t xml:space="preserve">, Оценщик исходит из того, что </w:t>
      </w:r>
      <w:r w:rsidRPr="00846861">
        <w:rPr>
          <w:rFonts w:ascii="Times New Roman" w:hAnsi="Times New Roman"/>
        </w:rPr>
        <w:t>информация, указанная в данных документах и результаты визуального осмотра с момента их составления до даты оценки не изменилась и справочно приводит</w:t>
      </w:r>
      <w:r w:rsidR="000B786C">
        <w:rPr>
          <w:rFonts w:ascii="Times New Roman" w:hAnsi="Times New Roman"/>
        </w:rPr>
        <w:t xml:space="preserve"> документацию и результаты фото</w:t>
      </w:r>
      <w:r w:rsidRPr="00846861">
        <w:rPr>
          <w:rFonts w:ascii="Times New Roman" w:hAnsi="Times New Roman"/>
        </w:rPr>
        <w:t xml:space="preserve">фиксации Объекта в </w:t>
      </w:r>
      <w:r w:rsidR="000B786C">
        <w:rPr>
          <w:rFonts w:ascii="Times New Roman" w:hAnsi="Times New Roman"/>
        </w:rPr>
        <w:t>Отчете</w:t>
      </w:r>
      <w:r w:rsidRPr="00846861">
        <w:rPr>
          <w:rFonts w:ascii="Times New Roman" w:hAnsi="Times New Roman"/>
        </w:rPr>
        <w:t xml:space="preserve">. </w:t>
      </w:r>
    </w:p>
    <w:p w:rsidR="00284535" w:rsidRPr="004437FF" w:rsidRDefault="00284535" w:rsidP="00651F26">
      <w:pPr>
        <w:pStyle w:val="27"/>
        <w:keepNext w:val="0"/>
        <w:numPr>
          <w:ilvl w:val="1"/>
          <w:numId w:val="9"/>
        </w:numPr>
        <w:tabs>
          <w:tab w:val="left" w:pos="993"/>
        </w:tabs>
        <w:ind w:left="788" w:hanging="431"/>
        <w:rPr>
          <w:rFonts w:ascii="Times New Roman" w:hAnsi="Times New Roman"/>
          <w:color w:val="000000"/>
          <w:sz w:val="22"/>
          <w:szCs w:val="22"/>
        </w:rPr>
      </w:pPr>
      <w:bookmarkStart w:id="112" w:name="_Toc478551187"/>
      <w:bookmarkStart w:id="113" w:name="_Toc53564377"/>
      <w:bookmarkStart w:id="114" w:name="_Toc53564422"/>
      <w:bookmarkEnd w:id="98"/>
      <w:bookmarkEnd w:id="99"/>
      <w:r w:rsidRPr="004437FF">
        <w:rPr>
          <w:rFonts w:ascii="Times New Roman" w:hAnsi="Times New Roman"/>
          <w:color w:val="000000"/>
          <w:sz w:val="22"/>
          <w:szCs w:val="22"/>
        </w:rPr>
        <w:t>Количественные и качественные характеристики элементов, входящих в состав объекта оценки, которые имеют специфику, влияющую на результаты оценки объекта оценки</w:t>
      </w:r>
      <w:bookmarkEnd w:id="112"/>
    </w:p>
    <w:p w:rsidR="004D6F55" w:rsidRPr="004D6F55" w:rsidRDefault="004D6F55" w:rsidP="004D6F55">
      <w:pPr>
        <w:suppressAutoHyphens/>
        <w:ind w:firstLine="425"/>
        <w:jc w:val="both"/>
        <w:rPr>
          <w:rFonts w:ascii="Times New Roman" w:hAnsi="Times New Roman"/>
        </w:rPr>
      </w:pPr>
      <w:r w:rsidRPr="004D6F55">
        <w:rPr>
          <w:rFonts w:ascii="Times New Roman" w:hAnsi="Times New Roman"/>
        </w:rPr>
        <w:t>В состав оцениваемо</w:t>
      </w:r>
      <w:r w:rsidR="00F7337D">
        <w:rPr>
          <w:rFonts w:ascii="Times New Roman" w:hAnsi="Times New Roman"/>
        </w:rPr>
        <w:t>го недвижимого имущества входит</w:t>
      </w:r>
      <w:r w:rsidR="00DF1FA0">
        <w:rPr>
          <w:rFonts w:ascii="Times New Roman" w:hAnsi="Times New Roman"/>
        </w:rPr>
        <w:t xml:space="preserve"> нежилое здание</w:t>
      </w:r>
      <w:r w:rsidRPr="004D6F55">
        <w:rPr>
          <w:rFonts w:ascii="Times New Roman" w:hAnsi="Times New Roman"/>
        </w:rPr>
        <w:t>, таким образом, Оценщик в рамках данного раздела не приводит описание других элементов, входящих в состав Объекта оценки.</w:t>
      </w:r>
    </w:p>
    <w:p w:rsidR="00284535" w:rsidRDefault="00284535" w:rsidP="00651F26">
      <w:pPr>
        <w:pStyle w:val="27"/>
        <w:keepNext w:val="0"/>
        <w:numPr>
          <w:ilvl w:val="1"/>
          <w:numId w:val="9"/>
        </w:numPr>
        <w:tabs>
          <w:tab w:val="left" w:pos="993"/>
        </w:tabs>
        <w:ind w:left="788" w:hanging="431"/>
        <w:rPr>
          <w:rFonts w:ascii="Times New Roman" w:hAnsi="Times New Roman"/>
          <w:color w:val="000000"/>
          <w:sz w:val="22"/>
          <w:szCs w:val="22"/>
        </w:rPr>
      </w:pPr>
      <w:bookmarkStart w:id="115" w:name="_Toc478551188"/>
      <w:r w:rsidRPr="004437FF">
        <w:rPr>
          <w:rFonts w:ascii="Times New Roman" w:hAnsi="Times New Roman"/>
          <w:color w:val="000000"/>
          <w:sz w:val="22"/>
          <w:szCs w:val="22"/>
        </w:rPr>
        <w:t>Информация о текущем использовании Объекта оценки</w:t>
      </w:r>
      <w:bookmarkEnd w:id="115"/>
    </w:p>
    <w:p w:rsidR="00DF1FA0" w:rsidRPr="00DF1FA0" w:rsidRDefault="00DF1FA0" w:rsidP="00DF1FA0">
      <w:pPr>
        <w:suppressAutoHyphens/>
        <w:ind w:firstLine="425"/>
        <w:jc w:val="both"/>
        <w:rPr>
          <w:rFonts w:ascii="Times New Roman" w:hAnsi="Times New Roman"/>
        </w:rPr>
      </w:pPr>
      <w:r w:rsidRPr="00DF1FA0">
        <w:rPr>
          <w:rFonts w:ascii="Times New Roman" w:hAnsi="Times New Roman"/>
        </w:rPr>
        <w:t>Нежилое здание</w:t>
      </w:r>
    </w:p>
    <w:p w:rsidR="00284535" w:rsidRPr="004437FF" w:rsidRDefault="00DF1FA0" w:rsidP="00651F26">
      <w:pPr>
        <w:pStyle w:val="27"/>
        <w:keepNext w:val="0"/>
        <w:numPr>
          <w:ilvl w:val="1"/>
          <w:numId w:val="9"/>
        </w:numPr>
        <w:tabs>
          <w:tab w:val="left" w:pos="993"/>
        </w:tabs>
        <w:ind w:left="788" w:hanging="431"/>
        <w:rPr>
          <w:rFonts w:ascii="Times New Roman" w:hAnsi="Times New Roman"/>
          <w:color w:val="000000"/>
          <w:sz w:val="22"/>
          <w:szCs w:val="22"/>
        </w:rPr>
      </w:pPr>
      <w:bookmarkStart w:id="116" w:name="_Toc478551189"/>
      <w:r>
        <w:rPr>
          <w:rFonts w:ascii="Times New Roman" w:hAnsi="Times New Roman"/>
          <w:color w:val="000000"/>
          <w:sz w:val="22"/>
          <w:szCs w:val="22"/>
        </w:rPr>
        <w:t>Д</w:t>
      </w:r>
      <w:r w:rsidR="00284535" w:rsidRPr="004437FF">
        <w:rPr>
          <w:rFonts w:ascii="Times New Roman" w:hAnsi="Times New Roman"/>
          <w:color w:val="000000"/>
          <w:sz w:val="22"/>
          <w:szCs w:val="22"/>
        </w:rPr>
        <w:t>ругие факторы и характеристики, относящиеся к объекту оценки, существенно влияющие на его стоимость</w:t>
      </w:r>
      <w:bookmarkEnd w:id="116"/>
    </w:p>
    <w:p w:rsidR="00284535" w:rsidRDefault="00284535" w:rsidP="00284535">
      <w:pPr>
        <w:ind w:firstLine="426"/>
        <w:jc w:val="both"/>
        <w:rPr>
          <w:rFonts w:ascii="Times New Roman" w:hAnsi="Times New Roman"/>
        </w:rPr>
      </w:pPr>
      <w:r w:rsidRPr="004437FF">
        <w:rPr>
          <w:rFonts w:ascii="Times New Roman" w:hAnsi="Times New Roman"/>
        </w:rPr>
        <w:t xml:space="preserve">Отсутствуют. </w:t>
      </w:r>
    </w:p>
    <w:p w:rsidR="00284535" w:rsidRPr="004437FF" w:rsidRDefault="00284535" w:rsidP="00651F26">
      <w:pPr>
        <w:pStyle w:val="27"/>
        <w:keepNext w:val="0"/>
        <w:numPr>
          <w:ilvl w:val="1"/>
          <w:numId w:val="9"/>
        </w:numPr>
        <w:tabs>
          <w:tab w:val="left" w:pos="993"/>
        </w:tabs>
        <w:ind w:left="788" w:hanging="431"/>
        <w:rPr>
          <w:rFonts w:ascii="Times New Roman" w:hAnsi="Times New Roman"/>
          <w:color w:val="000000"/>
          <w:sz w:val="22"/>
          <w:szCs w:val="22"/>
        </w:rPr>
      </w:pPr>
      <w:bookmarkStart w:id="117" w:name="_Toc478551190"/>
      <w:r w:rsidRPr="004437FF">
        <w:rPr>
          <w:rFonts w:ascii="Times New Roman" w:hAnsi="Times New Roman"/>
          <w:color w:val="000000"/>
          <w:sz w:val="22"/>
          <w:szCs w:val="22"/>
        </w:rPr>
        <w:t>Имущественные права на объект оценки</w:t>
      </w:r>
      <w:bookmarkEnd w:id="117"/>
    </w:p>
    <w:p w:rsidR="00F7337D" w:rsidRDefault="004D6F55" w:rsidP="004D6F55">
      <w:pPr>
        <w:suppressAutoHyphens/>
        <w:ind w:firstLine="425"/>
        <w:jc w:val="both"/>
        <w:rPr>
          <w:rFonts w:ascii="Times New Roman" w:hAnsi="Times New Roman"/>
        </w:rPr>
      </w:pPr>
      <w:bookmarkStart w:id="118" w:name="_Toc3977879"/>
      <w:bookmarkStart w:id="119" w:name="_Toc4401542"/>
      <w:bookmarkStart w:id="120" w:name="_Toc11218683"/>
      <w:r w:rsidRPr="004D6F55">
        <w:rPr>
          <w:rFonts w:ascii="Times New Roman" w:hAnsi="Times New Roman"/>
        </w:rPr>
        <w:t xml:space="preserve">Имущественные права на здание: </w:t>
      </w:r>
      <w:r w:rsidR="007A76EF">
        <w:rPr>
          <w:rFonts w:ascii="Times New Roman" w:hAnsi="Times New Roman"/>
        </w:rPr>
        <w:t xml:space="preserve">собственность. </w:t>
      </w:r>
      <w:r w:rsidR="00E052C1">
        <w:rPr>
          <w:rFonts w:ascii="Times New Roman" w:hAnsi="Times New Roman"/>
        </w:rPr>
        <w:t>Собственник</w:t>
      </w:r>
      <w:r w:rsidR="00E052C1" w:rsidRPr="00E052C1">
        <w:rPr>
          <w:rFonts w:ascii="Times New Roman" w:hAnsi="Times New Roman"/>
        </w:rPr>
        <w:t xml:space="preserve"> - </w:t>
      </w:r>
      <w:r w:rsidR="002D381B" w:rsidRPr="002D381B">
        <w:rPr>
          <w:rFonts w:ascii="Times New Roman" w:hAnsi="Times New Roman"/>
        </w:rPr>
        <w:t>ЗАО «ПЛ Контур»</w:t>
      </w:r>
      <w:r w:rsidR="002D381B">
        <w:rPr>
          <w:rFonts w:ascii="Times New Roman" w:hAnsi="Times New Roman"/>
        </w:rPr>
        <w:t>.</w:t>
      </w:r>
    </w:p>
    <w:p w:rsidR="00284535" w:rsidRPr="004437FF" w:rsidRDefault="00284535" w:rsidP="00651F26">
      <w:pPr>
        <w:pStyle w:val="27"/>
        <w:keepNext w:val="0"/>
        <w:numPr>
          <w:ilvl w:val="1"/>
          <w:numId w:val="9"/>
        </w:numPr>
        <w:tabs>
          <w:tab w:val="left" w:pos="993"/>
        </w:tabs>
        <w:ind w:left="788" w:hanging="431"/>
        <w:rPr>
          <w:rFonts w:ascii="Times New Roman" w:hAnsi="Times New Roman"/>
          <w:color w:val="000000"/>
          <w:sz w:val="22"/>
          <w:szCs w:val="22"/>
        </w:rPr>
      </w:pPr>
      <w:bookmarkStart w:id="121" w:name="_Toc478551191"/>
      <w:r w:rsidRPr="004437FF">
        <w:rPr>
          <w:rFonts w:ascii="Times New Roman" w:hAnsi="Times New Roman"/>
          <w:color w:val="000000"/>
          <w:sz w:val="22"/>
          <w:szCs w:val="22"/>
        </w:rPr>
        <w:t xml:space="preserve">Обременения </w:t>
      </w:r>
      <w:bookmarkEnd w:id="118"/>
      <w:bookmarkEnd w:id="119"/>
      <w:bookmarkEnd w:id="120"/>
      <w:r w:rsidRPr="004437FF">
        <w:rPr>
          <w:rFonts w:ascii="Times New Roman" w:hAnsi="Times New Roman"/>
          <w:color w:val="000000"/>
          <w:sz w:val="22"/>
          <w:szCs w:val="22"/>
        </w:rPr>
        <w:t>прав на объект оценки</w:t>
      </w:r>
      <w:bookmarkEnd w:id="121"/>
    </w:p>
    <w:p w:rsidR="004D6F55" w:rsidRPr="004D6F55" w:rsidRDefault="004D6F55" w:rsidP="004D6F55">
      <w:pPr>
        <w:suppressAutoHyphens/>
        <w:ind w:firstLine="425"/>
        <w:jc w:val="both"/>
        <w:rPr>
          <w:rFonts w:ascii="Times New Roman" w:hAnsi="Times New Roman"/>
        </w:rPr>
      </w:pPr>
      <w:r w:rsidRPr="004D6F55">
        <w:rPr>
          <w:rFonts w:ascii="Times New Roman" w:hAnsi="Times New Roman"/>
        </w:rPr>
        <w:t>В рамках настоящего Отчета под обременением понимается ограничение права собственности и других вещных прав на объект правами других лиц (например, залог, аренда, сервитут и др.). Различают обременения в силу закона и обременения в силу договора.</w:t>
      </w:r>
    </w:p>
    <w:p w:rsidR="004D6F55" w:rsidRPr="004D6F55" w:rsidRDefault="004D6F55" w:rsidP="004D6F55">
      <w:pPr>
        <w:suppressAutoHyphens/>
        <w:ind w:firstLine="425"/>
        <w:jc w:val="both"/>
        <w:rPr>
          <w:rFonts w:ascii="Times New Roman" w:hAnsi="Times New Roman"/>
        </w:rPr>
      </w:pPr>
      <w:r w:rsidRPr="004D6F55">
        <w:rPr>
          <w:rFonts w:ascii="Times New Roman" w:hAnsi="Times New Roman"/>
        </w:rPr>
        <w:t>При подготовке Отчета об оценке обременение прав на оцениваемое имущество исследуется с точки зрения того, как может повлиять наличие обременения на экономические интересы существующего владельца имущества и ожидания предполагаемого инвестора.</w:t>
      </w:r>
    </w:p>
    <w:p w:rsidR="004D6F55" w:rsidRPr="004D6F55" w:rsidRDefault="004D6F55" w:rsidP="004D6F55">
      <w:pPr>
        <w:suppressAutoHyphens/>
        <w:ind w:firstLine="425"/>
        <w:jc w:val="both"/>
        <w:rPr>
          <w:rFonts w:ascii="Times New Roman" w:hAnsi="Times New Roman"/>
        </w:rPr>
      </w:pPr>
      <w:r w:rsidRPr="004D6F55">
        <w:rPr>
          <w:rFonts w:ascii="Times New Roman" w:hAnsi="Times New Roman"/>
        </w:rPr>
        <w:t xml:space="preserve">Обременения отсутствуют. </w:t>
      </w:r>
    </w:p>
    <w:p w:rsidR="00284535" w:rsidRPr="004437FF" w:rsidRDefault="00284535" w:rsidP="00284535">
      <w:pPr>
        <w:pStyle w:val="35"/>
        <w:keepLines/>
        <w:widowControl w:val="0"/>
        <w:rPr>
          <w:rFonts w:ascii="Times New Roman" w:hAnsi="Times New Roman"/>
          <w:color w:val="000000"/>
          <w:szCs w:val="22"/>
        </w:rPr>
      </w:pPr>
    </w:p>
    <w:p w:rsidR="00284535" w:rsidRPr="004437FF" w:rsidRDefault="00284535" w:rsidP="00284535">
      <w:pPr>
        <w:pStyle w:val="35"/>
        <w:keepLines/>
        <w:widowControl w:val="0"/>
        <w:rPr>
          <w:rFonts w:ascii="Times New Roman" w:hAnsi="Times New Roman"/>
          <w:color w:val="000000"/>
          <w:szCs w:val="22"/>
        </w:rPr>
      </w:pPr>
    </w:p>
    <w:p w:rsidR="006418F7" w:rsidRPr="004437FF" w:rsidRDefault="006418F7">
      <w:pPr>
        <w:rPr>
          <w:rFonts w:ascii="Times New Roman" w:hAnsi="Times New Roman"/>
          <w:color w:val="000000"/>
        </w:rPr>
      </w:pPr>
      <w:r w:rsidRPr="004437FF">
        <w:rPr>
          <w:rFonts w:ascii="Times New Roman" w:hAnsi="Times New Roman"/>
          <w:color w:val="000000"/>
        </w:rPr>
        <w:br w:type="page"/>
      </w:r>
    </w:p>
    <w:p w:rsidR="00E86AAE" w:rsidRPr="004437FF" w:rsidRDefault="00BD22EB" w:rsidP="00651F26">
      <w:pPr>
        <w:pStyle w:val="13"/>
        <w:keepNext w:val="0"/>
        <w:numPr>
          <w:ilvl w:val="0"/>
          <w:numId w:val="8"/>
        </w:numPr>
        <w:rPr>
          <w:rFonts w:ascii="Times New Roman" w:hAnsi="Times New Roman"/>
          <w:color w:val="000000"/>
          <w:sz w:val="22"/>
          <w:szCs w:val="22"/>
        </w:rPr>
      </w:pPr>
      <w:bookmarkStart w:id="122" w:name="_Toc478551192"/>
      <w:r w:rsidRPr="004437FF">
        <w:rPr>
          <w:rFonts w:ascii="Times New Roman" w:hAnsi="Times New Roman"/>
          <w:color w:val="000000"/>
          <w:sz w:val="22"/>
          <w:szCs w:val="22"/>
        </w:rPr>
        <w:lastRenderedPageBreak/>
        <w:t>Описание объекта оценки с приведением ссылок на документы, устанавливающие количественные и качественные характеристики объекта оценки</w:t>
      </w:r>
      <w:bookmarkEnd w:id="122"/>
    </w:p>
    <w:p w:rsidR="00693BD7" w:rsidRPr="004437FF" w:rsidRDefault="00693BD7" w:rsidP="00651F26">
      <w:pPr>
        <w:pStyle w:val="27"/>
        <w:widowControl w:val="0"/>
        <w:numPr>
          <w:ilvl w:val="1"/>
          <w:numId w:val="8"/>
        </w:numPr>
        <w:tabs>
          <w:tab w:val="left" w:pos="993"/>
        </w:tabs>
        <w:rPr>
          <w:rFonts w:ascii="Times New Roman" w:hAnsi="Times New Roman"/>
          <w:color w:val="000000"/>
          <w:sz w:val="22"/>
          <w:szCs w:val="22"/>
        </w:rPr>
      </w:pPr>
      <w:bookmarkStart w:id="123" w:name="_Toc478551193"/>
      <w:r w:rsidRPr="004437FF">
        <w:rPr>
          <w:rFonts w:ascii="Times New Roman" w:hAnsi="Times New Roman"/>
          <w:color w:val="000000"/>
          <w:sz w:val="22"/>
          <w:szCs w:val="22"/>
        </w:rPr>
        <w:t>Перечень документов, используемых оценщиком и устанавливающих количественные и качественные характеристики Объекта оценки</w:t>
      </w:r>
      <w:bookmarkEnd w:id="123"/>
    </w:p>
    <w:p w:rsidR="00C80AD6" w:rsidRPr="004437FF" w:rsidRDefault="00C80AD6" w:rsidP="00980967">
      <w:pPr>
        <w:pStyle w:val="24"/>
        <w:keepNext/>
        <w:numPr>
          <w:ilvl w:val="0"/>
          <w:numId w:val="45"/>
        </w:numPr>
        <w:tabs>
          <w:tab w:val="left" w:pos="709"/>
          <w:tab w:val="left" w:pos="1276"/>
          <w:tab w:val="left" w:pos="1560"/>
          <w:tab w:val="left" w:pos="1701"/>
        </w:tabs>
        <w:spacing w:after="60"/>
        <w:jc w:val="both"/>
        <w:rPr>
          <w:rFonts w:ascii="Times New Roman" w:hAnsi="Times New Roman"/>
          <w:i w:val="0"/>
        </w:rPr>
      </w:pPr>
      <w:r w:rsidRPr="004437FF">
        <w:rPr>
          <w:rFonts w:ascii="Times New Roman" w:hAnsi="Times New Roman"/>
        </w:rPr>
        <w:t xml:space="preserve">Перечень </w:t>
      </w:r>
      <w:r w:rsidR="00511FDB" w:rsidRPr="004437FF">
        <w:rPr>
          <w:rFonts w:ascii="Times New Roman" w:hAnsi="Times New Roman"/>
        </w:rPr>
        <w:t>документов на объект</w:t>
      </w:r>
      <w:r w:rsidRPr="004437FF">
        <w:rPr>
          <w:rFonts w:ascii="Times New Roman" w:hAnsi="Times New Roman"/>
        </w:rPr>
        <w:t xml:space="preserve"> оценки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8754"/>
      </w:tblGrid>
      <w:tr w:rsidR="00E052C1" w:rsidRPr="004D6F55" w:rsidTr="00B81292">
        <w:tc>
          <w:tcPr>
            <w:tcW w:w="817" w:type="dxa"/>
            <w:shd w:val="clear" w:color="auto" w:fill="D9D9D9" w:themeFill="background1" w:themeFillShade="D9"/>
            <w:vAlign w:val="center"/>
          </w:tcPr>
          <w:p w:rsidR="00E052C1" w:rsidRPr="004D6F55" w:rsidRDefault="00E052C1" w:rsidP="00B81292">
            <w:pPr>
              <w:spacing w:before="240" w:after="240"/>
              <w:jc w:val="center"/>
              <w:rPr>
                <w:rFonts w:ascii="Times New Roman" w:hAnsi="Times New Roman"/>
                <w:b/>
                <w:color w:val="000000"/>
                <w:sz w:val="20"/>
                <w:szCs w:val="20"/>
              </w:rPr>
            </w:pPr>
            <w:r w:rsidRPr="004D6F55">
              <w:rPr>
                <w:rFonts w:ascii="Times New Roman" w:hAnsi="Times New Roman"/>
                <w:b/>
                <w:color w:val="000000"/>
                <w:sz w:val="20"/>
                <w:szCs w:val="20"/>
              </w:rPr>
              <w:t>№ п/п</w:t>
            </w:r>
          </w:p>
        </w:tc>
        <w:tc>
          <w:tcPr>
            <w:tcW w:w="8754" w:type="dxa"/>
            <w:shd w:val="clear" w:color="auto" w:fill="D9D9D9" w:themeFill="background1" w:themeFillShade="D9"/>
            <w:vAlign w:val="center"/>
          </w:tcPr>
          <w:p w:rsidR="00E052C1" w:rsidRPr="004D6F55" w:rsidRDefault="00E052C1" w:rsidP="00B81292">
            <w:pPr>
              <w:spacing w:before="240" w:after="240"/>
              <w:jc w:val="center"/>
              <w:rPr>
                <w:rFonts w:ascii="Times New Roman" w:hAnsi="Times New Roman"/>
                <w:b/>
                <w:color w:val="000000"/>
                <w:sz w:val="20"/>
                <w:szCs w:val="20"/>
              </w:rPr>
            </w:pPr>
            <w:r w:rsidRPr="004D6F55">
              <w:rPr>
                <w:rFonts w:ascii="Times New Roman" w:hAnsi="Times New Roman"/>
                <w:b/>
                <w:color w:val="000000"/>
                <w:sz w:val="20"/>
                <w:szCs w:val="20"/>
              </w:rPr>
              <w:t>Наименование документа</w:t>
            </w:r>
          </w:p>
        </w:tc>
      </w:tr>
      <w:tr w:rsidR="002D381B" w:rsidRPr="004D6F55" w:rsidTr="00B81292">
        <w:tc>
          <w:tcPr>
            <w:tcW w:w="817" w:type="dxa"/>
            <w:vAlign w:val="center"/>
          </w:tcPr>
          <w:p w:rsidR="002D381B" w:rsidRPr="004D6F55" w:rsidRDefault="002D381B" w:rsidP="002D381B">
            <w:pPr>
              <w:jc w:val="both"/>
              <w:rPr>
                <w:rFonts w:ascii="Times New Roman" w:hAnsi="Times New Roman"/>
                <w:sz w:val="20"/>
                <w:szCs w:val="20"/>
                <w:lang w:bidi="en-US"/>
              </w:rPr>
            </w:pPr>
            <w:r w:rsidRPr="004D6F55">
              <w:rPr>
                <w:rFonts w:ascii="Times New Roman" w:hAnsi="Times New Roman"/>
                <w:sz w:val="20"/>
                <w:szCs w:val="20"/>
                <w:lang w:bidi="en-US"/>
              </w:rPr>
              <w:t>1</w:t>
            </w:r>
          </w:p>
        </w:tc>
        <w:tc>
          <w:tcPr>
            <w:tcW w:w="8754" w:type="dxa"/>
          </w:tcPr>
          <w:p w:rsidR="002D381B" w:rsidRPr="002D381B" w:rsidRDefault="002D381B" w:rsidP="002D381B">
            <w:pPr>
              <w:jc w:val="both"/>
              <w:rPr>
                <w:rFonts w:ascii="Times New Roman" w:hAnsi="Times New Roman"/>
                <w:sz w:val="20"/>
                <w:szCs w:val="20"/>
                <w:lang w:bidi="en-US"/>
              </w:rPr>
            </w:pPr>
            <w:r w:rsidRPr="002D381B">
              <w:rPr>
                <w:rFonts w:ascii="Times New Roman" w:hAnsi="Times New Roman"/>
                <w:sz w:val="20"/>
                <w:szCs w:val="20"/>
                <w:lang w:bidi="en-US"/>
              </w:rPr>
              <w:t>Выписка из единого государственного реестра недвижимости №77-00-4001/5002/2017-7551 от 17.03.2017 г.</w:t>
            </w:r>
          </w:p>
        </w:tc>
      </w:tr>
      <w:tr w:rsidR="002D381B" w:rsidRPr="004D6F55" w:rsidTr="00B81292">
        <w:tc>
          <w:tcPr>
            <w:tcW w:w="817" w:type="dxa"/>
            <w:vAlign w:val="center"/>
          </w:tcPr>
          <w:p w:rsidR="002D381B" w:rsidRPr="004D6F55" w:rsidRDefault="002D381B" w:rsidP="002D381B">
            <w:pPr>
              <w:jc w:val="both"/>
              <w:rPr>
                <w:rFonts w:ascii="Times New Roman" w:hAnsi="Times New Roman"/>
                <w:sz w:val="20"/>
                <w:szCs w:val="20"/>
                <w:lang w:bidi="en-US"/>
              </w:rPr>
            </w:pPr>
            <w:r>
              <w:rPr>
                <w:rFonts w:ascii="Times New Roman" w:hAnsi="Times New Roman"/>
                <w:sz w:val="20"/>
                <w:szCs w:val="20"/>
                <w:lang w:bidi="en-US"/>
              </w:rPr>
              <w:t>2</w:t>
            </w:r>
          </w:p>
        </w:tc>
        <w:tc>
          <w:tcPr>
            <w:tcW w:w="8754" w:type="dxa"/>
          </w:tcPr>
          <w:p w:rsidR="002D381B" w:rsidRPr="002D381B" w:rsidRDefault="002D381B" w:rsidP="002D381B">
            <w:pPr>
              <w:jc w:val="both"/>
              <w:rPr>
                <w:rFonts w:ascii="Times New Roman" w:hAnsi="Times New Roman"/>
                <w:sz w:val="20"/>
                <w:szCs w:val="20"/>
                <w:lang w:bidi="en-US"/>
              </w:rPr>
            </w:pPr>
            <w:r w:rsidRPr="002D381B">
              <w:rPr>
                <w:rFonts w:ascii="Times New Roman" w:hAnsi="Times New Roman"/>
                <w:sz w:val="20"/>
                <w:szCs w:val="20"/>
                <w:lang w:bidi="en-US"/>
              </w:rPr>
              <w:t>Планы БТИ</w:t>
            </w:r>
          </w:p>
        </w:tc>
      </w:tr>
      <w:tr w:rsidR="002D381B" w:rsidRPr="004D6F55" w:rsidTr="00B81292">
        <w:tc>
          <w:tcPr>
            <w:tcW w:w="817" w:type="dxa"/>
            <w:vAlign w:val="center"/>
          </w:tcPr>
          <w:p w:rsidR="002D381B" w:rsidRPr="004D6F55" w:rsidRDefault="002D381B" w:rsidP="002D381B">
            <w:pPr>
              <w:jc w:val="both"/>
              <w:rPr>
                <w:rFonts w:ascii="Times New Roman" w:hAnsi="Times New Roman"/>
                <w:sz w:val="20"/>
                <w:szCs w:val="20"/>
                <w:lang w:bidi="en-US"/>
              </w:rPr>
            </w:pPr>
            <w:r>
              <w:rPr>
                <w:rFonts w:ascii="Times New Roman" w:hAnsi="Times New Roman"/>
                <w:sz w:val="20"/>
                <w:szCs w:val="20"/>
                <w:lang w:bidi="en-US"/>
              </w:rPr>
              <w:t>3</w:t>
            </w:r>
          </w:p>
        </w:tc>
        <w:tc>
          <w:tcPr>
            <w:tcW w:w="8754" w:type="dxa"/>
          </w:tcPr>
          <w:p w:rsidR="002D381B" w:rsidRPr="002D381B" w:rsidRDefault="002D381B" w:rsidP="002D381B">
            <w:pPr>
              <w:jc w:val="both"/>
              <w:rPr>
                <w:rFonts w:ascii="Times New Roman" w:hAnsi="Times New Roman"/>
                <w:sz w:val="20"/>
                <w:szCs w:val="20"/>
                <w:lang w:bidi="en-US"/>
              </w:rPr>
            </w:pPr>
            <w:r w:rsidRPr="002D381B">
              <w:rPr>
                <w:rFonts w:ascii="Times New Roman" w:hAnsi="Times New Roman"/>
                <w:sz w:val="20"/>
                <w:szCs w:val="20"/>
                <w:lang w:bidi="en-US"/>
              </w:rPr>
              <w:t>Свидетельство о государственный регистрации права 77-АО №755937 от 08 октября 2013 г.</w:t>
            </w:r>
          </w:p>
        </w:tc>
      </w:tr>
      <w:tr w:rsidR="002D381B" w:rsidRPr="004D6F55" w:rsidTr="00B81292">
        <w:tc>
          <w:tcPr>
            <w:tcW w:w="817" w:type="dxa"/>
            <w:vAlign w:val="center"/>
          </w:tcPr>
          <w:p w:rsidR="002D381B" w:rsidRPr="004D6F55" w:rsidRDefault="002D381B" w:rsidP="002D381B">
            <w:pPr>
              <w:jc w:val="both"/>
              <w:rPr>
                <w:rFonts w:ascii="Times New Roman" w:hAnsi="Times New Roman"/>
                <w:sz w:val="20"/>
                <w:szCs w:val="20"/>
                <w:lang w:bidi="en-US"/>
              </w:rPr>
            </w:pPr>
            <w:r>
              <w:rPr>
                <w:rFonts w:ascii="Times New Roman" w:hAnsi="Times New Roman"/>
                <w:sz w:val="20"/>
                <w:szCs w:val="20"/>
                <w:lang w:bidi="en-US"/>
              </w:rPr>
              <w:t>4</w:t>
            </w:r>
          </w:p>
        </w:tc>
        <w:tc>
          <w:tcPr>
            <w:tcW w:w="8754" w:type="dxa"/>
          </w:tcPr>
          <w:p w:rsidR="002D381B" w:rsidRPr="002D381B" w:rsidRDefault="002D381B" w:rsidP="002D381B">
            <w:pPr>
              <w:jc w:val="both"/>
              <w:rPr>
                <w:rFonts w:ascii="Times New Roman" w:hAnsi="Times New Roman"/>
                <w:sz w:val="20"/>
                <w:szCs w:val="20"/>
                <w:lang w:bidi="en-US"/>
              </w:rPr>
            </w:pPr>
            <w:r w:rsidRPr="002D381B">
              <w:rPr>
                <w:rFonts w:ascii="Times New Roman" w:hAnsi="Times New Roman"/>
                <w:sz w:val="20"/>
                <w:szCs w:val="20"/>
                <w:lang w:bidi="en-US"/>
              </w:rPr>
              <w:t>Экспликация</w:t>
            </w:r>
          </w:p>
        </w:tc>
      </w:tr>
    </w:tbl>
    <w:p w:rsidR="004122F2" w:rsidRPr="004437FF" w:rsidRDefault="00C80AD6" w:rsidP="004E2AA5">
      <w:pPr>
        <w:tabs>
          <w:tab w:val="left" w:pos="5538"/>
        </w:tabs>
        <w:spacing w:after="240"/>
        <w:jc w:val="both"/>
        <w:rPr>
          <w:rFonts w:ascii="Times New Roman" w:hAnsi="Times New Roman"/>
          <w:i/>
          <w:color w:val="000000" w:themeColor="text1"/>
        </w:rPr>
      </w:pPr>
      <w:r w:rsidRPr="004437FF">
        <w:rPr>
          <w:rFonts w:ascii="Times New Roman" w:hAnsi="Times New Roman"/>
          <w:i/>
          <w:color w:val="000000" w:themeColor="text1"/>
        </w:rPr>
        <w:t>Источник: данные, пред</w:t>
      </w:r>
      <w:r w:rsidR="008422BA" w:rsidRPr="004437FF">
        <w:rPr>
          <w:rFonts w:ascii="Times New Roman" w:hAnsi="Times New Roman"/>
          <w:i/>
          <w:color w:val="000000" w:themeColor="text1"/>
        </w:rPr>
        <w:t>о</w:t>
      </w:r>
      <w:r w:rsidRPr="004437FF">
        <w:rPr>
          <w:rFonts w:ascii="Times New Roman" w:hAnsi="Times New Roman"/>
          <w:i/>
          <w:color w:val="000000" w:themeColor="text1"/>
        </w:rPr>
        <w:t xml:space="preserve">ставленные </w:t>
      </w:r>
      <w:r w:rsidR="008422BA" w:rsidRPr="004437FF">
        <w:rPr>
          <w:rFonts w:ascii="Times New Roman" w:hAnsi="Times New Roman"/>
          <w:i/>
          <w:color w:val="000000" w:themeColor="text1"/>
        </w:rPr>
        <w:t>Заказчиком</w:t>
      </w:r>
      <w:r w:rsidR="004E2AA5" w:rsidRPr="004437FF">
        <w:rPr>
          <w:rFonts w:ascii="Times New Roman" w:hAnsi="Times New Roman"/>
          <w:i/>
          <w:color w:val="000000" w:themeColor="text1"/>
        </w:rPr>
        <w:tab/>
      </w:r>
    </w:p>
    <w:p w:rsidR="00C80AD6" w:rsidRPr="004437FF" w:rsidRDefault="008422BA" w:rsidP="00651F26">
      <w:pPr>
        <w:pStyle w:val="27"/>
        <w:widowControl w:val="0"/>
        <w:numPr>
          <w:ilvl w:val="1"/>
          <w:numId w:val="8"/>
        </w:numPr>
        <w:tabs>
          <w:tab w:val="left" w:pos="993"/>
        </w:tabs>
        <w:rPr>
          <w:rFonts w:ascii="Times New Roman" w:hAnsi="Times New Roman"/>
          <w:color w:val="000000"/>
          <w:sz w:val="22"/>
          <w:szCs w:val="22"/>
        </w:rPr>
      </w:pPr>
      <w:bookmarkStart w:id="124" w:name="_Toc478551194"/>
      <w:r w:rsidRPr="004437FF">
        <w:rPr>
          <w:rFonts w:ascii="Times New Roman" w:hAnsi="Times New Roman"/>
          <w:color w:val="000000"/>
          <w:sz w:val="22"/>
          <w:szCs w:val="22"/>
        </w:rPr>
        <w:t>Количественные и качественные характеристики</w:t>
      </w:r>
      <w:r w:rsidR="00511FDB" w:rsidRPr="004437FF">
        <w:rPr>
          <w:rFonts w:ascii="Times New Roman" w:hAnsi="Times New Roman"/>
          <w:color w:val="000000"/>
          <w:sz w:val="22"/>
          <w:szCs w:val="22"/>
        </w:rPr>
        <w:t>объекта</w:t>
      </w:r>
      <w:r w:rsidR="00C80AD6" w:rsidRPr="004437FF">
        <w:rPr>
          <w:rFonts w:ascii="Times New Roman" w:hAnsi="Times New Roman"/>
          <w:color w:val="000000"/>
          <w:sz w:val="22"/>
          <w:szCs w:val="22"/>
        </w:rPr>
        <w:t xml:space="preserve"> оценки</w:t>
      </w:r>
      <w:bookmarkEnd w:id="124"/>
    </w:p>
    <w:p w:rsidR="00485D17" w:rsidRDefault="00485D17" w:rsidP="00980967">
      <w:pPr>
        <w:pStyle w:val="33"/>
        <w:keepNext w:val="0"/>
        <w:numPr>
          <w:ilvl w:val="2"/>
          <w:numId w:val="43"/>
        </w:numPr>
        <w:rPr>
          <w:rFonts w:ascii="Times New Roman" w:hAnsi="Times New Roman"/>
          <w:color w:val="auto"/>
          <w:sz w:val="22"/>
          <w:szCs w:val="22"/>
        </w:rPr>
      </w:pPr>
      <w:bookmarkStart w:id="125" w:name="_Toc477981372"/>
      <w:bookmarkStart w:id="126" w:name="_Toc477981656"/>
      <w:bookmarkStart w:id="127" w:name="_Toc478551195"/>
      <w:bookmarkStart w:id="128" w:name="_Toc528575806"/>
      <w:bookmarkStart w:id="129" w:name="_Toc528577008"/>
      <w:bookmarkStart w:id="130" w:name="_Toc78350352"/>
      <w:r w:rsidRPr="004437FF">
        <w:rPr>
          <w:rFonts w:ascii="Times New Roman" w:hAnsi="Times New Roman"/>
          <w:color w:val="auto"/>
          <w:sz w:val="22"/>
          <w:szCs w:val="22"/>
        </w:rPr>
        <w:t>Сведения о физических свойствах Объекта оценки</w:t>
      </w:r>
      <w:bookmarkEnd w:id="125"/>
      <w:bookmarkEnd w:id="126"/>
      <w:bookmarkEnd w:id="127"/>
    </w:p>
    <w:p w:rsidR="002D381B" w:rsidRDefault="004D6F55" w:rsidP="004D6F55">
      <w:pPr>
        <w:suppressAutoHyphens/>
        <w:ind w:firstLine="425"/>
        <w:jc w:val="both"/>
        <w:rPr>
          <w:rFonts w:ascii="Times New Roman" w:hAnsi="Times New Roman"/>
        </w:rPr>
      </w:pPr>
      <w:r w:rsidRPr="004D6F55">
        <w:rPr>
          <w:rFonts w:ascii="Times New Roman" w:hAnsi="Times New Roman"/>
        </w:rPr>
        <w:t xml:space="preserve">Оценке подлежит рыночная стоимость </w:t>
      </w:r>
      <w:r w:rsidR="002D381B">
        <w:rPr>
          <w:rFonts w:ascii="Times New Roman" w:hAnsi="Times New Roman"/>
        </w:rPr>
        <w:t>нежилого</w:t>
      </w:r>
      <w:r w:rsidR="002D381B" w:rsidRPr="002D381B">
        <w:rPr>
          <w:rFonts w:ascii="Times New Roman" w:hAnsi="Times New Roman"/>
        </w:rPr>
        <w:t xml:space="preserve"> здани</w:t>
      </w:r>
      <w:r w:rsidR="002D381B">
        <w:rPr>
          <w:rFonts w:ascii="Times New Roman" w:hAnsi="Times New Roman"/>
        </w:rPr>
        <w:t>я</w:t>
      </w:r>
      <w:r w:rsidR="002D381B" w:rsidRPr="002D381B">
        <w:rPr>
          <w:rFonts w:ascii="Times New Roman" w:hAnsi="Times New Roman"/>
        </w:rPr>
        <w:t>, общей площадью 928,8 кв.м., расположенного по адресу: г. Москва, пер Руновский, д 5, строен 1</w:t>
      </w:r>
    </w:p>
    <w:p w:rsidR="00796954" w:rsidRPr="004437FF" w:rsidRDefault="00B36522" w:rsidP="00980967">
      <w:pPr>
        <w:pStyle w:val="24"/>
        <w:keepNext/>
        <w:numPr>
          <w:ilvl w:val="0"/>
          <w:numId w:val="45"/>
        </w:numPr>
        <w:tabs>
          <w:tab w:val="left" w:pos="709"/>
          <w:tab w:val="left" w:pos="1276"/>
          <w:tab w:val="left" w:pos="1560"/>
          <w:tab w:val="left" w:pos="1701"/>
        </w:tabs>
        <w:spacing w:after="60"/>
        <w:jc w:val="both"/>
        <w:rPr>
          <w:rFonts w:ascii="Times New Roman" w:hAnsi="Times New Roman"/>
        </w:rPr>
      </w:pPr>
      <w:r w:rsidRPr="004437FF">
        <w:rPr>
          <w:rFonts w:ascii="Times New Roman" w:hAnsi="Times New Roman"/>
        </w:rPr>
        <w:t>Х</w:t>
      </w:r>
      <w:r w:rsidR="00796954" w:rsidRPr="004437FF">
        <w:rPr>
          <w:rFonts w:ascii="Times New Roman" w:hAnsi="Times New Roman"/>
        </w:rPr>
        <w:t>арактеристика здания</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3"/>
        <w:gridCol w:w="5701"/>
      </w:tblGrid>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Месторасположение</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2D381B" w:rsidP="00B81292">
            <w:pPr>
              <w:rPr>
                <w:rFonts w:ascii="Times New Roman" w:hAnsi="Times New Roman"/>
                <w:color w:val="000000"/>
                <w:sz w:val="20"/>
                <w:szCs w:val="20"/>
              </w:rPr>
            </w:pPr>
            <w:r w:rsidRPr="002D381B">
              <w:rPr>
                <w:rFonts w:ascii="Times New Roman" w:hAnsi="Times New Roman"/>
                <w:color w:val="000000"/>
                <w:sz w:val="20"/>
                <w:szCs w:val="20"/>
              </w:rPr>
              <w:t>г. Москва, пер Руновский, д 5, строен 1</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Район/округ</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2D381B" w:rsidP="00B81292">
            <w:pPr>
              <w:rPr>
                <w:rFonts w:ascii="Times New Roman" w:hAnsi="Times New Roman"/>
                <w:color w:val="000000"/>
                <w:sz w:val="20"/>
                <w:szCs w:val="20"/>
              </w:rPr>
            </w:pPr>
            <w:r>
              <w:rPr>
                <w:rFonts w:ascii="Times New Roman" w:hAnsi="Times New Roman"/>
                <w:color w:val="000000"/>
                <w:sz w:val="20"/>
                <w:szCs w:val="20"/>
              </w:rPr>
              <w:t>Замоскворечье/Ц</w:t>
            </w:r>
            <w:r w:rsidR="00E052C1">
              <w:rPr>
                <w:rFonts w:ascii="Times New Roman" w:hAnsi="Times New Roman"/>
                <w:color w:val="000000"/>
                <w:sz w:val="20"/>
                <w:szCs w:val="20"/>
              </w:rPr>
              <w:t>АО</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Вид права</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Собственность</w:t>
            </w:r>
          </w:p>
        </w:tc>
      </w:tr>
      <w:tr w:rsidR="00F67A0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67A01" w:rsidRDefault="00F67A01" w:rsidP="00B81292">
            <w:pPr>
              <w:rPr>
                <w:rFonts w:ascii="Times New Roman" w:hAnsi="Times New Roman"/>
                <w:color w:val="000000"/>
                <w:sz w:val="20"/>
                <w:szCs w:val="20"/>
              </w:rPr>
            </w:pPr>
            <w:r>
              <w:rPr>
                <w:rFonts w:ascii="Times New Roman" w:hAnsi="Times New Roman"/>
                <w:color w:val="000000"/>
                <w:sz w:val="20"/>
                <w:szCs w:val="20"/>
              </w:rPr>
              <w:t>Обременения</w:t>
            </w:r>
          </w:p>
        </w:tc>
        <w:tc>
          <w:tcPr>
            <w:tcW w:w="5701" w:type="dxa"/>
            <w:tcBorders>
              <w:top w:val="single" w:sz="4" w:space="0" w:color="auto"/>
              <w:left w:val="single" w:sz="4" w:space="0" w:color="auto"/>
              <w:bottom w:val="single" w:sz="4" w:space="0" w:color="auto"/>
              <w:right w:val="single" w:sz="4" w:space="0" w:color="auto"/>
            </w:tcBorders>
            <w:vAlign w:val="center"/>
          </w:tcPr>
          <w:p w:rsidR="00F67A01" w:rsidRDefault="002D381B" w:rsidP="00B81292">
            <w:pPr>
              <w:rPr>
                <w:rFonts w:ascii="Times New Roman" w:hAnsi="Times New Roman"/>
                <w:color w:val="000000"/>
                <w:sz w:val="20"/>
                <w:szCs w:val="20"/>
              </w:rPr>
            </w:pPr>
            <w:r>
              <w:rPr>
                <w:rFonts w:ascii="Times New Roman" w:hAnsi="Times New Roman"/>
                <w:color w:val="000000"/>
                <w:sz w:val="20"/>
                <w:szCs w:val="20"/>
              </w:rPr>
              <w:t>Отсутствуют</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Субъект права</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2D381B" w:rsidP="00B81292">
            <w:pPr>
              <w:rPr>
                <w:rFonts w:ascii="Times New Roman" w:hAnsi="Times New Roman"/>
                <w:color w:val="000000"/>
                <w:sz w:val="20"/>
                <w:szCs w:val="20"/>
              </w:rPr>
            </w:pPr>
            <w:r w:rsidRPr="002D381B">
              <w:rPr>
                <w:rFonts w:ascii="Times New Roman" w:hAnsi="Times New Roman"/>
                <w:color w:val="000000"/>
                <w:sz w:val="20"/>
                <w:szCs w:val="20"/>
              </w:rPr>
              <w:t>ЗАО «ПЛ Контур»</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Дата осмотра объекта оценки</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54597" w:rsidP="00E54597">
            <w:pPr>
              <w:rPr>
                <w:rFonts w:ascii="Times New Roman" w:hAnsi="Times New Roman"/>
                <w:color w:val="000000"/>
                <w:sz w:val="20"/>
                <w:szCs w:val="20"/>
              </w:rPr>
            </w:pPr>
            <w:r>
              <w:rPr>
                <w:rFonts w:ascii="Times New Roman" w:hAnsi="Times New Roman"/>
                <w:color w:val="000000"/>
                <w:sz w:val="20"/>
                <w:szCs w:val="20"/>
              </w:rPr>
              <w:t>1</w:t>
            </w:r>
            <w:r w:rsidR="002D381B">
              <w:rPr>
                <w:rFonts w:ascii="Times New Roman" w:hAnsi="Times New Roman"/>
                <w:color w:val="000000"/>
                <w:sz w:val="20"/>
                <w:szCs w:val="20"/>
              </w:rPr>
              <w:t>6.0</w:t>
            </w:r>
            <w:r>
              <w:rPr>
                <w:rFonts w:ascii="Times New Roman" w:hAnsi="Times New Roman"/>
                <w:color w:val="000000"/>
                <w:sz w:val="20"/>
                <w:szCs w:val="20"/>
              </w:rPr>
              <w:t>6</w:t>
            </w:r>
            <w:r w:rsidR="002D381B">
              <w:rPr>
                <w:rFonts w:ascii="Times New Roman" w:hAnsi="Times New Roman"/>
                <w:color w:val="000000"/>
                <w:sz w:val="20"/>
                <w:szCs w:val="20"/>
              </w:rPr>
              <w:t>.</w:t>
            </w:r>
            <w:r w:rsidR="00E052C1">
              <w:rPr>
                <w:rFonts w:ascii="Times New Roman" w:hAnsi="Times New Roman"/>
                <w:color w:val="000000"/>
                <w:sz w:val="20"/>
                <w:szCs w:val="20"/>
              </w:rPr>
              <w:t xml:space="preserve">2017 г. </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Удаленность от метро, м.</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2D381B" w:rsidP="00AF169D">
            <w:pPr>
              <w:rPr>
                <w:rFonts w:ascii="Times New Roman" w:hAnsi="Times New Roman"/>
                <w:color w:val="000000"/>
                <w:sz w:val="20"/>
                <w:szCs w:val="20"/>
              </w:rPr>
            </w:pPr>
            <w:r w:rsidRPr="002D381B">
              <w:rPr>
                <w:rFonts w:ascii="Times New Roman" w:hAnsi="Times New Roman"/>
                <w:color w:val="000000"/>
                <w:sz w:val="20"/>
                <w:szCs w:val="20"/>
              </w:rPr>
              <w:t>м. Новокузнецк</w:t>
            </w:r>
            <w:r w:rsidR="00AF169D">
              <w:rPr>
                <w:rFonts w:ascii="Times New Roman" w:hAnsi="Times New Roman"/>
                <w:color w:val="000000"/>
                <w:sz w:val="20"/>
                <w:szCs w:val="20"/>
              </w:rPr>
              <w:t>ая</w:t>
            </w:r>
            <w:r w:rsidRPr="002D381B">
              <w:rPr>
                <w:rFonts w:ascii="Times New Roman" w:hAnsi="Times New Roman"/>
                <w:color w:val="000000"/>
                <w:sz w:val="20"/>
                <w:szCs w:val="20"/>
              </w:rPr>
              <w:t>, 370 м.</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Описание расположения</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 xml:space="preserve">Здание находится на первой линии домов, рядом с транспортной магистралью, удобный доступ на транспорте. </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Функциональное назначение</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Нежилое здание</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Текущее использование</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suppressAutoHyphens/>
              <w:jc w:val="both"/>
              <w:rPr>
                <w:rFonts w:ascii="Times New Roman" w:hAnsi="Times New Roman"/>
              </w:rPr>
            </w:pPr>
            <w:r>
              <w:rPr>
                <w:rFonts w:ascii="Times New Roman" w:hAnsi="Times New Roman"/>
                <w:color w:val="000000"/>
                <w:sz w:val="20"/>
                <w:szCs w:val="20"/>
              </w:rPr>
              <w:t>Нежилое здание</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Общая площадь, м</w:t>
            </w:r>
            <w:r>
              <w:rPr>
                <w:rFonts w:ascii="Times New Roman" w:hAnsi="Times New Roman"/>
                <w:color w:val="000000"/>
                <w:sz w:val="20"/>
                <w:szCs w:val="20"/>
                <w:vertAlign w:val="superscript"/>
              </w:rPr>
              <w:t xml:space="preserve">2,  </w:t>
            </w:r>
            <w:r>
              <w:rPr>
                <w:rFonts w:ascii="Times New Roman" w:hAnsi="Times New Roman"/>
                <w:color w:val="000000"/>
                <w:sz w:val="20"/>
                <w:szCs w:val="20"/>
              </w:rPr>
              <w:t>в том числе:</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2D381B" w:rsidP="00B81292">
            <w:pPr>
              <w:rPr>
                <w:rFonts w:ascii="Times New Roman" w:hAnsi="Times New Roman"/>
                <w:color w:val="000000"/>
                <w:sz w:val="20"/>
                <w:szCs w:val="20"/>
              </w:rPr>
            </w:pPr>
            <w:r>
              <w:rPr>
                <w:rFonts w:ascii="Times New Roman" w:hAnsi="Times New Roman"/>
                <w:color w:val="000000"/>
                <w:sz w:val="20"/>
                <w:szCs w:val="20"/>
              </w:rPr>
              <w:t>928,8</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Строительный объем, м</w:t>
            </w:r>
            <w:r>
              <w:rPr>
                <w:rFonts w:ascii="Times New Roman" w:hAnsi="Times New Roman"/>
                <w:color w:val="000000"/>
                <w:sz w:val="20"/>
                <w:szCs w:val="20"/>
                <w:vertAlign w:val="superscript"/>
              </w:rPr>
              <w:t>3</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1377E3" w:rsidP="00B81292">
            <w:pPr>
              <w:rPr>
                <w:rFonts w:ascii="Times New Roman" w:hAnsi="Times New Roman"/>
                <w:color w:val="000000"/>
                <w:sz w:val="20"/>
                <w:szCs w:val="20"/>
              </w:rPr>
            </w:pPr>
            <w:r>
              <w:rPr>
                <w:rFonts w:ascii="Times New Roman" w:hAnsi="Times New Roman"/>
                <w:color w:val="000000"/>
                <w:sz w:val="20"/>
                <w:szCs w:val="20"/>
              </w:rPr>
              <w:t>4</w:t>
            </w:r>
            <w:r w:rsidR="00016DCA">
              <w:rPr>
                <w:rFonts w:ascii="Times New Roman" w:hAnsi="Times New Roman"/>
                <w:color w:val="000000"/>
                <w:sz w:val="20"/>
                <w:szCs w:val="20"/>
              </w:rPr>
              <w:t>6</w:t>
            </w:r>
            <w:r w:rsidR="007D64C9">
              <w:rPr>
                <w:rFonts w:ascii="Times New Roman" w:hAnsi="Times New Roman"/>
                <w:color w:val="000000"/>
                <w:sz w:val="20"/>
                <w:szCs w:val="20"/>
              </w:rPr>
              <w:t>87</w:t>
            </w:r>
            <w:r w:rsidR="00E052C1">
              <w:rPr>
                <w:rStyle w:val="af7"/>
                <w:rFonts w:ascii="Times New Roman" w:hAnsi="Times New Roman"/>
                <w:color w:val="000000"/>
                <w:sz w:val="20"/>
                <w:szCs w:val="20"/>
              </w:rPr>
              <w:footnoteReference w:id="3"/>
            </w:r>
          </w:p>
        </w:tc>
      </w:tr>
      <w:tr w:rsidR="00E052C1" w:rsidTr="00F67A01">
        <w:trPr>
          <w:trHeight w:val="64"/>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Высота потолка, м</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7D64C9">
            <w:pPr>
              <w:rPr>
                <w:rFonts w:ascii="Times New Roman" w:hAnsi="Times New Roman"/>
                <w:color w:val="000000"/>
                <w:sz w:val="20"/>
                <w:szCs w:val="20"/>
              </w:rPr>
            </w:pPr>
            <w:r>
              <w:rPr>
                <w:rFonts w:ascii="Times New Roman" w:hAnsi="Times New Roman"/>
                <w:color w:val="000000"/>
                <w:sz w:val="20"/>
                <w:szCs w:val="20"/>
              </w:rPr>
              <w:t>В</w:t>
            </w:r>
            <w:r w:rsidR="009438EE">
              <w:rPr>
                <w:rFonts w:ascii="Times New Roman" w:hAnsi="Times New Roman"/>
                <w:color w:val="000000"/>
                <w:sz w:val="20"/>
                <w:szCs w:val="20"/>
              </w:rPr>
              <w:t xml:space="preserve">ысота каждого этажа в среднем </w:t>
            </w:r>
            <w:r w:rsidR="007D64C9">
              <w:rPr>
                <w:rFonts w:ascii="Times New Roman" w:hAnsi="Times New Roman"/>
                <w:color w:val="000000"/>
                <w:sz w:val="20"/>
                <w:szCs w:val="20"/>
              </w:rPr>
              <w:t>2,85</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Этажность здания</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7D64C9">
            <w:pPr>
              <w:rPr>
                <w:rFonts w:ascii="Times New Roman" w:hAnsi="Times New Roman"/>
                <w:color w:val="000000"/>
                <w:sz w:val="20"/>
                <w:szCs w:val="20"/>
              </w:rPr>
            </w:pPr>
            <w:r>
              <w:rPr>
                <w:rFonts w:ascii="Times New Roman" w:hAnsi="Times New Roman"/>
                <w:color w:val="000000"/>
                <w:sz w:val="20"/>
                <w:szCs w:val="20"/>
              </w:rPr>
              <w:t>3 этажа + подвал</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Материал стен</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7D64C9" w:rsidP="00B81292">
            <w:pPr>
              <w:rPr>
                <w:rFonts w:ascii="Times New Roman" w:hAnsi="Times New Roman"/>
                <w:color w:val="000000"/>
                <w:sz w:val="20"/>
                <w:szCs w:val="20"/>
              </w:rPr>
            </w:pPr>
            <w:r>
              <w:rPr>
                <w:rFonts w:ascii="Times New Roman" w:hAnsi="Times New Roman"/>
                <w:color w:val="000000"/>
                <w:sz w:val="20"/>
                <w:szCs w:val="20"/>
              </w:rPr>
              <w:t>Кирпичные</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Тип конструктивной системы</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КС-1</w:t>
            </w:r>
            <w:r>
              <w:rPr>
                <w:rStyle w:val="af7"/>
                <w:rFonts w:ascii="Times New Roman" w:hAnsi="Times New Roman"/>
                <w:color w:val="000000"/>
                <w:sz w:val="20"/>
                <w:szCs w:val="20"/>
              </w:rPr>
              <w:footnoteReference w:id="4"/>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Группа капитальности</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1</w:t>
            </w:r>
            <w:r>
              <w:rPr>
                <w:rStyle w:val="af7"/>
                <w:rFonts w:ascii="Times New Roman" w:hAnsi="Times New Roman"/>
                <w:color w:val="000000"/>
                <w:sz w:val="20"/>
                <w:szCs w:val="20"/>
              </w:rPr>
              <w:footnoteReference w:id="5"/>
            </w:r>
          </w:p>
        </w:tc>
      </w:tr>
      <w:tr w:rsidR="00E052C1" w:rsidTr="00F67A01">
        <w:trPr>
          <w:trHeight w:val="70"/>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Год постройки</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7D64C9" w:rsidP="00B81292">
            <w:pPr>
              <w:rPr>
                <w:rFonts w:ascii="Times New Roman" w:hAnsi="Times New Roman"/>
                <w:color w:val="000000"/>
                <w:sz w:val="20"/>
                <w:szCs w:val="20"/>
              </w:rPr>
            </w:pPr>
            <w:r>
              <w:rPr>
                <w:rFonts w:ascii="Times New Roman" w:hAnsi="Times New Roman"/>
                <w:color w:val="000000"/>
                <w:sz w:val="20"/>
                <w:szCs w:val="20"/>
              </w:rPr>
              <w:t>1797</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Общее состояние конструктивных элементов</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Нормальное</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Состояние отделки</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7D64C9" w:rsidP="00B81292">
            <w:pPr>
              <w:rPr>
                <w:rFonts w:ascii="Times New Roman" w:hAnsi="Times New Roman"/>
                <w:color w:val="000000"/>
                <w:sz w:val="20"/>
                <w:szCs w:val="20"/>
              </w:rPr>
            </w:pPr>
            <w:r>
              <w:rPr>
                <w:rFonts w:ascii="Times New Roman" w:hAnsi="Times New Roman"/>
                <w:color w:val="000000"/>
                <w:sz w:val="20"/>
                <w:szCs w:val="20"/>
              </w:rPr>
              <w:t>Простая</w:t>
            </w:r>
            <w:r w:rsidR="00E052C1">
              <w:rPr>
                <w:rStyle w:val="af7"/>
                <w:rFonts w:ascii="Times New Roman" w:hAnsi="Times New Roman"/>
                <w:color w:val="000000"/>
                <w:sz w:val="20"/>
                <w:szCs w:val="20"/>
              </w:rPr>
              <w:footnoteReference w:id="6"/>
            </w:r>
          </w:p>
          <w:p w:rsidR="00E052C1" w:rsidRDefault="00E052C1" w:rsidP="00B81292">
            <w:pPr>
              <w:rPr>
                <w:rFonts w:ascii="Times New Roman" w:hAnsi="Times New Roman"/>
                <w:color w:val="000000"/>
                <w:sz w:val="20"/>
                <w:szCs w:val="20"/>
              </w:rPr>
            </w:pPr>
            <w:r>
              <w:rPr>
                <w:rFonts w:ascii="Times New Roman" w:hAnsi="Times New Roman"/>
                <w:color w:val="000000"/>
                <w:sz w:val="20"/>
                <w:szCs w:val="20"/>
              </w:rPr>
              <w:t xml:space="preserve">Согласно СНиП 3.04.01-87 РФ различают три класса отделки: простую, улучшенную и высококачественную. </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Качество отделки по шкале</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7D64C9" w:rsidP="00B81292">
            <w:pPr>
              <w:rPr>
                <w:rFonts w:ascii="Times New Roman" w:hAnsi="Times New Roman"/>
                <w:color w:val="000000"/>
                <w:sz w:val="20"/>
                <w:szCs w:val="20"/>
              </w:rPr>
            </w:pPr>
            <w:r>
              <w:rPr>
                <w:rFonts w:ascii="Times New Roman" w:hAnsi="Times New Roman"/>
                <w:color w:val="000000"/>
                <w:sz w:val="20"/>
                <w:szCs w:val="20"/>
              </w:rPr>
              <w:t>Простая</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Износ здания по тех. паспорту БТИ с годом обследования,%</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0</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Физический износ,%</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7D64C9" w:rsidP="00B81292">
            <w:pPr>
              <w:rPr>
                <w:rFonts w:ascii="Times New Roman" w:hAnsi="Times New Roman"/>
                <w:color w:val="000000"/>
                <w:sz w:val="20"/>
                <w:szCs w:val="20"/>
              </w:rPr>
            </w:pPr>
            <w:r>
              <w:rPr>
                <w:rFonts w:ascii="Times New Roman" w:hAnsi="Times New Roman"/>
                <w:color w:val="000000"/>
                <w:sz w:val="20"/>
                <w:szCs w:val="20"/>
              </w:rPr>
              <w:t>10</w:t>
            </w:r>
            <w:r w:rsidR="00E052C1">
              <w:rPr>
                <w:rStyle w:val="af7"/>
                <w:rFonts w:ascii="Times New Roman" w:hAnsi="Times New Roman"/>
                <w:color w:val="000000"/>
                <w:sz w:val="20"/>
                <w:szCs w:val="20"/>
              </w:rPr>
              <w:footnoteReference w:id="7"/>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 Устаревание</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B81292">
            <w:pPr>
              <w:rPr>
                <w:rFonts w:ascii="Times New Roman" w:hAnsi="Times New Roman"/>
                <w:color w:val="000000"/>
                <w:sz w:val="20"/>
                <w:szCs w:val="20"/>
              </w:rPr>
            </w:pPr>
            <w:r>
              <w:rPr>
                <w:rFonts w:ascii="Times New Roman" w:hAnsi="Times New Roman"/>
                <w:color w:val="000000"/>
                <w:sz w:val="20"/>
                <w:szCs w:val="20"/>
              </w:rPr>
              <w:t>Отсутствуют</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052C1" w:rsidRDefault="00E052C1" w:rsidP="00B81292">
            <w:pPr>
              <w:pStyle w:val="2a"/>
              <w:rPr>
                <w:rFonts w:ascii="Times New Roman" w:hAnsi="Times New Roman"/>
                <w:color w:val="000000"/>
                <w:sz w:val="20"/>
                <w:lang w:eastAsia="ru-RU"/>
              </w:rPr>
            </w:pPr>
            <w:r>
              <w:rPr>
                <w:rFonts w:ascii="Times New Roman" w:hAnsi="Times New Roman"/>
                <w:color w:val="000000"/>
                <w:sz w:val="20"/>
                <w:lang w:eastAsia="ru-RU"/>
              </w:rPr>
              <w:t xml:space="preserve">Инженерное оборудование и </w:t>
            </w:r>
            <w:r>
              <w:rPr>
                <w:rFonts w:ascii="Times New Roman" w:hAnsi="Times New Roman"/>
                <w:color w:val="000000"/>
                <w:sz w:val="20"/>
                <w:lang w:eastAsia="ru-RU"/>
              </w:rPr>
              <w:lastRenderedPageBreak/>
              <w:t>благоустройства</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E052C1" w:rsidP="007D64C9">
            <w:pPr>
              <w:rPr>
                <w:rFonts w:ascii="Times New Roman" w:hAnsi="Times New Roman"/>
                <w:color w:val="000000"/>
                <w:sz w:val="20"/>
                <w:szCs w:val="20"/>
              </w:rPr>
            </w:pPr>
            <w:r>
              <w:rPr>
                <w:rFonts w:ascii="Times New Roman" w:hAnsi="Times New Roman"/>
                <w:color w:val="000000"/>
                <w:sz w:val="20"/>
                <w:szCs w:val="20"/>
              </w:rPr>
              <w:lastRenderedPageBreak/>
              <w:t>Водопровод, канализация, отопление це</w:t>
            </w:r>
            <w:r w:rsidR="007D64C9">
              <w:rPr>
                <w:rFonts w:ascii="Times New Roman" w:hAnsi="Times New Roman"/>
                <w:color w:val="000000"/>
                <w:sz w:val="20"/>
                <w:szCs w:val="20"/>
              </w:rPr>
              <w:t xml:space="preserve">нтральное от ТЭЦ, </w:t>
            </w:r>
            <w:r w:rsidR="007D64C9">
              <w:rPr>
                <w:rFonts w:ascii="Times New Roman" w:hAnsi="Times New Roman"/>
                <w:color w:val="000000"/>
                <w:sz w:val="20"/>
                <w:szCs w:val="20"/>
              </w:rPr>
              <w:lastRenderedPageBreak/>
              <w:t>электричество</w:t>
            </w:r>
          </w:p>
        </w:tc>
      </w:tr>
      <w:tr w:rsidR="00E052C1" w:rsidTr="00F67A01">
        <w:trPr>
          <w:jc w:val="center"/>
        </w:trPr>
        <w:tc>
          <w:tcPr>
            <w:tcW w:w="40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052C1" w:rsidRDefault="00E052C1" w:rsidP="00B81292">
            <w:pPr>
              <w:pStyle w:val="2a"/>
              <w:rPr>
                <w:rFonts w:ascii="Times New Roman" w:hAnsi="Times New Roman"/>
                <w:color w:val="000000"/>
                <w:sz w:val="20"/>
                <w:lang w:eastAsia="ru-RU"/>
              </w:rPr>
            </w:pPr>
            <w:r>
              <w:rPr>
                <w:rFonts w:ascii="Times New Roman" w:hAnsi="Times New Roman"/>
                <w:color w:val="000000"/>
                <w:sz w:val="20"/>
                <w:lang w:eastAsia="ru-RU"/>
              </w:rPr>
              <w:lastRenderedPageBreak/>
              <w:t>Кадастровая стоимость здания</w:t>
            </w:r>
          </w:p>
        </w:tc>
        <w:tc>
          <w:tcPr>
            <w:tcW w:w="5701" w:type="dxa"/>
            <w:tcBorders>
              <w:top w:val="single" w:sz="4" w:space="0" w:color="auto"/>
              <w:left w:val="single" w:sz="4" w:space="0" w:color="auto"/>
              <w:bottom w:val="single" w:sz="4" w:space="0" w:color="auto"/>
              <w:right w:val="single" w:sz="4" w:space="0" w:color="auto"/>
            </w:tcBorders>
            <w:vAlign w:val="center"/>
            <w:hideMark/>
          </w:tcPr>
          <w:p w:rsidR="00E052C1" w:rsidRDefault="007D64C9" w:rsidP="00B81292">
            <w:pPr>
              <w:rPr>
                <w:rFonts w:ascii="Times New Roman" w:hAnsi="Times New Roman"/>
                <w:color w:val="000000"/>
                <w:sz w:val="20"/>
                <w:szCs w:val="20"/>
              </w:rPr>
            </w:pPr>
            <w:r w:rsidRPr="007D64C9">
              <w:rPr>
                <w:rFonts w:ascii="Times New Roman" w:hAnsi="Times New Roman"/>
                <w:color w:val="000000"/>
                <w:sz w:val="20"/>
                <w:szCs w:val="20"/>
              </w:rPr>
              <w:t>217684927,22</w:t>
            </w:r>
            <w:r w:rsidR="00E052C1">
              <w:rPr>
                <w:rFonts w:ascii="Times New Roman" w:hAnsi="Times New Roman"/>
                <w:color w:val="000000"/>
                <w:sz w:val="20"/>
                <w:szCs w:val="20"/>
              </w:rPr>
              <w:t>руб.</w:t>
            </w:r>
          </w:p>
        </w:tc>
      </w:tr>
    </w:tbl>
    <w:p w:rsidR="00E34FEE" w:rsidRPr="004437FF" w:rsidRDefault="00E34FEE" w:rsidP="00E34FEE">
      <w:pPr>
        <w:pStyle w:val="ae"/>
        <w:keepNext/>
        <w:widowControl w:val="0"/>
        <w:ind w:firstLine="0"/>
        <w:jc w:val="both"/>
        <w:rPr>
          <w:rFonts w:ascii="Times New Roman" w:hAnsi="Times New Roman"/>
          <w:szCs w:val="22"/>
        </w:rPr>
      </w:pPr>
    </w:p>
    <w:p w:rsidR="00FA47E3" w:rsidRDefault="00384FF1" w:rsidP="00384FF1">
      <w:pPr>
        <w:pStyle w:val="35"/>
        <w:keepNext/>
        <w:widowControl w:val="0"/>
        <w:tabs>
          <w:tab w:val="center" w:pos="5031"/>
          <w:tab w:val="right" w:pos="9637"/>
        </w:tabs>
        <w:spacing w:before="120"/>
        <w:ind w:firstLine="425"/>
        <w:jc w:val="center"/>
        <w:rPr>
          <w:rFonts w:ascii="Times New Roman" w:hAnsi="Times New Roman"/>
          <w:b/>
          <w:szCs w:val="22"/>
        </w:rPr>
      </w:pPr>
      <w:r w:rsidRPr="00384FF1">
        <w:rPr>
          <w:rFonts w:ascii="Times New Roman" w:hAnsi="Times New Roman"/>
          <w:b/>
          <w:szCs w:val="22"/>
        </w:rPr>
        <w:t>ФОТОМАТЕРИАЛ</w:t>
      </w:r>
    </w:p>
    <w:p w:rsidR="00BD52F1" w:rsidRDefault="007D64C9" w:rsidP="00BD52F1">
      <w:pPr>
        <w:pStyle w:val="35"/>
        <w:keepNext/>
        <w:widowControl w:val="0"/>
        <w:spacing w:before="120"/>
        <w:ind w:firstLine="425"/>
        <w:jc w:val="center"/>
        <w:rPr>
          <w:rFonts w:ascii="Times New Roman" w:hAnsi="Times New Roman"/>
          <w:i/>
          <w:szCs w:val="22"/>
        </w:rPr>
      </w:pPr>
      <w:r w:rsidRPr="007D64C9">
        <w:rPr>
          <w:rFonts w:ascii="Times New Roman" w:hAnsi="Times New Roman"/>
          <w:i/>
          <w:noProof/>
          <w:szCs w:val="22"/>
          <w:lang w:eastAsia="ru-RU"/>
        </w:rPr>
        <w:drawing>
          <wp:inline distT="0" distB="0" distL="0" distR="0">
            <wp:extent cx="1620000" cy="2160000"/>
            <wp:effectExtent l="0" t="0" r="0" b="0"/>
            <wp:docPr id="959" name="Рисунок 959" descr="C:\Users\Таня\Desktop\здание бакротство август 2017\Фото Руновский\IMG_6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Таня\Desktop\здание бакротство август 2017\Фото Руновский\IMG_6548.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57" name="Рисунок 957" descr="C:\Users\Таня\Desktop\здание бакротство август 2017\Фото Руновский\IMG_6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Таня\Desktop\здание бакротство август 2017\Фото Руновский\IMG_6546.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56" name="Рисунок 956" descr="C:\Users\Таня\Desktop\здание бакротство август 2017\Фото Руновский\IMG_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Таня\Desktop\здание бакротство август 2017\Фото Руновский\IMG_6545.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55" name="Рисунок 955" descr="C:\Users\Таня\Desktop\здание бакротство август 2017\Фото Руновский\IMG_6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Таня\Desktop\здание бакротство август 2017\Фото Руновский\IMG_6544.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54" name="Рисунок 954" descr="C:\Users\Таня\Desktop\здание бакротство август 2017\Фото Руновский\IMG_6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Таня\Desktop\здание бакротство август 2017\Фото Руновский\IMG_6543.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53" name="Рисунок 953" descr="C:\Users\Таня\Desktop\здание бакротство август 2017\Фото Руновский\IMG_6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Таня\Desktop\здание бакротство август 2017\Фото Руновский\IMG_6542.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52" name="Рисунок 952" descr="C:\Users\Таня\Desktop\здание бакротство август 2017\Фото Руновский\IMG_6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Таня\Desktop\здание бакротство август 2017\Фото Руновский\IMG_654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51" name="Рисунок 951" descr="C:\Users\Таня\Desktop\здание бакротство август 2017\Фото Руновский\IMG_6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Таня\Desktop\здание бакротство август 2017\Фото Руновский\IMG_6540.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50" name="Рисунок 950" descr="C:\Users\Таня\Desktop\здание бакротство август 2017\Фото Руновский\IMG_6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Таня\Desktop\здание бакротство август 2017\Фото Руновский\IMG_6539.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lastRenderedPageBreak/>
        <w:drawing>
          <wp:inline distT="0" distB="0" distL="0" distR="0">
            <wp:extent cx="1620000" cy="2160000"/>
            <wp:effectExtent l="0" t="0" r="0" b="0"/>
            <wp:docPr id="949" name="Рисунок 949" descr="C:\Users\Таня\Desktop\здание бакротство август 2017\Фото Руновский\IMG_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Таня\Desktop\здание бакротство август 2017\Фото Руновский\IMG_6538.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47" name="Рисунок 947" descr="C:\Users\Таня\Desktop\здание бакротство август 2017\Фото Руновский\IMG_6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Таня\Desktop\здание бакротство август 2017\Фото Руновский\IMG_6536.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46" name="Рисунок 946" descr="C:\Users\Таня\Desktop\здание бакротство август 2017\Фото Руновский\IMG_6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Таня\Desktop\здание бакротство август 2017\Фото Руновский\IMG_6535.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45" name="Рисунок 945" descr="C:\Users\Таня\Desktop\здание бакротство август 2017\Фото Руновский\IMG_6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Таня\Desktop\здание бакротство август 2017\Фото Руновский\IMG_653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44" name="Рисунок 944" descr="C:\Users\Таня\Desktop\здание бакротство август 2017\Фото Руновский\IMG_6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Таня\Desktop\здание бакротство август 2017\Фото Руновский\IMG_6533.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43" name="Рисунок 943" descr="C:\Users\Таня\Desktop\здание бакротство август 2017\Фото Руновский\IMG_6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Таня\Desktop\здание бакротство август 2017\Фото Руновский\IMG_6532.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41" name="Рисунок 941" descr="C:\Users\Таня\Desktop\здание бакротство август 2017\Фото Руновский\IMG_6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Таня\Desktop\здание бакротство август 2017\Фото Руновский\IMG_6530.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40" name="Рисунок 940" descr="C:\Users\Таня\Desktop\здание бакротство август 2017\Фото Руновский\IMG_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Таня\Desktop\здание бакротство август 2017\Фото Руновский\IMG_6529.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39" name="Рисунок 939" descr="C:\Users\Таня\Desktop\здание бакротство август 2017\Фото Руновский\IMG_6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Таня\Desktop\здание бакротство август 2017\Фото Руновский\IMG_6528.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38" name="Рисунок 938" descr="C:\Users\Таня\Desktop\здание бакротство август 2017\Фото Руновский\IMG_6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Таня\Desktop\здание бакротство август 2017\Фото Руновский\IMG_6527.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37" name="Рисунок 937" descr="C:\Users\Таня\Desktop\здание бакротство август 2017\Фото Руновский\IMG_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Таня\Desktop\здание бакротство август 2017\Фото Руновский\IMG_6526.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36" name="Рисунок 936" descr="C:\Users\Таня\Desktop\здание бакротство август 2017\Фото Руновский\IMG_6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Таня\Desktop\здание бакротство август 2017\Фото Руновский\IMG_6525.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lastRenderedPageBreak/>
        <w:drawing>
          <wp:inline distT="0" distB="0" distL="0" distR="0">
            <wp:extent cx="1620000" cy="2160000"/>
            <wp:effectExtent l="0" t="0" r="0" b="0"/>
            <wp:docPr id="935" name="Рисунок 935" descr="C:\Users\Таня\Desktop\здание бакротство август 2017\Фото Руновский\IMG_6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Таня\Desktop\здание бакротство август 2017\Фото Руновский\IMG_6524.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34" name="Рисунок 934" descr="C:\Users\Таня\Desktop\здание бакротство август 2017\Фото Руновский\IMG_6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Таня\Desktop\здание бакротство август 2017\Фото Руновский\IMG_652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21" name="Рисунок 921" descr="C:\Users\Таня\Desktop\здание бакротство август 2017\Фото Руновский\IMG_6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Таня\Desktop\здание бакротство август 2017\Фото Руновский\IMG_652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20" name="Рисунок 920" descr="C:\Users\Таня\Desktop\здание бакротство август 2017\Фото Руновский\IMG_6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Таня\Desktop\здание бакротство август 2017\Фото Руновский\IMG_652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19" name="Рисунок 919" descr="C:\Users\Таня\Desktop\здание бакротство август 2017\Фото Руновский\IMG_6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Таня\Desktop\здание бакротство август 2017\Фото Руновский\IMG_6520.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r w:rsidRPr="007D64C9">
        <w:rPr>
          <w:rFonts w:ascii="Times New Roman" w:hAnsi="Times New Roman"/>
          <w:i/>
          <w:noProof/>
          <w:szCs w:val="22"/>
          <w:lang w:eastAsia="ru-RU"/>
        </w:rPr>
        <w:drawing>
          <wp:inline distT="0" distB="0" distL="0" distR="0">
            <wp:extent cx="1620000" cy="2160000"/>
            <wp:effectExtent l="0" t="0" r="0" b="0"/>
            <wp:docPr id="917" name="Рисунок 917" descr="C:\Users\Таня\Desktop\здание бакротство август 2017\Фото Руновский\IMG_6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Таня\Desktop\здание бакротство август 2017\Фото Руновский\IMG_6549.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0000" cy="2160000"/>
                    </a:xfrm>
                    <a:prstGeom prst="rect">
                      <a:avLst/>
                    </a:prstGeom>
                    <a:noFill/>
                    <a:ln>
                      <a:noFill/>
                    </a:ln>
                  </pic:spPr>
                </pic:pic>
              </a:graphicData>
            </a:graphic>
          </wp:inline>
        </w:drawing>
      </w:r>
    </w:p>
    <w:p w:rsidR="00431ADE" w:rsidRDefault="00431ADE" w:rsidP="00431ADE">
      <w:pPr>
        <w:jc w:val="both"/>
        <w:rPr>
          <w:rFonts w:ascii="Times New Roman" w:hAnsi="Times New Roman"/>
          <w:color w:val="000000"/>
        </w:rPr>
      </w:pPr>
    </w:p>
    <w:p w:rsidR="0016262D" w:rsidRPr="0016262D" w:rsidRDefault="0016262D" w:rsidP="0016262D">
      <w:pPr>
        <w:ind w:firstLine="425"/>
        <w:jc w:val="both"/>
        <w:rPr>
          <w:rFonts w:ascii="Times New Roman" w:hAnsi="Times New Roman"/>
          <w:color w:val="000000"/>
        </w:rPr>
      </w:pPr>
      <w:r w:rsidRPr="0016262D">
        <w:rPr>
          <w:rFonts w:ascii="Times New Roman" w:hAnsi="Times New Roman"/>
          <w:color w:val="000000"/>
        </w:rPr>
        <w:t xml:space="preserve">Характеристика </w:t>
      </w:r>
      <w:r w:rsidR="00496D27">
        <w:rPr>
          <w:rFonts w:ascii="Times New Roman" w:hAnsi="Times New Roman"/>
          <w:color w:val="000000"/>
        </w:rPr>
        <w:t>земельного участка</w:t>
      </w:r>
      <w:r w:rsidR="00496D27" w:rsidRPr="00496D27">
        <w:rPr>
          <w:rFonts w:ascii="Times New Roman" w:hAnsi="Times New Roman"/>
          <w:color w:val="000000"/>
        </w:rPr>
        <w:t>, общей площадью 348 кв.м., по а</w:t>
      </w:r>
      <w:r w:rsidR="00496D27">
        <w:rPr>
          <w:rFonts w:ascii="Times New Roman" w:hAnsi="Times New Roman"/>
          <w:color w:val="000000"/>
        </w:rPr>
        <w:t>д</w:t>
      </w:r>
      <w:r w:rsidR="00496D27" w:rsidRPr="00496D27">
        <w:rPr>
          <w:rFonts w:ascii="Times New Roman" w:hAnsi="Times New Roman"/>
          <w:color w:val="000000"/>
        </w:rPr>
        <w:t>ресу: Москва, пер Руновский, вл 5, строен 1</w:t>
      </w:r>
      <w:r w:rsidR="00FE3298">
        <w:rPr>
          <w:rFonts w:ascii="Times New Roman" w:hAnsi="Times New Roman"/>
          <w:color w:val="000000"/>
        </w:rPr>
        <w:t xml:space="preserve">, </w:t>
      </w:r>
      <w:r w:rsidRPr="0016262D">
        <w:rPr>
          <w:rFonts w:ascii="Times New Roman" w:hAnsi="Times New Roman"/>
          <w:color w:val="000000"/>
        </w:rPr>
        <w:t>представлена в следующей таблице:</w:t>
      </w:r>
    </w:p>
    <w:p w:rsidR="0016262D" w:rsidRDefault="0016262D" w:rsidP="00980967">
      <w:pPr>
        <w:pStyle w:val="24"/>
        <w:keepNext/>
        <w:numPr>
          <w:ilvl w:val="0"/>
          <w:numId w:val="45"/>
        </w:numPr>
        <w:tabs>
          <w:tab w:val="left" w:pos="709"/>
          <w:tab w:val="left" w:pos="1276"/>
          <w:tab w:val="left" w:pos="1560"/>
          <w:tab w:val="left" w:pos="1701"/>
        </w:tabs>
        <w:spacing w:after="60"/>
        <w:jc w:val="both"/>
        <w:rPr>
          <w:rFonts w:ascii="Times New Roman" w:hAnsi="Times New Roman"/>
        </w:rPr>
      </w:pPr>
      <w:r w:rsidRPr="0016262D">
        <w:rPr>
          <w:rFonts w:ascii="Times New Roman" w:hAnsi="Times New Roman"/>
        </w:rPr>
        <w:t>Общая характеристика земельного участка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3"/>
        <w:gridCol w:w="4124"/>
        <w:gridCol w:w="5066"/>
      </w:tblGrid>
      <w:tr w:rsidR="007D64C9" w:rsidRPr="00464AF7" w:rsidTr="007D64C9">
        <w:trPr>
          <w:trHeight w:val="20"/>
          <w:tblHeader/>
        </w:trPr>
        <w:tc>
          <w:tcPr>
            <w:tcW w:w="336" w:type="pct"/>
            <w:shd w:val="clear" w:color="000000" w:fill="D9D9D9" w:themeFill="background1" w:themeFillShade="D9"/>
            <w:noWrap/>
            <w:vAlign w:val="center"/>
            <w:hideMark/>
          </w:tcPr>
          <w:p w:rsidR="007D64C9" w:rsidRPr="00464AF7" w:rsidRDefault="007D64C9" w:rsidP="00B81292">
            <w:pPr>
              <w:jc w:val="center"/>
              <w:rPr>
                <w:rFonts w:ascii="Times New Roman" w:hAnsi="Times New Roman"/>
                <w:b/>
                <w:sz w:val="20"/>
                <w:szCs w:val="20"/>
              </w:rPr>
            </w:pPr>
            <w:r w:rsidRPr="00464AF7">
              <w:rPr>
                <w:rFonts w:ascii="Times New Roman" w:hAnsi="Times New Roman"/>
                <w:b/>
                <w:sz w:val="20"/>
                <w:szCs w:val="20"/>
              </w:rPr>
              <w:t>№</w:t>
            </w:r>
          </w:p>
        </w:tc>
        <w:tc>
          <w:tcPr>
            <w:tcW w:w="2093" w:type="pct"/>
            <w:shd w:val="clear" w:color="000000" w:fill="D9D9D9" w:themeFill="background1" w:themeFillShade="D9"/>
            <w:noWrap/>
            <w:vAlign w:val="center"/>
            <w:hideMark/>
          </w:tcPr>
          <w:p w:rsidR="007D64C9" w:rsidRPr="00464AF7" w:rsidRDefault="007D64C9" w:rsidP="00B81292">
            <w:pPr>
              <w:jc w:val="center"/>
              <w:rPr>
                <w:rFonts w:ascii="Times New Roman" w:hAnsi="Times New Roman"/>
                <w:b/>
                <w:sz w:val="20"/>
                <w:szCs w:val="20"/>
              </w:rPr>
            </w:pPr>
            <w:r w:rsidRPr="00464AF7">
              <w:rPr>
                <w:rFonts w:ascii="Times New Roman" w:hAnsi="Times New Roman"/>
                <w:b/>
                <w:sz w:val="20"/>
                <w:szCs w:val="20"/>
              </w:rPr>
              <w:t>Наименование</w:t>
            </w:r>
          </w:p>
        </w:tc>
        <w:tc>
          <w:tcPr>
            <w:tcW w:w="2571" w:type="pct"/>
            <w:shd w:val="clear" w:color="000000" w:fill="D9D9D9" w:themeFill="background1" w:themeFillShade="D9"/>
            <w:vAlign w:val="center"/>
            <w:hideMark/>
          </w:tcPr>
          <w:p w:rsidR="007D64C9" w:rsidRPr="00464AF7" w:rsidRDefault="007D64C9" w:rsidP="00B81292">
            <w:pPr>
              <w:jc w:val="center"/>
              <w:rPr>
                <w:rFonts w:ascii="Times New Roman" w:hAnsi="Times New Roman"/>
                <w:b/>
                <w:sz w:val="20"/>
                <w:szCs w:val="20"/>
              </w:rPr>
            </w:pPr>
            <w:r w:rsidRPr="00464AF7">
              <w:rPr>
                <w:rFonts w:ascii="Times New Roman" w:hAnsi="Times New Roman"/>
                <w:b/>
                <w:sz w:val="20"/>
                <w:szCs w:val="20"/>
              </w:rPr>
              <w:t>Показатель</w:t>
            </w:r>
          </w:p>
        </w:tc>
      </w:tr>
      <w:tr w:rsidR="007D64C9" w:rsidRPr="00464AF7" w:rsidTr="007D64C9">
        <w:trPr>
          <w:trHeight w:val="20"/>
        </w:trPr>
        <w:tc>
          <w:tcPr>
            <w:tcW w:w="336" w:type="pct"/>
            <w:shd w:val="clear" w:color="000000" w:fill="FFFFFF"/>
            <w:vAlign w:val="center"/>
            <w:hideMark/>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1</w:t>
            </w:r>
          </w:p>
        </w:tc>
        <w:tc>
          <w:tcPr>
            <w:tcW w:w="2093"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Наименование объекта</w:t>
            </w:r>
          </w:p>
        </w:tc>
        <w:tc>
          <w:tcPr>
            <w:tcW w:w="2571"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 xml:space="preserve">Земельный участок </w:t>
            </w:r>
          </w:p>
        </w:tc>
      </w:tr>
      <w:tr w:rsidR="007D64C9" w:rsidRPr="00464AF7" w:rsidTr="007D64C9">
        <w:trPr>
          <w:trHeight w:val="20"/>
        </w:trPr>
        <w:tc>
          <w:tcPr>
            <w:tcW w:w="336" w:type="pct"/>
            <w:shd w:val="clear" w:color="000000" w:fill="FFFFFF"/>
            <w:vAlign w:val="center"/>
            <w:hideMark/>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2</w:t>
            </w:r>
          </w:p>
        </w:tc>
        <w:tc>
          <w:tcPr>
            <w:tcW w:w="2093"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Местоположение</w:t>
            </w:r>
          </w:p>
        </w:tc>
        <w:tc>
          <w:tcPr>
            <w:tcW w:w="2571" w:type="pct"/>
            <w:shd w:val="clear" w:color="auto" w:fill="auto"/>
            <w:vAlign w:val="center"/>
            <w:hideMark/>
          </w:tcPr>
          <w:p w:rsidR="007D64C9" w:rsidRPr="00464AF7" w:rsidRDefault="00496D27" w:rsidP="00B81292">
            <w:pPr>
              <w:jc w:val="both"/>
              <w:rPr>
                <w:rFonts w:ascii="Times New Roman" w:hAnsi="Times New Roman"/>
                <w:sz w:val="20"/>
                <w:szCs w:val="20"/>
              </w:rPr>
            </w:pPr>
            <w:r w:rsidRPr="00496D27">
              <w:rPr>
                <w:rFonts w:ascii="Times New Roman" w:hAnsi="Times New Roman"/>
                <w:sz w:val="20"/>
                <w:szCs w:val="20"/>
              </w:rPr>
              <w:t>Москва, пер Руновский, вл 5, строен 1</w:t>
            </w:r>
          </w:p>
        </w:tc>
      </w:tr>
      <w:tr w:rsidR="007D64C9" w:rsidRPr="00464AF7" w:rsidTr="007D64C9">
        <w:trPr>
          <w:trHeight w:val="20"/>
        </w:trPr>
        <w:tc>
          <w:tcPr>
            <w:tcW w:w="336" w:type="pct"/>
            <w:shd w:val="clear" w:color="000000" w:fill="FFFFFF"/>
            <w:vAlign w:val="center"/>
            <w:hideMark/>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3</w:t>
            </w:r>
          </w:p>
        </w:tc>
        <w:tc>
          <w:tcPr>
            <w:tcW w:w="2093"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Вид права</w:t>
            </w:r>
          </w:p>
        </w:tc>
        <w:tc>
          <w:tcPr>
            <w:tcW w:w="2571" w:type="pct"/>
            <w:shd w:val="clear" w:color="auto" w:fill="auto"/>
            <w:vAlign w:val="bottom"/>
            <w:hideMark/>
          </w:tcPr>
          <w:p w:rsidR="007D64C9" w:rsidRPr="00464AF7" w:rsidRDefault="00496D27" w:rsidP="00B81292">
            <w:pPr>
              <w:ind w:right="-39"/>
              <w:rPr>
                <w:rFonts w:ascii="Times New Roman" w:hAnsi="Times New Roman"/>
                <w:color w:val="000000"/>
                <w:sz w:val="20"/>
                <w:szCs w:val="20"/>
              </w:rPr>
            </w:pPr>
            <w:r>
              <w:rPr>
                <w:rFonts w:ascii="Times New Roman" w:hAnsi="Times New Roman"/>
                <w:color w:val="000000"/>
                <w:sz w:val="20"/>
                <w:szCs w:val="20"/>
              </w:rPr>
              <w:t>Нет данных</w:t>
            </w:r>
          </w:p>
        </w:tc>
      </w:tr>
      <w:tr w:rsidR="007D64C9" w:rsidRPr="00464AF7" w:rsidTr="007D64C9">
        <w:trPr>
          <w:trHeight w:val="2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4</w:t>
            </w:r>
          </w:p>
        </w:tc>
        <w:tc>
          <w:tcPr>
            <w:tcW w:w="2093" w:type="pct"/>
            <w:shd w:val="clear" w:color="auto" w:fill="auto"/>
            <w:vAlign w:val="center"/>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Арендатор</w:t>
            </w:r>
          </w:p>
        </w:tc>
        <w:tc>
          <w:tcPr>
            <w:tcW w:w="2571" w:type="pct"/>
            <w:shd w:val="clear" w:color="auto" w:fill="auto"/>
            <w:vAlign w:val="bottom"/>
          </w:tcPr>
          <w:p w:rsidR="007D64C9" w:rsidRPr="00464AF7" w:rsidRDefault="00496D27" w:rsidP="00B81292">
            <w:pPr>
              <w:ind w:right="-39"/>
              <w:rPr>
                <w:rFonts w:ascii="Times New Roman" w:hAnsi="Times New Roman"/>
                <w:color w:val="000000"/>
                <w:sz w:val="20"/>
                <w:szCs w:val="20"/>
              </w:rPr>
            </w:pPr>
            <w:r>
              <w:rPr>
                <w:rFonts w:ascii="Times New Roman" w:hAnsi="Times New Roman"/>
                <w:color w:val="000000"/>
                <w:sz w:val="20"/>
                <w:szCs w:val="20"/>
              </w:rPr>
              <w:t>Нет данных</w:t>
            </w:r>
          </w:p>
        </w:tc>
      </w:tr>
      <w:tr w:rsidR="007D64C9" w:rsidRPr="00464AF7" w:rsidTr="007D64C9">
        <w:trPr>
          <w:trHeight w:val="2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5</w:t>
            </w:r>
          </w:p>
        </w:tc>
        <w:tc>
          <w:tcPr>
            <w:tcW w:w="2093" w:type="pct"/>
            <w:shd w:val="clear" w:color="auto" w:fill="auto"/>
            <w:vAlign w:val="center"/>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color w:val="000000"/>
                <w:sz w:val="20"/>
                <w:szCs w:val="20"/>
              </w:rPr>
              <w:t>Субъект права собственности земельного участка</w:t>
            </w:r>
          </w:p>
        </w:tc>
        <w:tc>
          <w:tcPr>
            <w:tcW w:w="2571" w:type="pct"/>
            <w:shd w:val="clear" w:color="auto" w:fill="auto"/>
            <w:vAlign w:val="bottom"/>
          </w:tcPr>
          <w:p w:rsidR="007D64C9" w:rsidRPr="00464AF7" w:rsidRDefault="00496D27" w:rsidP="00B81292">
            <w:pPr>
              <w:ind w:right="-39"/>
              <w:rPr>
                <w:rFonts w:ascii="Times New Roman" w:hAnsi="Times New Roman"/>
                <w:color w:val="000000"/>
                <w:sz w:val="20"/>
                <w:szCs w:val="20"/>
              </w:rPr>
            </w:pPr>
            <w:r>
              <w:rPr>
                <w:rFonts w:ascii="Times New Roman" w:hAnsi="Times New Roman"/>
                <w:color w:val="000000"/>
                <w:sz w:val="20"/>
                <w:szCs w:val="20"/>
              </w:rPr>
              <w:t>Нет данных</w:t>
            </w:r>
          </w:p>
        </w:tc>
      </w:tr>
      <w:tr w:rsidR="007D64C9" w:rsidRPr="00464AF7" w:rsidTr="007D64C9">
        <w:trPr>
          <w:trHeight w:val="20"/>
        </w:trPr>
        <w:tc>
          <w:tcPr>
            <w:tcW w:w="336" w:type="pct"/>
            <w:shd w:val="clear" w:color="000000" w:fill="FFFFFF"/>
            <w:vAlign w:val="center"/>
            <w:hideMark/>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6</w:t>
            </w:r>
          </w:p>
        </w:tc>
        <w:tc>
          <w:tcPr>
            <w:tcW w:w="2093"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Категория земель</w:t>
            </w:r>
          </w:p>
        </w:tc>
        <w:tc>
          <w:tcPr>
            <w:tcW w:w="2571" w:type="pct"/>
            <w:shd w:val="clear" w:color="auto" w:fill="auto"/>
            <w:vAlign w:val="bottom"/>
            <w:hideMark/>
          </w:tcPr>
          <w:p w:rsidR="007D64C9" w:rsidRPr="00464AF7" w:rsidRDefault="007D64C9" w:rsidP="00B81292">
            <w:pPr>
              <w:ind w:right="-39"/>
              <w:rPr>
                <w:rFonts w:ascii="Times New Roman" w:hAnsi="Times New Roman"/>
                <w:color w:val="000000"/>
                <w:sz w:val="20"/>
                <w:szCs w:val="20"/>
              </w:rPr>
            </w:pPr>
            <w:r w:rsidRPr="00464AF7">
              <w:rPr>
                <w:rFonts w:ascii="Times New Roman" w:hAnsi="Times New Roman"/>
                <w:color w:val="000000"/>
                <w:sz w:val="20"/>
                <w:szCs w:val="20"/>
              </w:rPr>
              <w:t>Земли населенных пунктов</w:t>
            </w:r>
          </w:p>
        </w:tc>
      </w:tr>
      <w:tr w:rsidR="007D64C9" w:rsidRPr="00464AF7" w:rsidTr="007D64C9">
        <w:trPr>
          <w:trHeight w:val="2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7</w:t>
            </w:r>
          </w:p>
        </w:tc>
        <w:tc>
          <w:tcPr>
            <w:tcW w:w="2093" w:type="pct"/>
            <w:shd w:val="clear" w:color="auto" w:fill="auto"/>
            <w:vAlign w:val="center"/>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Вид разрешенного использования</w:t>
            </w:r>
          </w:p>
        </w:tc>
        <w:tc>
          <w:tcPr>
            <w:tcW w:w="2571" w:type="pct"/>
            <w:shd w:val="clear" w:color="auto" w:fill="auto"/>
            <w:vAlign w:val="bottom"/>
          </w:tcPr>
          <w:p w:rsidR="007D64C9" w:rsidRPr="00464AF7" w:rsidRDefault="00496D27" w:rsidP="00B81292">
            <w:pPr>
              <w:ind w:right="-39"/>
              <w:rPr>
                <w:rFonts w:ascii="Times New Roman" w:hAnsi="Times New Roman"/>
                <w:color w:val="000000"/>
                <w:sz w:val="20"/>
                <w:szCs w:val="20"/>
              </w:rPr>
            </w:pPr>
            <w:r w:rsidRPr="00496D27">
              <w:rPr>
                <w:rFonts w:ascii="Times New Roman" w:hAnsi="Times New Roman"/>
                <w:color w:val="000000"/>
                <w:sz w:val="20"/>
                <w:szCs w:val="20"/>
              </w:rPr>
              <w:t>участки размещения административно-деловых объектов: объекты размещения офисных помещений, деловых центров с несколькими функциями (1.2.7)</w:t>
            </w:r>
          </w:p>
        </w:tc>
      </w:tr>
      <w:tr w:rsidR="007D64C9" w:rsidRPr="00464AF7" w:rsidTr="007D64C9">
        <w:trPr>
          <w:trHeight w:val="20"/>
        </w:trPr>
        <w:tc>
          <w:tcPr>
            <w:tcW w:w="336" w:type="pct"/>
            <w:shd w:val="clear" w:color="000000" w:fill="FFFFFF"/>
            <w:vAlign w:val="center"/>
            <w:hideMark/>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8</w:t>
            </w:r>
          </w:p>
        </w:tc>
        <w:tc>
          <w:tcPr>
            <w:tcW w:w="2093"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Площадь, кв. м</w:t>
            </w:r>
          </w:p>
        </w:tc>
        <w:tc>
          <w:tcPr>
            <w:tcW w:w="2571" w:type="pct"/>
            <w:shd w:val="clear" w:color="auto" w:fill="auto"/>
            <w:vAlign w:val="center"/>
            <w:hideMark/>
          </w:tcPr>
          <w:p w:rsidR="007D64C9" w:rsidRPr="00464AF7" w:rsidRDefault="00496D27" w:rsidP="00B81292">
            <w:pPr>
              <w:ind w:right="-39"/>
              <w:rPr>
                <w:rFonts w:ascii="Times New Roman" w:hAnsi="Times New Roman"/>
                <w:color w:val="000000"/>
                <w:sz w:val="20"/>
                <w:szCs w:val="20"/>
              </w:rPr>
            </w:pPr>
            <w:r>
              <w:rPr>
                <w:rFonts w:ascii="Times New Roman" w:hAnsi="Times New Roman"/>
                <w:color w:val="000000"/>
                <w:sz w:val="20"/>
                <w:szCs w:val="20"/>
              </w:rPr>
              <w:t>348</w:t>
            </w:r>
          </w:p>
        </w:tc>
      </w:tr>
      <w:tr w:rsidR="007D64C9" w:rsidRPr="00464AF7" w:rsidTr="007D64C9">
        <w:trPr>
          <w:trHeight w:val="355"/>
        </w:trPr>
        <w:tc>
          <w:tcPr>
            <w:tcW w:w="336" w:type="pct"/>
            <w:shd w:val="clear" w:color="000000" w:fill="FFFFFF"/>
            <w:vAlign w:val="center"/>
            <w:hideMark/>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9</w:t>
            </w:r>
          </w:p>
        </w:tc>
        <w:tc>
          <w:tcPr>
            <w:tcW w:w="2093" w:type="pct"/>
            <w:shd w:val="clear" w:color="auto" w:fill="auto"/>
            <w:vAlign w:val="center"/>
            <w:hideMark/>
          </w:tcPr>
          <w:p w:rsidR="007D64C9" w:rsidRPr="00464AF7" w:rsidRDefault="007D64C9" w:rsidP="00B81292">
            <w:pPr>
              <w:rPr>
                <w:rFonts w:ascii="Times New Roman" w:hAnsi="Times New Roman"/>
                <w:sz w:val="20"/>
                <w:szCs w:val="20"/>
                <w:lang w:bidi="en-US"/>
              </w:rPr>
            </w:pPr>
            <w:r w:rsidRPr="00464AF7">
              <w:rPr>
                <w:rFonts w:ascii="Times New Roman" w:hAnsi="Times New Roman"/>
                <w:sz w:val="20"/>
                <w:szCs w:val="20"/>
                <w:lang w:bidi="en-US"/>
              </w:rPr>
              <w:t>Кадастровый номер</w:t>
            </w:r>
          </w:p>
        </w:tc>
        <w:tc>
          <w:tcPr>
            <w:tcW w:w="2571" w:type="pct"/>
            <w:shd w:val="clear" w:color="auto" w:fill="auto"/>
            <w:vAlign w:val="bottom"/>
            <w:hideMark/>
          </w:tcPr>
          <w:p w:rsidR="007D64C9" w:rsidRPr="00464AF7" w:rsidRDefault="00496D27" w:rsidP="00B81292">
            <w:pPr>
              <w:rPr>
                <w:rFonts w:ascii="Times New Roman" w:hAnsi="Times New Roman"/>
                <w:color w:val="000000"/>
                <w:sz w:val="20"/>
                <w:szCs w:val="20"/>
              </w:rPr>
            </w:pPr>
            <w:r w:rsidRPr="00496D27">
              <w:rPr>
                <w:rFonts w:ascii="Times New Roman" w:hAnsi="Times New Roman"/>
                <w:sz w:val="20"/>
                <w:szCs w:val="20"/>
                <w:lang w:bidi="en-US"/>
              </w:rPr>
              <w:t>77:01:0002019:3540</w:t>
            </w:r>
          </w:p>
        </w:tc>
      </w:tr>
      <w:tr w:rsidR="007D64C9" w:rsidRPr="00464AF7" w:rsidTr="007D64C9">
        <w:trPr>
          <w:trHeight w:val="2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10</w:t>
            </w:r>
          </w:p>
        </w:tc>
        <w:tc>
          <w:tcPr>
            <w:tcW w:w="2093" w:type="pct"/>
            <w:shd w:val="clear" w:color="auto" w:fill="auto"/>
            <w:vAlign w:val="center"/>
          </w:tcPr>
          <w:p w:rsidR="007D64C9" w:rsidRPr="00464AF7" w:rsidRDefault="007D64C9" w:rsidP="00B81292">
            <w:pPr>
              <w:rPr>
                <w:rFonts w:ascii="Times New Roman" w:hAnsi="Times New Roman"/>
                <w:sz w:val="20"/>
                <w:szCs w:val="20"/>
                <w:lang w:bidi="en-US"/>
              </w:rPr>
            </w:pPr>
            <w:r w:rsidRPr="00464AF7">
              <w:rPr>
                <w:rFonts w:ascii="Times New Roman" w:hAnsi="Times New Roman"/>
                <w:sz w:val="20"/>
                <w:szCs w:val="20"/>
                <w:lang w:bidi="en-US"/>
              </w:rPr>
              <w:t>Наличие на участке зданий, строений, др.</w:t>
            </w:r>
          </w:p>
        </w:tc>
        <w:tc>
          <w:tcPr>
            <w:tcW w:w="2571" w:type="pct"/>
            <w:shd w:val="clear" w:color="auto" w:fill="auto"/>
            <w:vAlign w:val="center"/>
          </w:tcPr>
          <w:p w:rsidR="007D64C9" w:rsidRPr="00464AF7" w:rsidRDefault="007D64C9" w:rsidP="00496D27">
            <w:pPr>
              <w:ind w:right="-39"/>
              <w:rPr>
                <w:rFonts w:ascii="Times New Roman" w:hAnsi="Times New Roman"/>
                <w:color w:val="000000"/>
                <w:sz w:val="20"/>
                <w:szCs w:val="20"/>
              </w:rPr>
            </w:pPr>
            <w:r w:rsidRPr="00464AF7">
              <w:rPr>
                <w:rFonts w:ascii="Times New Roman" w:hAnsi="Times New Roman"/>
                <w:color w:val="000000"/>
                <w:sz w:val="20"/>
                <w:szCs w:val="20"/>
              </w:rPr>
              <w:t xml:space="preserve">Нежилое </w:t>
            </w:r>
            <w:r w:rsidR="00496D27">
              <w:rPr>
                <w:rFonts w:ascii="Times New Roman" w:hAnsi="Times New Roman"/>
                <w:color w:val="000000"/>
                <w:sz w:val="20"/>
                <w:szCs w:val="20"/>
              </w:rPr>
              <w:t>трёхэтажное здание</w:t>
            </w:r>
          </w:p>
        </w:tc>
      </w:tr>
      <w:tr w:rsidR="007D64C9" w:rsidRPr="00464AF7" w:rsidTr="007D64C9">
        <w:trPr>
          <w:trHeight w:val="2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11</w:t>
            </w:r>
          </w:p>
        </w:tc>
        <w:tc>
          <w:tcPr>
            <w:tcW w:w="2093" w:type="pct"/>
            <w:shd w:val="clear" w:color="auto" w:fill="auto"/>
            <w:vAlign w:val="center"/>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Окружение</w:t>
            </w:r>
          </w:p>
        </w:tc>
        <w:tc>
          <w:tcPr>
            <w:tcW w:w="2571" w:type="pct"/>
            <w:shd w:val="clear" w:color="auto" w:fill="auto"/>
            <w:vAlign w:val="bottom"/>
          </w:tcPr>
          <w:p w:rsidR="007D64C9" w:rsidRPr="00464AF7" w:rsidRDefault="007D64C9" w:rsidP="00B81292">
            <w:pPr>
              <w:ind w:right="-39"/>
              <w:rPr>
                <w:rFonts w:ascii="Times New Roman" w:hAnsi="Times New Roman"/>
                <w:color w:val="000000"/>
                <w:sz w:val="20"/>
                <w:szCs w:val="20"/>
              </w:rPr>
            </w:pPr>
            <w:r w:rsidRPr="00464AF7">
              <w:rPr>
                <w:rFonts w:ascii="Times New Roman" w:hAnsi="Times New Roman"/>
                <w:color w:val="000000"/>
                <w:sz w:val="20"/>
                <w:szCs w:val="20"/>
              </w:rPr>
              <w:t>Административно-жилая застройка</w:t>
            </w:r>
          </w:p>
        </w:tc>
      </w:tr>
      <w:tr w:rsidR="007D64C9" w:rsidRPr="00464AF7" w:rsidTr="007D64C9">
        <w:trPr>
          <w:trHeight w:val="2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12</w:t>
            </w:r>
          </w:p>
        </w:tc>
        <w:tc>
          <w:tcPr>
            <w:tcW w:w="2093"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Рельеф местности</w:t>
            </w:r>
          </w:p>
        </w:tc>
        <w:tc>
          <w:tcPr>
            <w:tcW w:w="2571" w:type="pct"/>
            <w:shd w:val="clear" w:color="auto" w:fill="auto"/>
            <w:vAlign w:val="bottom"/>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Ровный, затопляемость не выявлена</w:t>
            </w:r>
          </w:p>
        </w:tc>
      </w:tr>
      <w:tr w:rsidR="007D64C9" w:rsidRPr="00464AF7" w:rsidTr="007D64C9">
        <w:trPr>
          <w:trHeight w:val="2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13</w:t>
            </w:r>
          </w:p>
        </w:tc>
        <w:tc>
          <w:tcPr>
            <w:tcW w:w="2093"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Форма участка</w:t>
            </w:r>
          </w:p>
        </w:tc>
        <w:tc>
          <w:tcPr>
            <w:tcW w:w="2571" w:type="pct"/>
            <w:shd w:val="clear" w:color="auto" w:fill="auto"/>
            <w:vAlign w:val="bottom"/>
            <w:hideMark/>
          </w:tcPr>
          <w:p w:rsidR="007D64C9" w:rsidRPr="00464AF7" w:rsidRDefault="007D64C9" w:rsidP="00B81292">
            <w:pPr>
              <w:rPr>
                <w:rFonts w:ascii="Times New Roman" w:hAnsi="Times New Roman"/>
                <w:sz w:val="20"/>
                <w:szCs w:val="20"/>
                <w:lang w:bidi="en-US"/>
              </w:rPr>
            </w:pPr>
            <w:r w:rsidRPr="00464AF7">
              <w:rPr>
                <w:rFonts w:ascii="Times New Roman" w:hAnsi="Times New Roman"/>
                <w:sz w:val="20"/>
                <w:szCs w:val="20"/>
                <w:lang w:bidi="en-US"/>
              </w:rPr>
              <w:t>Неправильная, многоугольная</w:t>
            </w:r>
          </w:p>
        </w:tc>
      </w:tr>
      <w:tr w:rsidR="007D64C9" w:rsidRPr="00464AF7" w:rsidTr="007D64C9">
        <w:trPr>
          <w:trHeight w:val="30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14</w:t>
            </w:r>
          </w:p>
        </w:tc>
        <w:tc>
          <w:tcPr>
            <w:tcW w:w="2093" w:type="pct"/>
            <w:shd w:val="clear" w:color="auto" w:fill="auto"/>
            <w:vAlign w:val="center"/>
            <w:hideMark/>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Кадастровая стоимость участка, руб.</w:t>
            </w:r>
          </w:p>
        </w:tc>
        <w:tc>
          <w:tcPr>
            <w:tcW w:w="2571" w:type="pct"/>
            <w:shd w:val="clear" w:color="auto" w:fill="auto"/>
            <w:vAlign w:val="center"/>
            <w:hideMark/>
          </w:tcPr>
          <w:p w:rsidR="007D64C9" w:rsidRPr="00464AF7" w:rsidRDefault="00496D27" w:rsidP="00B81292">
            <w:pPr>
              <w:jc w:val="both"/>
              <w:rPr>
                <w:rFonts w:ascii="Times New Roman" w:hAnsi="Times New Roman"/>
                <w:sz w:val="20"/>
                <w:szCs w:val="20"/>
                <w:lang w:bidi="en-US"/>
              </w:rPr>
            </w:pPr>
            <w:r w:rsidRPr="00496D27">
              <w:rPr>
                <w:rFonts w:ascii="Times New Roman" w:hAnsi="Times New Roman"/>
                <w:sz w:val="20"/>
                <w:szCs w:val="20"/>
                <w:lang w:bidi="en-US"/>
              </w:rPr>
              <w:t>41774038,32</w:t>
            </w:r>
          </w:p>
        </w:tc>
      </w:tr>
      <w:tr w:rsidR="007D64C9" w:rsidRPr="00464AF7" w:rsidTr="007D64C9">
        <w:trPr>
          <w:trHeight w:val="300"/>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15</w:t>
            </w:r>
          </w:p>
        </w:tc>
        <w:tc>
          <w:tcPr>
            <w:tcW w:w="2093" w:type="pct"/>
            <w:shd w:val="clear" w:color="auto" w:fill="auto"/>
            <w:vAlign w:val="center"/>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Коммуникации</w:t>
            </w:r>
          </w:p>
        </w:tc>
        <w:tc>
          <w:tcPr>
            <w:tcW w:w="2571" w:type="pct"/>
            <w:shd w:val="clear" w:color="auto" w:fill="auto"/>
            <w:vAlign w:val="center"/>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Все необходимые инженерные коммуникации (канализация, водоснабжение, отопление, электричество)</w:t>
            </w:r>
          </w:p>
        </w:tc>
      </w:tr>
      <w:tr w:rsidR="007D64C9" w:rsidRPr="00464AF7" w:rsidTr="007D64C9">
        <w:trPr>
          <w:trHeight w:val="474"/>
        </w:trPr>
        <w:tc>
          <w:tcPr>
            <w:tcW w:w="336" w:type="pct"/>
            <w:shd w:val="clear" w:color="000000" w:fill="FFFFFF"/>
            <w:vAlign w:val="center"/>
          </w:tcPr>
          <w:p w:rsidR="007D64C9" w:rsidRPr="00464AF7" w:rsidRDefault="007D64C9" w:rsidP="00B81292">
            <w:pPr>
              <w:jc w:val="center"/>
              <w:rPr>
                <w:rFonts w:ascii="Times New Roman" w:hAnsi="Times New Roman"/>
                <w:sz w:val="20"/>
                <w:szCs w:val="20"/>
                <w:lang w:bidi="en-US"/>
              </w:rPr>
            </w:pPr>
            <w:r w:rsidRPr="00464AF7">
              <w:rPr>
                <w:rFonts w:ascii="Times New Roman" w:hAnsi="Times New Roman"/>
                <w:sz w:val="20"/>
                <w:szCs w:val="20"/>
                <w:lang w:bidi="en-US"/>
              </w:rPr>
              <w:t>16</w:t>
            </w:r>
          </w:p>
        </w:tc>
        <w:tc>
          <w:tcPr>
            <w:tcW w:w="2093" w:type="pct"/>
            <w:shd w:val="clear" w:color="auto" w:fill="auto"/>
            <w:vAlign w:val="center"/>
          </w:tcPr>
          <w:p w:rsidR="007D64C9" w:rsidRPr="00464AF7" w:rsidRDefault="007D64C9" w:rsidP="00B81292">
            <w:pPr>
              <w:jc w:val="both"/>
              <w:rPr>
                <w:rFonts w:ascii="Times New Roman" w:hAnsi="Times New Roman"/>
                <w:sz w:val="20"/>
                <w:szCs w:val="20"/>
                <w:lang w:bidi="en-US"/>
              </w:rPr>
            </w:pPr>
            <w:r w:rsidRPr="00464AF7">
              <w:rPr>
                <w:rFonts w:ascii="Times New Roman" w:hAnsi="Times New Roman"/>
                <w:sz w:val="20"/>
                <w:szCs w:val="20"/>
                <w:lang w:bidi="en-US"/>
              </w:rPr>
              <w:t>Обременения</w:t>
            </w:r>
          </w:p>
        </w:tc>
        <w:tc>
          <w:tcPr>
            <w:tcW w:w="2571" w:type="pct"/>
            <w:shd w:val="clear" w:color="auto" w:fill="auto"/>
            <w:vAlign w:val="center"/>
          </w:tcPr>
          <w:p w:rsidR="007D64C9" w:rsidRPr="00464AF7" w:rsidRDefault="00496D27" w:rsidP="00496D27">
            <w:pPr>
              <w:ind w:right="-39"/>
              <w:rPr>
                <w:rFonts w:ascii="Times New Roman" w:hAnsi="Times New Roman"/>
                <w:i/>
                <w:color w:val="000000"/>
                <w:sz w:val="20"/>
                <w:szCs w:val="20"/>
              </w:rPr>
            </w:pPr>
            <w:r>
              <w:rPr>
                <w:rFonts w:ascii="Times New Roman" w:hAnsi="Times New Roman"/>
                <w:sz w:val="20"/>
                <w:szCs w:val="20"/>
                <w:lang w:bidi="en-US"/>
              </w:rPr>
              <w:t>Нет данных</w:t>
            </w:r>
          </w:p>
        </w:tc>
      </w:tr>
    </w:tbl>
    <w:p w:rsidR="00BD52F1" w:rsidRDefault="00496D27" w:rsidP="00496D27">
      <w:pPr>
        <w:pStyle w:val="24"/>
        <w:keepNext/>
        <w:numPr>
          <w:ilvl w:val="0"/>
          <w:numId w:val="0"/>
        </w:numPr>
        <w:tabs>
          <w:tab w:val="left" w:pos="709"/>
          <w:tab w:val="left" w:pos="1276"/>
          <w:tab w:val="left" w:pos="1560"/>
          <w:tab w:val="left" w:pos="1701"/>
        </w:tabs>
        <w:spacing w:after="60"/>
        <w:jc w:val="center"/>
        <w:rPr>
          <w:rFonts w:ascii="Times New Roman" w:hAnsi="Times New Roman"/>
        </w:rPr>
      </w:pPr>
      <w:r>
        <w:rPr>
          <w:noProof/>
          <w:lang w:eastAsia="ru-RU"/>
        </w:rPr>
        <w:lastRenderedPageBreak/>
        <w:drawing>
          <wp:inline distT="0" distB="0" distL="0" distR="0">
            <wp:extent cx="6119495" cy="48209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5"/>
                    <a:stretch>
                      <a:fillRect/>
                    </a:stretch>
                  </pic:blipFill>
                  <pic:spPr>
                    <a:xfrm>
                      <a:off x="0" y="0"/>
                      <a:ext cx="6119495" cy="4820920"/>
                    </a:xfrm>
                    <a:prstGeom prst="rect">
                      <a:avLst/>
                    </a:prstGeom>
                  </pic:spPr>
                </pic:pic>
              </a:graphicData>
            </a:graphic>
          </wp:inline>
        </w:drawing>
      </w:r>
    </w:p>
    <w:p w:rsidR="00496D27" w:rsidRDefault="00496D27" w:rsidP="00496D27">
      <w:pPr>
        <w:pStyle w:val="24"/>
        <w:keepNext/>
        <w:numPr>
          <w:ilvl w:val="0"/>
          <w:numId w:val="0"/>
        </w:numPr>
        <w:tabs>
          <w:tab w:val="left" w:pos="709"/>
          <w:tab w:val="left" w:pos="1276"/>
          <w:tab w:val="left" w:pos="1560"/>
          <w:tab w:val="left" w:pos="1701"/>
        </w:tabs>
        <w:spacing w:after="60"/>
        <w:jc w:val="center"/>
        <w:rPr>
          <w:rFonts w:ascii="Times New Roman" w:hAnsi="Times New Roman"/>
        </w:rPr>
      </w:pPr>
      <w:r>
        <w:rPr>
          <w:noProof/>
          <w:lang w:eastAsia="ru-RU"/>
        </w:rPr>
        <w:lastRenderedPageBreak/>
        <w:drawing>
          <wp:inline distT="0" distB="0" distL="0" distR="0">
            <wp:extent cx="4047619" cy="5200000"/>
            <wp:effectExtent l="0" t="0" r="0" b="127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6"/>
                    <a:stretch>
                      <a:fillRect/>
                    </a:stretch>
                  </pic:blipFill>
                  <pic:spPr>
                    <a:xfrm>
                      <a:off x="0" y="0"/>
                      <a:ext cx="4047619" cy="5200000"/>
                    </a:xfrm>
                    <a:prstGeom prst="rect">
                      <a:avLst/>
                    </a:prstGeom>
                  </pic:spPr>
                </pic:pic>
              </a:graphicData>
            </a:graphic>
          </wp:inline>
        </w:drawing>
      </w:r>
    </w:p>
    <w:p w:rsidR="00496D27" w:rsidRPr="0016262D" w:rsidRDefault="00496D27" w:rsidP="00496D27">
      <w:pPr>
        <w:pStyle w:val="24"/>
        <w:keepNext/>
        <w:numPr>
          <w:ilvl w:val="0"/>
          <w:numId w:val="0"/>
        </w:numPr>
        <w:tabs>
          <w:tab w:val="left" w:pos="709"/>
          <w:tab w:val="left" w:pos="1276"/>
          <w:tab w:val="left" w:pos="1560"/>
          <w:tab w:val="left" w:pos="1701"/>
        </w:tabs>
        <w:spacing w:after="60"/>
        <w:jc w:val="center"/>
        <w:rPr>
          <w:rFonts w:ascii="Times New Roman" w:hAnsi="Times New Roman"/>
        </w:rPr>
      </w:pPr>
      <w:r>
        <w:rPr>
          <w:rFonts w:ascii="Times New Roman" w:hAnsi="Times New Roman"/>
        </w:rPr>
        <w:t xml:space="preserve">Публичные кадастровые карты </w:t>
      </w:r>
    </w:p>
    <w:p w:rsidR="00384FF1" w:rsidRDefault="00496D27" w:rsidP="006B252B">
      <w:pPr>
        <w:pStyle w:val="35"/>
        <w:keepNext/>
        <w:widowControl w:val="0"/>
        <w:spacing w:before="120"/>
        <w:ind w:firstLine="425"/>
        <w:jc w:val="center"/>
        <w:rPr>
          <w:rFonts w:ascii="Times New Roman" w:hAnsi="Times New Roman"/>
          <w:i/>
          <w:szCs w:val="22"/>
        </w:rPr>
      </w:pPr>
      <w:r>
        <w:rPr>
          <w:noProof/>
          <w:lang w:eastAsia="ru-RU"/>
        </w:rPr>
        <w:drawing>
          <wp:inline distT="0" distB="0" distL="0" distR="0">
            <wp:extent cx="6119495" cy="273050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47"/>
                    <a:stretch>
                      <a:fillRect/>
                    </a:stretch>
                  </pic:blipFill>
                  <pic:spPr>
                    <a:xfrm>
                      <a:off x="0" y="0"/>
                      <a:ext cx="6119495" cy="2730500"/>
                    </a:xfrm>
                    <a:prstGeom prst="rect">
                      <a:avLst/>
                    </a:prstGeom>
                  </pic:spPr>
                </pic:pic>
              </a:graphicData>
            </a:graphic>
          </wp:inline>
        </w:drawing>
      </w:r>
    </w:p>
    <w:p w:rsidR="00AB422B" w:rsidRDefault="00AB422B" w:rsidP="00AB422B">
      <w:pPr>
        <w:pStyle w:val="35"/>
        <w:keepNext/>
        <w:widowControl w:val="0"/>
        <w:spacing w:before="120"/>
        <w:ind w:firstLine="425"/>
        <w:jc w:val="center"/>
        <w:rPr>
          <w:rFonts w:ascii="Times New Roman" w:hAnsi="Times New Roman"/>
          <w:i/>
          <w:szCs w:val="22"/>
        </w:rPr>
      </w:pPr>
      <w:r w:rsidRPr="004437FF">
        <w:rPr>
          <w:rFonts w:ascii="Times New Roman" w:hAnsi="Times New Roman"/>
          <w:i/>
          <w:szCs w:val="22"/>
        </w:rPr>
        <w:t>Месторасположение объекта оценки</w:t>
      </w:r>
      <w:r w:rsidR="00B20B7C">
        <w:rPr>
          <w:rFonts w:ascii="Times New Roman" w:hAnsi="Times New Roman"/>
          <w:i/>
          <w:szCs w:val="22"/>
        </w:rPr>
        <w:t xml:space="preserve"> (</w:t>
      </w:r>
      <w:hyperlink r:id="rId48" w:history="1">
        <w:r w:rsidR="00496D27" w:rsidRPr="00052D00">
          <w:rPr>
            <w:rStyle w:val="af"/>
            <w:rFonts w:ascii="Times New Roman" w:hAnsi="Times New Roman"/>
            <w:i/>
            <w:szCs w:val="22"/>
          </w:rPr>
          <w:t>https://yandex.ru/maps/</w:t>
        </w:r>
      </w:hyperlink>
      <w:r w:rsidR="00B20B7C">
        <w:rPr>
          <w:rFonts w:ascii="Times New Roman" w:hAnsi="Times New Roman"/>
          <w:i/>
          <w:szCs w:val="22"/>
        </w:rPr>
        <w:t>)</w:t>
      </w:r>
    </w:p>
    <w:p w:rsidR="00496D27" w:rsidRDefault="00496D27" w:rsidP="00AB422B">
      <w:pPr>
        <w:pStyle w:val="35"/>
        <w:keepNext/>
        <w:widowControl w:val="0"/>
        <w:spacing w:before="120"/>
        <w:ind w:firstLine="425"/>
        <w:jc w:val="center"/>
        <w:rPr>
          <w:rFonts w:ascii="Times New Roman" w:hAnsi="Times New Roman"/>
          <w:i/>
          <w:szCs w:val="22"/>
        </w:rPr>
      </w:pPr>
    </w:p>
    <w:p w:rsidR="00496D27" w:rsidRDefault="00496D27" w:rsidP="00AB422B">
      <w:pPr>
        <w:pStyle w:val="35"/>
        <w:keepNext/>
        <w:widowControl w:val="0"/>
        <w:spacing w:before="120"/>
        <w:ind w:firstLine="425"/>
        <w:jc w:val="center"/>
        <w:rPr>
          <w:rFonts w:ascii="Times New Roman" w:hAnsi="Times New Roman"/>
          <w:i/>
          <w:szCs w:val="22"/>
        </w:rPr>
      </w:pPr>
    </w:p>
    <w:p w:rsidR="00E54597" w:rsidRPr="004437FF" w:rsidRDefault="00E54597" w:rsidP="00AB422B">
      <w:pPr>
        <w:pStyle w:val="35"/>
        <w:keepNext/>
        <w:widowControl w:val="0"/>
        <w:spacing w:before="120"/>
        <w:ind w:firstLine="425"/>
        <w:jc w:val="center"/>
        <w:rPr>
          <w:rFonts w:ascii="Times New Roman" w:hAnsi="Times New Roman"/>
          <w:i/>
          <w:szCs w:val="22"/>
        </w:rPr>
      </w:pPr>
    </w:p>
    <w:p w:rsidR="00284535" w:rsidRPr="004437FF" w:rsidRDefault="000A5AF7" w:rsidP="00980967">
      <w:pPr>
        <w:pStyle w:val="24"/>
        <w:keepNext/>
        <w:numPr>
          <w:ilvl w:val="0"/>
          <w:numId w:val="45"/>
        </w:numPr>
        <w:tabs>
          <w:tab w:val="left" w:pos="709"/>
          <w:tab w:val="left" w:pos="1276"/>
          <w:tab w:val="left" w:pos="1560"/>
          <w:tab w:val="left" w:pos="1701"/>
        </w:tabs>
        <w:spacing w:after="60"/>
        <w:jc w:val="both"/>
        <w:rPr>
          <w:rFonts w:ascii="Times New Roman" w:hAnsi="Times New Roman"/>
        </w:rPr>
      </w:pPr>
      <w:r w:rsidRPr="004437FF">
        <w:rPr>
          <w:rFonts w:ascii="Times New Roman" w:hAnsi="Times New Roman"/>
        </w:rPr>
        <w:t>Описание месторасположения</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5823"/>
        <w:gridCol w:w="4030"/>
      </w:tblGrid>
      <w:tr w:rsidR="00BD52F1" w:rsidRPr="00B20B7C" w:rsidTr="00B81292">
        <w:trPr>
          <w:trHeight w:val="20"/>
        </w:trPr>
        <w:tc>
          <w:tcPr>
            <w:tcW w:w="2955" w:type="pct"/>
            <w:tcBorders>
              <w:top w:val="double" w:sz="4" w:space="0" w:color="auto"/>
              <w:bottom w:val="single" w:sz="6" w:space="0" w:color="auto"/>
            </w:tcBorders>
            <w:shd w:val="clear" w:color="auto" w:fill="D9D9D9" w:themeFill="background1" w:themeFillShade="D9"/>
            <w:vAlign w:val="center"/>
            <w:hideMark/>
          </w:tcPr>
          <w:p w:rsidR="00BD52F1" w:rsidRPr="00B20B7C" w:rsidRDefault="00BD52F1" w:rsidP="00B81292">
            <w:pPr>
              <w:jc w:val="center"/>
              <w:rPr>
                <w:rFonts w:ascii="Times New Roman" w:hAnsi="Times New Roman"/>
                <w:b/>
                <w:bCs/>
                <w:sz w:val="20"/>
                <w:szCs w:val="20"/>
              </w:rPr>
            </w:pPr>
            <w:r w:rsidRPr="00B20B7C">
              <w:rPr>
                <w:rFonts w:ascii="Times New Roman" w:hAnsi="Times New Roman"/>
                <w:b/>
                <w:bCs/>
                <w:sz w:val="20"/>
                <w:szCs w:val="20"/>
              </w:rPr>
              <w:t xml:space="preserve">Наименование </w:t>
            </w:r>
          </w:p>
        </w:tc>
        <w:tc>
          <w:tcPr>
            <w:tcW w:w="2045" w:type="pct"/>
            <w:tcBorders>
              <w:top w:val="double" w:sz="4" w:space="0" w:color="auto"/>
              <w:bottom w:val="single" w:sz="6" w:space="0" w:color="auto"/>
            </w:tcBorders>
            <w:shd w:val="clear" w:color="auto" w:fill="D9D9D9" w:themeFill="background1" w:themeFillShade="D9"/>
            <w:vAlign w:val="center"/>
            <w:hideMark/>
          </w:tcPr>
          <w:p w:rsidR="00BD52F1" w:rsidRPr="00B20B7C" w:rsidRDefault="00BD52F1" w:rsidP="00B81292">
            <w:pPr>
              <w:jc w:val="center"/>
              <w:rPr>
                <w:rFonts w:ascii="Times New Roman" w:hAnsi="Times New Roman"/>
                <w:b/>
                <w:bCs/>
                <w:sz w:val="20"/>
                <w:szCs w:val="20"/>
              </w:rPr>
            </w:pPr>
            <w:r w:rsidRPr="00B20B7C">
              <w:rPr>
                <w:rFonts w:ascii="Times New Roman" w:hAnsi="Times New Roman"/>
                <w:b/>
                <w:bCs/>
                <w:sz w:val="20"/>
                <w:szCs w:val="20"/>
              </w:rPr>
              <w:t xml:space="preserve">Объект оценки </w:t>
            </w:r>
          </w:p>
        </w:tc>
      </w:tr>
      <w:tr w:rsidR="00BD52F1" w:rsidRPr="00B20B7C" w:rsidTr="00B81292">
        <w:trPr>
          <w:trHeight w:val="20"/>
        </w:trPr>
        <w:tc>
          <w:tcPr>
            <w:tcW w:w="2955" w:type="pct"/>
            <w:tcBorders>
              <w:top w:val="single" w:sz="6" w:space="0" w:color="auto"/>
            </w:tcBorders>
            <w:shd w:val="clear" w:color="auto" w:fill="auto"/>
            <w:vAlign w:val="center"/>
            <w:hideMark/>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Наличие парковки</w:t>
            </w:r>
          </w:p>
        </w:tc>
        <w:tc>
          <w:tcPr>
            <w:tcW w:w="2045" w:type="pct"/>
            <w:tcBorders>
              <w:top w:val="single" w:sz="6" w:space="0" w:color="auto"/>
            </w:tcBorders>
            <w:shd w:val="clear" w:color="auto" w:fill="auto"/>
            <w:vAlign w:val="center"/>
            <w:hideMark/>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есть</w:t>
            </w:r>
          </w:p>
        </w:tc>
      </w:tr>
      <w:tr w:rsidR="00BD52F1" w:rsidRPr="00B20B7C" w:rsidTr="00B81292">
        <w:trPr>
          <w:trHeight w:val="20"/>
        </w:trPr>
        <w:tc>
          <w:tcPr>
            <w:tcW w:w="2955" w:type="pct"/>
            <w:shd w:val="clear" w:color="auto" w:fill="auto"/>
            <w:vAlign w:val="center"/>
            <w:hideMark/>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 xml:space="preserve">Наличие охраны </w:t>
            </w:r>
          </w:p>
        </w:tc>
        <w:tc>
          <w:tcPr>
            <w:tcW w:w="2045" w:type="pct"/>
            <w:shd w:val="clear" w:color="auto" w:fill="auto"/>
            <w:vAlign w:val="center"/>
            <w:hideMark/>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есть</w:t>
            </w:r>
          </w:p>
        </w:tc>
      </w:tr>
      <w:tr w:rsidR="00BD52F1" w:rsidRPr="00B20B7C" w:rsidTr="00B81292">
        <w:trPr>
          <w:trHeight w:val="20"/>
        </w:trPr>
        <w:tc>
          <w:tcPr>
            <w:tcW w:w="2955" w:type="pct"/>
            <w:shd w:val="clear" w:color="auto" w:fill="auto"/>
            <w:vAlign w:val="center"/>
            <w:hideMark/>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Проходимость</w:t>
            </w:r>
          </w:p>
        </w:tc>
        <w:tc>
          <w:tcPr>
            <w:tcW w:w="2045" w:type="pct"/>
            <w:shd w:val="clear" w:color="auto" w:fill="auto"/>
            <w:vAlign w:val="center"/>
            <w:hideMark/>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 xml:space="preserve">высокая </w:t>
            </w:r>
          </w:p>
        </w:tc>
      </w:tr>
      <w:tr w:rsidR="00BD52F1" w:rsidRPr="00B20B7C" w:rsidTr="00B81292">
        <w:trPr>
          <w:trHeight w:val="20"/>
        </w:trPr>
        <w:tc>
          <w:tcPr>
            <w:tcW w:w="2955" w:type="pct"/>
            <w:shd w:val="clear" w:color="auto" w:fill="auto"/>
            <w:vAlign w:val="center"/>
            <w:hideMark/>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Ближайшее окружение</w:t>
            </w:r>
          </w:p>
        </w:tc>
        <w:tc>
          <w:tcPr>
            <w:tcW w:w="2045" w:type="pct"/>
            <w:shd w:val="clear" w:color="auto" w:fill="auto"/>
            <w:vAlign w:val="center"/>
            <w:hideMark/>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Административно-жилая застройка</w:t>
            </w:r>
          </w:p>
        </w:tc>
      </w:tr>
      <w:tr w:rsidR="00BD52F1" w:rsidRPr="00B20B7C" w:rsidTr="00B81292">
        <w:trPr>
          <w:trHeight w:val="20"/>
        </w:trPr>
        <w:tc>
          <w:tcPr>
            <w:tcW w:w="2955" w:type="pct"/>
            <w:shd w:val="clear" w:color="auto" w:fill="auto"/>
            <w:vAlign w:val="center"/>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Водоемы и прочие</w:t>
            </w:r>
          </w:p>
        </w:tc>
        <w:tc>
          <w:tcPr>
            <w:tcW w:w="2045" w:type="pct"/>
            <w:shd w:val="clear" w:color="auto" w:fill="auto"/>
            <w:vAlign w:val="center"/>
          </w:tcPr>
          <w:p w:rsidR="00BD52F1" w:rsidRPr="00B20B7C" w:rsidRDefault="00BD52F1" w:rsidP="00B81292">
            <w:pPr>
              <w:rPr>
                <w:rFonts w:ascii="Times New Roman" w:hAnsi="Times New Roman"/>
                <w:sz w:val="20"/>
                <w:szCs w:val="20"/>
              </w:rPr>
            </w:pPr>
            <w:r>
              <w:rPr>
                <w:rFonts w:ascii="Times New Roman" w:hAnsi="Times New Roman"/>
                <w:sz w:val="20"/>
                <w:szCs w:val="20"/>
              </w:rPr>
              <w:t>Отсутствуют</w:t>
            </w:r>
          </w:p>
        </w:tc>
      </w:tr>
      <w:tr w:rsidR="00BD52F1" w:rsidRPr="00B20B7C" w:rsidTr="00B81292">
        <w:trPr>
          <w:trHeight w:val="20"/>
        </w:trPr>
        <w:tc>
          <w:tcPr>
            <w:tcW w:w="2955" w:type="pct"/>
            <w:shd w:val="clear" w:color="auto" w:fill="auto"/>
            <w:vAlign w:val="center"/>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 Дороги, ж/д пути</w:t>
            </w:r>
          </w:p>
        </w:tc>
        <w:tc>
          <w:tcPr>
            <w:tcW w:w="2045" w:type="pct"/>
            <w:shd w:val="clear" w:color="auto" w:fill="auto"/>
            <w:vAlign w:val="center"/>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Отсутствуют</w:t>
            </w:r>
          </w:p>
        </w:tc>
      </w:tr>
      <w:tr w:rsidR="00BD52F1" w:rsidRPr="00B20B7C" w:rsidTr="00B81292">
        <w:trPr>
          <w:trHeight w:val="742"/>
        </w:trPr>
        <w:tc>
          <w:tcPr>
            <w:tcW w:w="2955" w:type="pct"/>
            <w:shd w:val="clear" w:color="auto" w:fill="auto"/>
            <w:vAlign w:val="center"/>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Наличие пешеходных и транспортных потоков, транспортная доступность личным, грузовым и общественным транспортом и т.д</w:t>
            </w:r>
          </w:p>
        </w:tc>
        <w:tc>
          <w:tcPr>
            <w:tcW w:w="2045" w:type="pct"/>
            <w:shd w:val="clear" w:color="auto" w:fill="auto"/>
            <w:vAlign w:val="center"/>
          </w:tcPr>
          <w:p w:rsidR="00BD52F1" w:rsidRPr="00B20B7C" w:rsidRDefault="00BD52F1" w:rsidP="00B81292">
            <w:pPr>
              <w:rPr>
                <w:rFonts w:ascii="Times New Roman" w:hAnsi="Times New Roman"/>
                <w:sz w:val="20"/>
                <w:szCs w:val="20"/>
              </w:rPr>
            </w:pPr>
            <w:r>
              <w:rPr>
                <w:rFonts w:ascii="Times New Roman" w:hAnsi="Times New Roman"/>
                <w:sz w:val="20"/>
                <w:szCs w:val="20"/>
              </w:rPr>
              <w:t>На расстояние 50-100</w:t>
            </w:r>
            <w:r w:rsidRPr="00B20B7C">
              <w:rPr>
                <w:rFonts w:ascii="Times New Roman" w:hAnsi="Times New Roman"/>
                <w:sz w:val="20"/>
                <w:szCs w:val="20"/>
              </w:rPr>
              <w:t xml:space="preserve"> м от дороги </w:t>
            </w:r>
          </w:p>
        </w:tc>
      </w:tr>
      <w:tr w:rsidR="00BD52F1" w:rsidRPr="00B20B7C" w:rsidTr="00B81292">
        <w:trPr>
          <w:trHeight w:val="20"/>
        </w:trPr>
        <w:tc>
          <w:tcPr>
            <w:tcW w:w="2955" w:type="pct"/>
            <w:shd w:val="clear" w:color="auto" w:fill="auto"/>
            <w:vAlign w:val="center"/>
          </w:tcPr>
          <w:p w:rsidR="00BD52F1" w:rsidRPr="00B20B7C" w:rsidRDefault="00BD52F1" w:rsidP="00B81292">
            <w:pPr>
              <w:rPr>
                <w:rFonts w:ascii="Times New Roman" w:hAnsi="Times New Roman"/>
                <w:sz w:val="20"/>
                <w:szCs w:val="20"/>
              </w:rPr>
            </w:pPr>
            <w:r w:rsidRPr="00B20B7C">
              <w:rPr>
                <w:rFonts w:ascii="Times New Roman" w:hAnsi="Times New Roman"/>
                <w:sz w:val="20"/>
                <w:szCs w:val="20"/>
              </w:rPr>
              <w:t>Транспортная доступность</w:t>
            </w:r>
          </w:p>
        </w:tc>
        <w:tc>
          <w:tcPr>
            <w:tcW w:w="2045" w:type="pct"/>
            <w:shd w:val="clear" w:color="auto" w:fill="auto"/>
            <w:vAlign w:val="center"/>
          </w:tcPr>
          <w:p w:rsidR="00BD52F1" w:rsidRPr="00B20B7C" w:rsidRDefault="00BD52F1" w:rsidP="00B81292">
            <w:pPr>
              <w:rPr>
                <w:rFonts w:ascii="Times New Roman" w:hAnsi="Times New Roman"/>
                <w:sz w:val="20"/>
                <w:szCs w:val="20"/>
              </w:rPr>
            </w:pPr>
            <w:r>
              <w:rPr>
                <w:rFonts w:ascii="Times New Roman" w:hAnsi="Times New Roman"/>
                <w:sz w:val="20"/>
                <w:szCs w:val="20"/>
              </w:rPr>
              <w:t>Хорошая</w:t>
            </w:r>
          </w:p>
        </w:tc>
      </w:tr>
    </w:tbl>
    <w:p w:rsidR="00BD52F1" w:rsidRDefault="00BD52F1" w:rsidP="00735F8D">
      <w:pPr>
        <w:pStyle w:val="afffffffffffffffff4"/>
        <w:keepNext/>
        <w:spacing w:before="60" w:after="60"/>
        <w:ind w:firstLine="709"/>
        <w:jc w:val="center"/>
        <w:rPr>
          <w:rFonts w:ascii="Times New Roman" w:hAnsi="Times New Roman"/>
          <w:b/>
          <w:szCs w:val="22"/>
        </w:rPr>
      </w:pPr>
    </w:p>
    <w:p w:rsidR="00735F8D" w:rsidRPr="004437FF" w:rsidRDefault="00735F8D" w:rsidP="00735F8D">
      <w:pPr>
        <w:pStyle w:val="afffffffffffffffff4"/>
        <w:keepNext/>
        <w:spacing w:before="60" w:after="60"/>
        <w:ind w:firstLine="709"/>
        <w:jc w:val="center"/>
        <w:rPr>
          <w:rFonts w:ascii="Times New Roman" w:hAnsi="Times New Roman"/>
          <w:b/>
          <w:szCs w:val="22"/>
        </w:rPr>
      </w:pPr>
      <w:r w:rsidRPr="004437FF">
        <w:rPr>
          <w:rFonts w:ascii="Times New Roman" w:hAnsi="Times New Roman"/>
          <w:b/>
          <w:szCs w:val="22"/>
        </w:rPr>
        <w:t>Краткая характеристика Москвы</w:t>
      </w:r>
      <w:r w:rsidRPr="004437FF">
        <w:rPr>
          <w:rStyle w:val="af7"/>
          <w:rFonts w:ascii="Times New Roman" w:hAnsi="Times New Roman"/>
          <w:b/>
          <w:szCs w:val="22"/>
        </w:rPr>
        <w:footnoteReference w:id="8"/>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Москва —  , </w:t>
      </w:r>
      <w:hyperlink r:id="rId49" w:tooltip="Город федерального значения" w:history="1">
        <w:r w:rsidRPr="00C44612">
          <w:rPr>
            <w:rFonts w:ascii="Times New Roman" w:hAnsi="Times New Roman"/>
            <w:color w:val="000000"/>
          </w:rPr>
          <w:t>город федерального значения</w:t>
        </w:r>
      </w:hyperlink>
      <w:r w:rsidRPr="00C44612">
        <w:rPr>
          <w:rFonts w:ascii="Times New Roman" w:hAnsi="Times New Roman"/>
          <w:color w:val="000000"/>
        </w:rPr>
        <w:t xml:space="preserve">, </w:t>
      </w:r>
      <w:hyperlink r:id="rId50" w:tooltip="Административный центр" w:history="1">
        <w:r w:rsidRPr="00C44612">
          <w:rPr>
            <w:rFonts w:ascii="Times New Roman" w:hAnsi="Times New Roman"/>
            <w:color w:val="000000"/>
          </w:rPr>
          <w:t>административный центр</w:t>
        </w:r>
      </w:hyperlink>
      <w:r w:rsidRPr="00C44612">
        <w:rPr>
          <w:rFonts w:ascii="Times New Roman" w:hAnsi="Times New Roman"/>
          <w:color w:val="000000"/>
        </w:rPr>
        <w:t> </w:t>
      </w:r>
      <w:hyperlink r:id="rId51" w:tooltip="Центральный федеральный округ" w:history="1">
        <w:r w:rsidRPr="00C44612">
          <w:rPr>
            <w:rFonts w:ascii="Times New Roman" w:hAnsi="Times New Roman"/>
            <w:color w:val="000000"/>
          </w:rPr>
          <w:t>Центрального федерального округа</w:t>
        </w:r>
      </w:hyperlink>
      <w:r w:rsidRPr="00C44612">
        <w:rPr>
          <w:rFonts w:ascii="Times New Roman" w:hAnsi="Times New Roman"/>
          <w:color w:val="000000"/>
        </w:rPr>
        <w:t> и центр </w:t>
      </w:r>
      <w:hyperlink r:id="rId52" w:tooltip="Московская область" w:history="1">
        <w:r w:rsidRPr="00C44612">
          <w:rPr>
            <w:rFonts w:ascii="Times New Roman" w:hAnsi="Times New Roman"/>
            <w:color w:val="000000"/>
          </w:rPr>
          <w:t>Московской области</w:t>
        </w:r>
      </w:hyperlink>
      <w:r w:rsidRPr="00C44612">
        <w:rPr>
          <w:rFonts w:ascii="Times New Roman" w:hAnsi="Times New Roman"/>
          <w:color w:val="000000"/>
        </w:rPr>
        <w:t>, в состав которой не входит. Крупнейший по численности </w:t>
      </w:r>
      <w:hyperlink r:id="rId53" w:tooltip="Население Москвы" w:history="1">
        <w:r w:rsidRPr="00C44612">
          <w:rPr>
            <w:rFonts w:ascii="Times New Roman" w:hAnsi="Times New Roman"/>
            <w:color w:val="000000"/>
          </w:rPr>
          <w:t>населения</w:t>
        </w:r>
      </w:hyperlink>
      <w:r w:rsidRPr="00C44612">
        <w:rPr>
          <w:rFonts w:ascii="Times New Roman" w:hAnsi="Times New Roman"/>
          <w:color w:val="000000"/>
        </w:rPr>
        <w:t> город России и её субъект — 12 108 257 чел. (2014), самый</w:t>
      </w:r>
      <w:hyperlink r:id="rId54" w:tooltip="Города Европы с населением более 500 тысяч человек" w:history="1">
        <w:r w:rsidRPr="00C44612">
          <w:rPr>
            <w:rFonts w:ascii="Times New Roman" w:hAnsi="Times New Roman"/>
            <w:color w:val="000000"/>
          </w:rPr>
          <w:t>населённый из городов, полностью расположенных в Европе</w:t>
        </w:r>
      </w:hyperlink>
      <w:r w:rsidRPr="00C44612">
        <w:rPr>
          <w:rFonts w:ascii="Times New Roman" w:hAnsi="Times New Roman"/>
          <w:color w:val="000000"/>
        </w:rPr>
        <w:t>, входит в первую десятку городов мира по численности населения. Центр </w:t>
      </w:r>
      <w:hyperlink r:id="rId55" w:tooltip="Московская агломерация" w:history="1">
        <w:r w:rsidRPr="00C44612">
          <w:rPr>
            <w:rFonts w:ascii="Times New Roman" w:hAnsi="Times New Roman"/>
            <w:color w:val="000000"/>
          </w:rPr>
          <w:t>Московской городской агломерации</w:t>
        </w:r>
      </w:hyperlink>
      <w:r w:rsidRPr="00C44612">
        <w:rPr>
          <w:rFonts w:ascii="Times New Roman" w:hAnsi="Times New Roman"/>
          <w:color w:val="000000"/>
        </w:rPr>
        <w:t>.</w:t>
      </w:r>
    </w:p>
    <w:p w:rsidR="00787797" w:rsidRPr="00C44612" w:rsidRDefault="00787797" w:rsidP="00787797">
      <w:pPr>
        <w:ind w:firstLine="425"/>
        <w:jc w:val="both"/>
        <w:rPr>
          <w:rFonts w:ascii="Times New Roman" w:hAnsi="Times New Roman"/>
          <w:color w:val="000000"/>
        </w:rPr>
      </w:pPr>
      <w:bookmarkStart w:id="131" w:name="_Toc406923397"/>
      <w:bookmarkStart w:id="132" w:name="_Toc410982140"/>
      <w:r w:rsidRPr="00C44612">
        <w:rPr>
          <w:rFonts w:ascii="Times New Roman" w:hAnsi="Times New Roman"/>
        </w:rPr>
        <w:t>Географическое положение</w:t>
      </w:r>
      <w:bookmarkEnd w:id="131"/>
      <w:bookmarkEnd w:id="132"/>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Центр Москвы и большая часть территории внутри МКАД географически находятся в третьем </w:t>
      </w:r>
      <w:hyperlink r:id="rId56" w:tooltip="Часовой пояс" w:history="1">
        <w:r w:rsidRPr="00C44612">
          <w:rPr>
            <w:rFonts w:ascii="Times New Roman" w:hAnsi="Times New Roman"/>
            <w:color w:val="000000"/>
          </w:rPr>
          <w:t>часовом поясе</w:t>
        </w:r>
      </w:hyperlink>
      <w:r w:rsidRPr="00C44612">
        <w:rPr>
          <w:rFonts w:ascii="Times New Roman" w:hAnsi="Times New Roman"/>
          <w:color w:val="000000"/>
        </w:rPr>
        <w:t> (</w:t>
      </w:r>
      <w:hyperlink r:id="rId57" w:tooltip="UTC+03:00" w:history="1">
        <w:r w:rsidRPr="00C44612">
          <w:rPr>
            <w:rFonts w:ascii="Times New Roman" w:hAnsi="Times New Roman"/>
            <w:color w:val="000000"/>
          </w:rPr>
          <w:t>UTC+3</w:t>
        </w:r>
      </w:hyperlink>
      <w:r w:rsidRPr="00C44612">
        <w:rPr>
          <w:rFonts w:ascii="Times New Roman" w:hAnsi="Times New Roman"/>
          <w:color w:val="000000"/>
        </w:rPr>
        <w:t>); а западная часть города внутри МКАД и подавляющая часть территорий Новой Москвы, а также </w:t>
      </w:r>
      <w:hyperlink r:id="rId58" w:tooltip="Зеленоград" w:history="1">
        <w:r w:rsidRPr="00C44612">
          <w:rPr>
            <w:rFonts w:ascii="Times New Roman" w:hAnsi="Times New Roman"/>
            <w:color w:val="000000"/>
          </w:rPr>
          <w:t>Зеленоград</w:t>
        </w:r>
      </w:hyperlink>
      <w:r w:rsidRPr="00C44612">
        <w:rPr>
          <w:rFonts w:ascii="Times New Roman" w:hAnsi="Times New Roman"/>
          <w:color w:val="000000"/>
        </w:rPr>
        <w:t> — во втором (</w:t>
      </w:r>
      <w:hyperlink r:id="rId59" w:tooltip="UTC+02:00" w:history="1">
        <w:r w:rsidRPr="00C44612">
          <w:rPr>
            <w:rFonts w:ascii="Times New Roman" w:hAnsi="Times New Roman"/>
            <w:color w:val="000000"/>
          </w:rPr>
          <w:t>UTC+2</w:t>
        </w:r>
      </w:hyperlink>
      <w:r w:rsidRPr="00C44612">
        <w:rPr>
          <w:rFonts w:ascii="Times New Roman" w:hAnsi="Times New Roman"/>
          <w:color w:val="000000"/>
        </w:rPr>
        <w:t>). Используемое время в Москве обозначается по международному стандарту как </w:t>
      </w:r>
      <w:hyperlink r:id="rId60" w:tooltip="Московское время" w:history="1">
        <w:r w:rsidRPr="00C44612">
          <w:rPr>
            <w:rFonts w:ascii="Times New Roman" w:hAnsi="Times New Roman"/>
            <w:color w:val="000000"/>
          </w:rPr>
          <w:t>московское время</w:t>
        </w:r>
      </w:hyperlink>
      <w:r w:rsidRPr="00C44612">
        <w:rPr>
          <w:rFonts w:ascii="Times New Roman" w:hAnsi="Times New Roman"/>
          <w:color w:val="000000"/>
        </w:rPr>
        <w:t> (|MoscowTimeZone, MSK). С 26 октября 2014 года смещение относительно всемирного координированного времени </w:t>
      </w:r>
      <w:hyperlink r:id="rId61" w:tooltip="Всемирное координированное время" w:history="1">
        <w:r w:rsidRPr="00C44612">
          <w:rPr>
            <w:rFonts w:ascii="Times New Roman" w:hAnsi="Times New Roman"/>
            <w:color w:val="000000"/>
          </w:rPr>
          <w:t>UTC</w:t>
        </w:r>
      </w:hyperlink>
      <w:r w:rsidRPr="00C44612">
        <w:rPr>
          <w:rFonts w:ascii="Times New Roman" w:hAnsi="Times New Roman"/>
          <w:color w:val="000000"/>
        </w:rPr>
        <w:t> составляет </w:t>
      </w:r>
      <w:hyperlink r:id="rId62" w:tooltip="UTC+03:00" w:history="1">
        <w:r w:rsidRPr="00C44612">
          <w:rPr>
            <w:rFonts w:ascii="Times New Roman" w:hAnsi="Times New Roman"/>
            <w:color w:val="000000"/>
          </w:rPr>
          <w:t>+3:00</w:t>
        </w:r>
      </w:hyperlink>
      <w:r w:rsidRPr="00C44612">
        <w:rPr>
          <w:rFonts w:ascii="Times New Roman" w:hAnsi="Times New Roman"/>
          <w:color w:val="000000"/>
        </w:rPr>
        <w:t>; а средний астрономический </w:t>
      </w:r>
      <w:hyperlink r:id="rId63" w:tooltip="Полдень" w:history="1">
        <w:r w:rsidRPr="00C44612">
          <w:rPr>
            <w:rFonts w:ascii="Times New Roman" w:hAnsi="Times New Roman"/>
            <w:color w:val="000000"/>
          </w:rPr>
          <w:t>полдень</w:t>
        </w:r>
      </w:hyperlink>
      <w:r w:rsidRPr="00C44612">
        <w:rPr>
          <w:rFonts w:ascii="Times New Roman" w:hAnsi="Times New Roman"/>
          <w:color w:val="000000"/>
        </w:rPr>
        <w:t> в центре Москвы наступает примерно в 12:30.</w:t>
      </w:r>
    </w:p>
    <w:p w:rsidR="00787797" w:rsidRPr="00C44612" w:rsidRDefault="00787797" w:rsidP="00787797">
      <w:pPr>
        <w:ind w:firstLine="425"/>
        <w:jc w:val="both"/>
        <w:rPr>
          <w:rFonts w:ascii="Times New Roman" w:hAnsi="Times New Roman"/>
          <w:color w:val="000000"/>
        </w:rPr>
      </w:pPr>
      <w:bookmarkStart w:id="133" w:name="_Toc406923398"/>
      <w:bookmarkStart w:id="134" w:name="_Toc410982141"/>
      <w:r w:rsidRPr="00C44612">
        <w:rPr>
          <w:rFonts w:ascii="Times New Roman" w:hAnsi="Times New Roman"/>
        </w:rPr>
        <w:t>Административно-территориальное деление</w:t>
      </w:r>
      <w:bookmarkEnd w:id="133"/>
      <w:bookmarkEnd w:id="134"/>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Территориальные изменения Москвы с 1922 по 1995 годы</w:t>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Территориальными единицами Москвы являются </w:t>
      </w:r>
      <w:hyperlink r:id="rId64" w:tooltip="Районы Москвы" w:history="1">
        <w:r w:rsidRPr="00C44612">
          <w:rPr>
            <w:rFonts w:ascii="Times New Roman" w:hAnsi="Times New Roman"/>
            <w:color w:val="000000"/>
          </w:rPr>
          <w:t>районы</w:t>
        </w:r>
      </w:hyperlink>
      <w:r w:rsidRPr="00C44612">
        <w:rPr>
          <w:rFonts w:ascii="Times New Roman" w:hAnsi="Times New Roman"/>
          <w:color w:val="000000"/>
        </w:rPr>
        <w:t>, </w:t>
      </w:r>
      <w:hyperlink r:id="rId65" w:tooltip="Поселения Москвы" w:history="1">
        <w:r w:rsidRPr="00C44612">
          <w:rPr>
            <w:rFonts w:ascii="Times New Roman" w:hAnsi="Times New Roman"/>
            <w:color w:val="000000"/>
          </w:rPr>
          <w:t>поселения</w:t>
        </w:r>
      </w:hyperlink>
      <w:r w:rsidRPr="00C44612">
        <w:rPr>
          <w:rFonts w:ascii="Times New Roman" w:hAnsi="Times New Roman"/>
          <w:color w:val="000000"/>
        </w:rPr>
        <w:t> и </w:t>
      </w:r>
      <w:hyperlink r:id="rId66" w:tooltip="Административные округа Москвы" w:history="1">
        <w:r w:rsidRPr="00C44612">
          <w:rPr>
            <w:rFonts w:ascii="Times New Roman" w:hAnsi="Times New Roman"/>
            <w:color w:val="000000"/>
          </w:rPr>
          <w:t>административные округа</w:t>
        </w:r>
      </w:hyperlink>
      <w:r w:rsidRPr="00C44612">
        <w:rPr>
          <w:rFonts w:ascii="Times New Roman" w:hAnsi="Times New Roman"/>
          <w:color w:val="000000"/>
        </w:rPr>
        <w:t>, имеющие наименования и границы, закреплённые правовыми актами города.</w:t>
      </w:r>
    </w:p>
    <w:p w:rsidR="00787797" w:rsidRPr="00C44612" w:rsidRDefault="003F1972" w:rsidP="00787797">
      <w:pPr>
        <w:ind w:firstLine="425"/>
        <w:jc w:val="both"/>
        <w:rPr>
          <w:rFonts w:ascii="Times New Roman" w:hAnsi="Times New Roman"/>
          <w:color w:val="000000"/>
        </w:rPr>
      </w:pPr>
      <w:hyperlink r:id="rId67" w:tooltip="Административные округа Москвы" w:history="1">
        <w:r w:rsidR="00787797" w:rsidRPr="00C44612">
          <w:rPr>
            <w:rFonts w:ascii="Times New Roman" w:hAnsi="Times New Roman"/>
            <w:color w:val="000000"/>
          </w:rPr>
          <w:t>Административный округ</w:t>
        </w:r>
      </w:hyperlink>
      <w:r w:rsidR="00787797" w:rsidRPr="00C44612">
        <w:rPr>
          <w:rFonts w:ascii="Times New Roman" w:hAnsi="Times New Roman"/>
          <w:color w:val="000000"/>
        </w:rPr>
        <w:t> — территориальная единица города Москвы, образуемая для административного управления соответствующей территорией, включает в себя несколько районов или поселений Москвы. Границы административного округа не могут пересекать границ районов и поселений.</w:t>
      </w:r>
    </w:p>
    <w:p w:rsidR="00787797" w:rsidRPr="00C44612" w:rsidRDefault="003F1972" w:rsidP="00787797">
      <w:pPr>
        <w:ind w:firstLine="425"/>
        <w:jc w:val="both"/>
        <w:rPr>
          <w:rFonts w:ascii="Times New Roman" w:hAnsi="Times New Roman"/>
          <w:color w:val="000000"/>
        </w:rPr>
      </w:pPr>
      <w:hyperlink r:id="rId68" w:tooltip="Районы Москвы" w:history="1">
        <w:r w:rsidR="00787797" w:rsidRPr="00C44612">
          <w:rPr>
            <w:rFonts w:ascii="Times New Roman" w:hAnsi="Times New Roman"/>
            <w:color w:val="000000"/>
          </w:rPr>
          <w:t>Район</w:t>
        </w:r>
      </w:hyperlink>
      <w:r w:rsidR="00787797" w:rsidRPr="00C44612">
        <w:rPr>
          <w:rFonts w:ascii="Times New Roman" w:hAnsi="Times New Roman"/>
          <w:color w:val="000000"/>
        </w:rPr>
        <w:t> — образуется с учётом исторических, географических, градостроительных особенностей соответствующих территорий, численности населения, социально-экономических характеристик, расположения транспортных коммуникаций, наличия инженерной инфраструктуры и других особенностей территории.</w:t>
      </w:r>
    </w:p>
    <w:p w:rsidR="00787797" w:rsidRPr="00C44612" w:rsidRDefault="003F1972" w:rsidP="00787797">
      <w:pPr>
        <w:ind w:firstLine="425"/>
        <w:jc w:val="both"/>
        <w:rPr>
          <w:rFonts w:ascii="Times New Roman" w:hAnsi="Times New Roman"/>
          <w:color w:val="000000"/>
        </w:rPr>
      </w:pPr>
      <w:hyperlink r:id="rId69" w:tooltip="Поселения Москвы" w:history="1">
        <w:r w:rsidR="00787797" w:rsidRPr="00C44612">
          <w:rPr>
            <w:rFonts w:ascii="Times New Roman" w:hAnsi="Times New Roman"/>
            <w:color w:val="000000"/>
          </w:rPr>
          <w:t>Поселение</w:t>
        </w:r>
      </w:hyperlink>
      <w:r w:rsidR="00787797" w:rsidRPr="00C44612">
        <w:rPr>
          <w:rFonts w:ascii="Times New Roman" w:hAnsi="Times New Roman"/>
          <w:color w:val="000000"/>
        </w:rPr>
        <w:t> — территориальная единица Москвы, образуемая на территориях, включённых в состав Москвы в ходе реализации </w:t>
      </w:r>
      <w:hyperlink r:id="rId70" w:tooltip="Расширение территории Москвы (2011—2012)" w:history="1">
        <w:r w:rsidR="00787797" w:rsidRPr="00C44612">
          <w:rPr>
            <w:rFonts w:ascii="Times New Roman" w:hAnsi="Times New Roman"/>
            <w:color w:val="000000"/>
          </w:rPr>
          <w:t>проекта по расширению её территории</w:t>
        </w:r>
      </w:hyperlink>
      <w:r w:rsidR="00787797" w:rsidRPr="00C44612">
        <w:rPr>
          <w:rFonts w:ascii="Times New Roman" w:hAnsi="Times New Roman"/>
          <w:color w:val="000000"/>
        </w:rPr>
        <w:t> с 1 июля 2012 года.</w:t>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Образование, преобразование и упразднение районов и поселений, присвоение им наименований, установление и изменение их границ осуществляются Московской городской Думой по представлению мэра Москвы, а административных округов — мэром Москвы.</w:t>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До 1 июля 2012 года в Москве было 125 районов и 10 административных округов. С 1 июля 2012 года, после расширения территории Москвы, были образованы 2 новых административных округа (</w:t>
      </w:r>
      <w:hyperlink r:id="rId71" w:tooltip="Новомосковский административный округ" w:history="1">
        <w:r w:rsidRPr="00C44612">
          <w:rPr>
            <w:rFonts w:ascii="Times New Roman" w:hAnsi="Times New Roman"/>
            <w:color w:val="000000"/>
          </w:rPr>
          <w:t>Новомосковский</w:t>
        </w:r>
      </w:hyperlink>
      <w:r w:rsidRPr="00C44612">
        <w:rPr>
          <w:rFonts w:ascii="Times New Roman" w:hAnsi="Times New Roman"/>
          <w:color w:val="000000"/>
        </w:rPr>
        <w:t> и </w:t>
      </w:r>
      <w:hyperlink r:id="rId72" w:tooltip="Троицкий административный округ" w:history="1">
        <w:r w:rsidRPr="00C44612">
          <w:rPr>
            <w:rFonts w:ascii="Times New Roman" w:hAnsi="Times New Roman"/>
            <w:color w:val="000000"/>
          </w:rPr>
          <w:t>Троицкий</w:t>
        </w:r>
      </w:hyperlink>
      <w:r w:rsidRPr="00C44612">
        <w:rPr>
          <w:rFonts w:ascii="Times New Roman" w:hAnsi="Times New Roman"/>
          <w:color w:val="000000"/>
        </w:rPr>
        <w:t>), а в их составе 21 поселение.</w:t>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Москва разделена на </w:t>
      </w:r>
      <w:hyperlink r:id="rId73" w:tooltip="Административные округа Москвы" w:history="1">
        <w:r w:rsidRPr="00C44612">
          <w:rPr>
            <w:rFonts w:ascii="Times New Roman" w:hAnsi="Times New Roman"/>
            <w:color w:val="000000"/>
          </w:rPr>
          <w:t>12 административных округов</w:t>
        </w:r>
      </w:hyperlink>
      <w:r w:rsidRPr="00C44612">
        <w:rPr>
          <w:rFonts w:ascii="Times New Roman" w:hAnsi="Times New Roman"/>
          <w:color w:val="000000"/>
        </w:rPr>
        <w:t>, из которых Зеленоградский, Новомосковский и Троицкий полностью расположены за пределами МКАД: </w:t>
      </w:r>
      <w:hyperlink r:id="rId74" w:tooltip="Центральный административный округ Москвы" w:history="1">
        <w:r w:rsidRPr="00C44612">
          <w:rPr>
            <w:rFonts w:ascii="Times New Roman" w:hAnsi="Times New Roman"/>
            <w:color w:val="000000"/>
          </w:rPr>
          <w:t>Центральный</w:t>
        </w:r>
      </w:hyperlink>
      <w:r w:rsidRPr="00C44612">
        <w:rPr>
          <w:rFonts w:ascii="Times New Roman" w:hAnsi="Times New Roman"/>
          <w:color w:val="000000"/>
        </w:rPr>
        <w:t>, </w:t>
      </w:r>
      <w:hyperlink r:id="rId75" w:tooltip="Северный административный округ" w:history="1">
        <w:r w:rsidRPr="00C44612">
          <w:rPr>
            <w:rFonts w:ascii="Times New Roman" w:hAnsi="Times New Roman"/>
            <w:color w:val="000000"/>
          </w:rPr>
          <w:t>Северный</w:t>
        </w:r>
      </w:hyperlink>
      <w:r w:rsidRPr="00C44612">
        <w:rPr>
          <w:rFonts w:ascii="Times New Roman" w:hAnsi="Times New Roman"/>
          <w:color w:val="000000"/>
        </w:rPr>
        <w:t>, </w:t>
      </w:r>
      <w:hyperlink r:id="rId76" w:tooltip="Северо-Восточный административный округ" w:history="1">
        <w:r w:rsidRPr="00C44612">
          <w:rPr>
            <w:rFonts w:ascii="Times New Roman" w:hAnsi="Times New Roman"/>
            <w:color w:val="000000"/>
          </w:rPr>
          <w:t>Северо-восточный</w:t>
        </w:r>
      </w:hyperlink>
      <w:r w:rsidRPr="00C44612">
        <w:rPr>
          <w:rFonts w:ascii="Times New Roman" w:hAnsi="Times New Roman"/>
          <w:color w:val="000000"/>
        </w:rPr>
        <w:t>, </w:t>
      </w:r>
      <w:hyperlink r:id="rId77" w:tooltip="Восточный административный округ" w:history="1">
        <w:r w:rsidRPr="00C44612">
          <w:rPr>
            <w:rFonts w:ascii="Times New Roman" w:hAnsi="Times New Roman"/>
            <w:color w:val="000000"/>
          </w:rPr>
          <w:t>Восточный</w:t>
        </w:r>
      </w:hyperlink>
      <w:r w:rsidRPr="00C44612">
        <w:rPr>
          <w:rFonts w:ascii="Times New Roman" w:hAnsi="Times New Roman"/>
          <w:color w:val="000000"/>
        </w:rPr>
        <w:t>, </w:t>
      </w:r>
      <w:hyperlink r:id="rId78" w:tooltip="Юго-Восточный административный округ" w:history="1">
        <w:r w:rsidRPr="00C44612">
          <w:rPr>
            <w:rFonts w:ascii="Times New Roman" w:hAnsi="Times New Roman"/>
            <w:color w:val="000000"/>
          </w:rPr>
          <w:t>Юго-восточный</w:t>
        </w:r>
      </w:hyperlink>
      <w:r w:rsidRPr="00C44612">
        <w:rPr>
          <w:rFonts w:ascii="Times New Roman" w:hAnsi="Times New Roman"/>
          <w:color w:val="000000"/>
        </w:rPr>
        <w:t>, </w:t>
      </w:r>
      <w:hyperlink r:id="rId79" w:tooltip="Южный административный округ" w:history="1">
        <w:r w:rsidRPr="00C44612">
          <w:rPr>
            <w:rFonts w:ascii="Times New Roman" w:hAnsi="Times New Roman"/>
            <w:color w:val="000000"/>
          </w:rPr>
          <w:t>Южный</w:t>
        </w:r>
      </w:hyperlink>
      <w:r w:rsidRPr="00C44612">
        <w:rPr>
          <w:rFonts w:ascii="Times New Roman" w:hAnsi="Times New Roman"/>
          <w:color w:val="000000"/>
        </w:rPr>
        <w:t>, </w:t>
      </w:r>
      <w:hyperlink r:id="rId80" w:tooltip="Юго-Западный административный округ" w:history="1">
        <w:r w:rsidRPr="00C44612">
          <w:rPr>
            <w:rFonts w:ascii="Times New Roman" w:hAnsi="Times New Roman"/>
            <w:color w:val="000000"/>
          </w:rPr>
          <w:t>Юго-западный</w:t>
        </w:r>
      </w:hyperlink>
      <w:r w:rsidRPr="00C44612">
        <w:rPr>
          <w:rFonts w:ascii="Times New Roman" w:hAnsi="Times New Roman"/>
          <w:color w:val="000000"/>
        </w:rPr>
        <w:t>, </w:t>
      </w:r>
      <w:hyperlink r:id="rId81" w:tooltip="Западный административный округ" w:history="1">
        <w:r w:rsidRPr="00C44612">
          <w:rPr>
            <w:rFonts w:ascii="Times New Roman" w:hAnsi="Times New Roman"/>
            <w:color w:val="000000"/>
          </w:rPr>
          <w:t>Западный</w:t>
        </w:r>
      </w:hyperlink>
      <w:r w:rsidRPr="00C44612">
        <w:rPr>
          <w:rFonts w:ascii="Times New Roman" w:hAnsi="Times New Roman"/>
          <w:color w:val="000000"/>
        </w:rPr>
        <w:t>, </w:t>
      </w:r>
      <w:hyperlink r:id="rId82" w:tooltip="Северо-Западный административный округ" w:history="1">
        <w:r w:rsidRPr="00C44612">
          <w:rPr>
            <w:rFonts w:ascii="Times New Roman" w:hAnsi="Times New Roman"/>
            <w:color w:val="000000"/>
          </w:rPr>
          <w:t>Северо западный</w:t>
        </w:r>
      </w:hyperlink>
      <w:r w:rsidRPr="00C44612">
        <w:rPr>
          <w:rFonts w:ascii="Times New Roman" w:hAnsi="Times New Roman"/>
          <w:color w:val="000000"/>
        </w:rPr>
        <w:t>, </w:t>
      </w:r>
      <w:hyperlink r:id="rId83" w:tooltip="Зеленоград" w:history="1">
        <w:r w:rsidRPr="00C44612">
          <w:rPr>
            <w:rFonts w:ascii="Times New Roman" w:hAnsi="Times New Roman"/>
            <w:color w:val="000000"/>
          </w:rPr>
          <w:t>Зеленоградский</w:t>
        </w:r>
      </w:hyperlink>
      <w:r w:rsidRPr="00C44612">
        <w:rPr>
          <w:rFonts w:ascii="Times New Roman" w:hAnsi="Times New Roman"/>
          <w:color w:val="000000"/>
        </w:rPr>
        <w:t>, </w:t>
      </w:r>
      <w:hyperlink r:id="rId84" w:tooltip="Новомосковский административный округ" w:history="1">
        <w:r w:rsidRPr="00C44612">
          <w:rPr>
            <w:rFonts w:ascii="Times New Roman" w:hAnsi="Times New Roman"/>
            <w:color w:val="000000"/>
          </w:rPr>
          <w:t>Новомосковский</w:t>
        </w:r>
      </w:hyperlink>
      <w:r w:rsidRPr="00C44612">
        <w:rPr>
          <w:rFonts w:ascii="Times New Roman" w:hAnsi="Times New Roman"/>
          <w:color w:val="000000"/>
        </w:rPr>
        <w:t>, </w:t>
      </w:r>
      <w:hyperlink r:id="rId85" w:tooltip="Троицкий административный округ" w:history="1">
        <w:r w:rsidRPr="00C44612">
          <w:rPr>
            <w:rFonts w:ascii="Times New Roman" w:hAnsi="Times New Roman"/>
            <w:color w:val="000000"/>
          </w:rPr>
          <w:t>Троицкий</w:t>
        </w:r>
      </w:hyperlink>
      <w:r w:rsidRPr="00C44612">
        <w:rPr>
          <w:rFonts w:ascii="Times New Roman" w:hAnsi="Times New Roman"/>
          <w:color w:val="000000"/>
        </w:rPr>
        <w:t>.</w:t>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lastRenderedPageBreak/>
        <w:t>Зеленоградский административный округ является </w:t>
      </w:r>
      <w:hyperlink r:id="rId86" w:tooltip="Эксклавы и протуберанцы Москвы" w:history="1">
        <w:r w:rsidRPr="00C44612">
          <w:rPr>
            <w:rFonts w:ascii="Times New Roman" w:hAnsi="Times New Roman"/>
            <w:color w:val="000000"/>
          </w:rPr>
          <w:t>эксклавом</w:t>
        </w:r>
      </w:hyperlink>
      <w:r w:rsidRPr="00C44612">
        <w:rPr>
          <w:rFonts w:ascii="Times New Roman" w:hAnsi="Times New Roman"/>
          <w:color w:val="000000"/>
        </w:rPr>
        <w:t>: со всех сторон он окружён территорией </w:t>
      </w:r>
      <w:hyperlink r:id="rId87" w:tooltip="Московская область" w:history="1">
        <w:r w:rsidRPr="00C44612">
          <w:rPr>
            <w:rFonts w:ascii="Times New Roman" w:hAnsi="Times New Roman"/>
            <w:color w:val="000000"/>
          </w:rPr>
          <w:t>Московской области</w:t>
        </w:r>
      </w:hyperlink>
      <w:r w:rsidRPr="00C44612">
        <w:rPr>
          <w:rFonts w:ascii="Times New Roman" w:hAnsi="Times New Roman"/>
          <w:color w:val="000000"/>
        </w:rPr>
        <w:t>, на юго-востоке граничит с </w:t>
      </w:r>
      <w:hyperlink r:id="rId88" w:tooltip="Городской округ Химки" w:history="1">
        <w:r w:rsidRPr="00C44612">
          <w:rPr>
            <w:rFonts w:ascii="Times New Roman" w:hAnsi="Times New Roman"/>
            <w:color w:val="000000"/>
          </w:rPr>
          <w:t>городским округом Химки</w:t>
        </w:r>
      </w:hyperlink>
      <w:r w:rsidRPr="00C44612">
        <w:rPr>
          <w:rFonts w:ascii="Times New Roman" w:hAnsi="Times New Roman"/>
          <w:color w:val="000000"/>
        </w:rPr>
        <w:t>, во всех остальных направлениях — с </w:t>
      </w:r>
      <w:hyperlink r:id="rId89" w:tooltip="Солнечногорский район" w:history="1">
        <w:r w:rsidRPr="00C44612">
          <w:rPr>
            <w:rFonts w:ascii="Times New Roman" w:hAnsi="Times New Roman"/>
            <w:color w:val="000000"/>
          </w:rPr>
          <w:t>Солнечногорскимрайоном</w:t>
        </w:r>
      </w:hyperlink>
      <w:r w:rsidRPr="00C44612">
        <w:rPr>
          <w:rFonts w:ascii="Times New Roman" w:hAnsi="Times New Roman"/>
          <w:color w:val="000000"/>
        </w:rPr>
        <w:t>Московской областью.</w:t>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В свою очередь, округа Москвы (кроме Новомосковского и Троицкого) делятся на </w:t>
      </w:r>
      <w:hyperlink r:id="rId90" w:tooltip="Районы Москвы" w:history="1">
        <w:r w:rsidRPr="00C44612">
          <w:rPr>
            <w:rFonts w:ascii="Times New Roman" w:hAnsi="Times New Roman"/>
            <w:color w:val="000000"/>
          </w:rPr>
          <w:t>районы</w:t>
        </w:r>
      </w:hyperlink>
      <w:r w:rsidRPr="00C44612">
        <w:rPr>
          <w:rFonts w:ascii="Times New Roman" w:hAnsi="Times New Roman"/>
          <w:color w:val="000000"/>
        </w:rPr>
        <w:t>, всего в Москве 125 районов. Несколько районов Москвы являются эксклавами. Управление округами осуществляют окружные префектуры, районами — районные управы.</w:t>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Новомосковский и Троицкий округа состоят из таких новых территориальных единиц Москвы, как поселения. В границах же этих поселений созданы такие внутригородские муниципальные образования, как поселение и городской округ. Округа на начало 2013 года находятся под управлением общей префектуры.</w:t>
      </w:r>
    </w:p>
    <w:p w:rsidR="00787797" w:rsidRPr="00C44612" w:rsidRDefault="00787797" w:rsidP="00787797">
      <w:pPr>
        <w:ind w:firstLine="425"/>
        <w:jc w:val="both"/>
        <w:rPr>
          <w:rFonts w:ascii="Times New Roman" w:hAnsi="Times New Roman"/>
          <w:color w:val="000000"/>
        </w:rPr>
      </w:pPr>
      <w:r w:rsidRPr="00C44612">
        <w:rPr>
          <w:rFonts w:ascii="Times New Roman" w:hAnsi="Times New Roman"/>
          <w:color w:val="000000"/>
        </w:rPr>
        <w:t>С 90-х годов XX столетия активно обсуждался проект объединения Москвы и Московской области, летом 2011 года появился более конкретный </w:t>
      </w:r>
      <w:hyperlink r:id="rId91" w:tooltip="Расширение территории Москвы (2011—2012)" w:history="1">
        <w:r w:rsidRPr="00C44612">
          <w:rPr>
            <w:rFonts w:ascii="Times New Roman" w:hAnsi="Times New Roman"/>
            <w:color w:val="000000"/>
          </w:rPr>
          <w:t>проект расширения территории Москвы</w:t>
        </w:r>
      </w:hyperlink>
      <w:r w:rsidRPr="00C44612">
        <w:rPr>
          <w:rFonts w:ascii="Times New Roman" w:hAnsi="Times New Roman"/>
          <w:color w:val="000000"/>
        </w:rPr>
        <w:t> и её децентрализации за счёт присоединения юго-западных территорий, этот проект (так называемая «Новая Москва» или «Большая Москва» был реализован летом 2012 года.</w:t>
      </w:r>
    </w:p>
    <w:p w:rsidR="00AE6129" w:rsidRPr="004437FF" w:rsidRDefault="002D2608" w:rsidP="002D2608">
      <w:pPr>
        <w:ind w:firstLine="425"/>
        <w:jc w:val="both"/>
        <w:rPr>
          <w:rFonts w:ascii="Times New Roman" w:hAnsi="Times New Roman"/>
        </w:rPr>
      </w:pPr>
      <w:r w:rsidRPr="002D2608">
        <w:rPr>
          <w:rFonts w:ascii="Times New Roman" w:hAnsi="Times New Roman"/>
          <w:color w:val="000000"/>
        </w:rPr>
        <w:t> </w:t>
      </w:r>
      <w:r w:rsidR="00AE6129" w:rsidRPr="004437FF">
        <w:rPr>
          <w:rFonts w:ascii="Times New Roman" w:hAnsi="Times New Roman"/>
        </w:rPr>
        <w:br w:type="page"/>
      </w:r>
    </w:p>
    <w:p w:rsidR="00E86AAE" w:rsidRPr="004437FF" w:rsidRDefault="00E86AAE" w:rsidP="00651F26">
      <w:pPr>
        <w:pStyle w:val="13"/>
        <w:widowControl w:val="0"/>
        <w:numPr>
          <w:ilvl w:val="0"/>
          <w:numId w:val="8"/>
        </w:numPr>
        <w:rPr>
          <w:rFonts w:ascii="Times New Roman" w:hAnsi="Times New Roman"/>
          <w:color w:val="000000"/>
          <w:sz w:val="22"/>
          <w:szCs w:val="22"/>
        </w:rPr>
      </w:pPr>
      <w:bookmarkStart w:id="135" w:name="_Toc478551196"/>
      <w:r w:rsidRPr="004437FF">
        <w:rPr>
          <w:rFonts w:ascii="Times New Roman" w:hAnsi="Times New Roman"/>
          <w:color w:val="000000"/>
          <w:sz w:val="22"/>
          <w:szCs w:val="22"/>
        </w:rPr>
        <w:lastRenderedPageBreak/>
        <w:t>Анализ наиболее эффективного использован</w:t>
      </w:r>
      <w:bookmarkEnd w:id="128"/>
      <w:bookmarkEnd w:id="129"/>
      <w:bookmarkEnd w:id="130"/>
      <w:r w:rsidRPr="004437FF">
        <w:rPr>
          <w:rFonts w:ascii="Times New Roman" w:hAnsi="Times New Roman"/>
          <w:color w:val="000000"/>
          <w:sz w:val="22"/>
          <w:szCs w:val="22"/>
        </w:rPr>
        <w:t>ия</w:t>
      </w:r>
      <w:bookmarkEnd w:id="135"/>
    </w:p>
    <w:p w:rsidR="00787797" w:rsidRPr="00CC4D1B" w:rsidRDefault="00787797" w:rsidP="00787797">
      <w:pPr>
        <w:ind w:firstLine="425"/>
        <w:jc w:val="both"/>
        <w:rPr>
          <w:rFonts w:ascii="Times New Roman" w:hAnsi="Times New Roman"/>
          <w:color w:val="000000"/>
        </w:rPr>
      </w:pPr>
      <w:bookmarkStart w:id="136" w:name="_Toc135822766"/>
      <w:bookmarkStart w:id="137" w:name="_Toc95015441"/>
      <w:bookmarkStart w:id="138" w:name="_Toc95275082"/>
      <w:r w:rsidRPr="00CC4D1B">
        <w:rPr>
          <w:rFonts w:ascii="Times New Roman" w:hAnsi="Times New Roman"/>
          <w:color w:val="000000"/>
        </w:rPr>
        <w:t>Анализ наиболее эффективного использования лежит в основе оценок рыночной стоимости недвижимости.</w:t>
      </w:r>
    </w:p>
    <w:p w:rsidR="00787797" w:rsidRPr="00CC4D1B" w:rsidRDefault="00787797" w:rsidP="00787797">
      <w:pPr>
        <w:ind w:firstLine="425"/>
        <w:jc w:val="both"/>
        <w:rPr>
          <w:rFonts w:ascii="Times New Roman" w:hAnsi="Times New Roman"/>
          <w:color w:val="000000"/>
        </w:rPr>
      </w:pPr>
      <w:r w:rsidRPr="00CC4D1B">
        <w:rPr>
          <w:rFonts w:ascii="Times New Roman" w:hAnsi="Times New Roman"/>
          <w:color w:val="000000"/>
        </w:rPr>
        <w:t>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 (ФСО №7).</w:t>
      </w:r>
    </w:p>
    <w:p w:rsidR="00787797" w:rsidRPr="00CC4D1B" w:rsidRDefault="00787797" w:rsidP="00787797">
      <w:pPr>
        <w:ind w:firstLine="425"/>
        <w:jc w:val="both"/>
        <w:rPr>
          <w:rFonts w:ascii="Times New Roman" w:hAnsi="Times New Roman"/>
          <w:color w:val="000000"/>
        </w:rPr>
      </w:pPr>
      <w:r w:rsidRPr="00CC4D1B">
        <w:rPr>
          <w:rFonts w:ascii="Times New Roman" w:hAnsi="Times New Roman"/>
          <w:color w:val="000000"/>
        </w:rPr>
        <w:t xml:space="preserve">При определении вариантов наиболее эффективного использования объекта используются четыре основных критерия анализа: </w:t>
      </w:r>
    </w:p>
    <w:p w:rsidR="002B3B7D" w:rsidRPr="002B3B7D" w:rsidRDefault="00DC4D48" w:rsidP="00980967">
      <w:pPr>
        <w:pStyle w:val="afffffb"/>
        <w:numPr>
          <w:ilvl w:val="0"/>
          <w:numId w:val="44"/>
        </w:numPr>
        <w:jc w:val="both"/>
        <w:rPr>
          <w:rFonts w:ascii="Times New Roman" w:hAnsi="Times New Roman"/>
          <w:color w:val="000000"/>
        </w:rPr>
      </w:pPr>
      <w:r>
        <w:rPr>
          <w:rFonts w:ascii="Times New Roman" w:hAnsi="Times New Roman"/>
          <w:color w:val="000000"/>
        </w:rPr>
        <w:t>юридическая правомочность —</w:t>
      </w:r>
      <w:r w:rsidR="002B3B7D" w:rsidRPr="002B3B7D">
        <w:rPr>
          <w:rFonts w:ascii="Times New Roman" w:hAnsi="Times New Roman"/>
          <w:color w:val="000000"/>
        </w:rPr>
        <w:t xml:space="preserve"> все возможные варианты использования объекта недвижимости, которые не запрещены законодательством и частными юридическими ограничениями, при этом принимаются во внимание нормы зонирования, строительные нормы и правила, нормативные акты по охране исторических зданий, экологическое законодательство, которое может запретить конкретные виды потенциального использования, наличие долгосрочных договоров аренды, публичные и частные сервитуты и пр.;</w:t>
      </w:r>
    </w:p>
    <w:p w:rsidR="002B3B7D" w:rsidRPr="002B3B7D" w:rsidRDefault="002B3B7D" w:rsidP="00980967">
      <w:pPr>
        <w:pStyle w:val="afffffb"/>
        <w:numPr>
          <w:ilvl w:val="0"/>
          <w:numId w:val="44"/>
        </w:numPr>
        <w:jc w:val="both"/>
        <w:rPr>
          <w:rFonts w:ascii="Times New Roman" w:hAnsi="Times New Roman"/>
          <w:color w:val="000000"/>
        </w:rPr>
      </w:pPr>
      <w:r w:rsidRPr="002B3B7D">
        <w:rPr>
          <w:rFonts w:ascii="Times New Roman" w:hAnsi="Times New Roman"/>
          <w:color w:val="000000"/>
        </w:rPr>
        <w:t>физическая осуществимость — из всех юридически правомочных вариантов использования выбираются те, которые физически осуществимы на объекте, в том числе учитывается состояние грунтов и подъездных путей, риски стихийных бедствий, инженерная обеспеченность района, состояние и близость соседних зданий и пр.;</w:t>
      </w:r>
    </w:p>
    <w:p w:rsidR="002B3B7D" w:rsidRPr="002B3B7D" w:rsidRDefault="002B3B7D" w:rsidP="00980967">
      <w:pPr>
        <w:pStyle w:val="afffffb"/>
        <w:numPr>
          <w:ilvl w:val="0"/>
          <w:numId w:val="44"/>
        </w:numPr>
        <w:jc w:val="both"/>
        <w:rPr>
          <w:rFonts w:ascii="Times New Roman" w:hAnsi="Times New Roman"/>
          <w:color w:val="000000"/>
        </w:rPr>
      </w:pPr>
      <w:r w:rsidRPr="002B3B7D">
        <w:rPr>
          <w:rFonts w:ascii="Times New Roman" w:hAnsi="Times New Roman"/>
          <w:color w:val="000000"/>
        </w:rPr>
        <w:t>финансовая оправданность — анализируется финансовая состоятельность оставшихся юридически разрешенных и физически возможных вариантов использования недвижимости и выявляется, сможет ли проект использования недвижимости по рассматриваемому назначению обеспечить положительную конечную отдачу, соизмеримую с отдачей по альтернативным инвестициям;</w:t>
      </w:r>
    </w:p>
    <w:p w:rsidR="002B3B7D" w:rsidRPr="002B3B7D" w:rsidRDefault="002B3B7D" w:rsidP="00980967">
      <w:pPr>
        <w:pStyle w:val="afffffb"/>
        <w:numPr>
          <w:ilvl w:val="0"/>
          <w:numId w:val="44"/>
        </w:numPr>
        <w:jc w:val="both"/>
        <w:rPr>
          <w:rFonts w:ascii="Times New Roman" w:hAnsi="Times New Roman"/>
          <w:color w:val="000000"/>
        </w:rPr>
      </w:pPr>
      <w:r w:rsidRPr="002B3B7D">
        <w:rPr>
          <w:rFonts w:ascii="Times New Roman" w:hAnsi="Times New Roman"/>
          <w:color w:val="000000"/>
        </w:rPr>
        <w:t>максимальная эффективность — в качестве наиболее эффективного варианта использования выбирается такое использование объекта, которое соответствует максимальной отдаче среди всех рассмотренных финансово состоятельных вариантов.</w:t>
      </w:r>
    </w:p>
    <w:bookmarkEnd w:id="136"/>
    <w:p w:rsidR="00787797" w:rsidRDefault="002B3B7D" w:rsidP="002B3B7D">
      <w:pPr>
        <w:ind w:firstLine="425"/>
        <w:jc w:val="both"/>
        <w:rPr>
          <w:rFonts w:ascii="Times New Roman" w:hAnsi="Times New Roman"/>
          <w:color w:val="000000"/>
        </w:rPr>
      </w:pPr>
      <w:r w:rsidRPr="002B3B7D">
        <w:rPr>
          <w:rFonts w:ascii="Times New Roman" w:hAnsi="Times New Roman"/>
          <w:color w:val="000000"/>
        </w:rPr>
        <w:t xml:space="preserve">Рассматривая возможность использования оцениваемого здания в качестве коммерческих объектов, не связанных с проживанием населения </w:t>
      </w:r>
      <w:r w:rsidRPr="00FC5311">
        <w:rPr>
          <w:rFonts w:ascii="Times New Roman" w:hAnsi="Times New Roman"/>
          <w:i/>
          <w:color w:val="000000"/>
        </w:rPr>
        <w:t>(</w:t>
      </w:r>
      <w:r w:rsidR="00DF1FA0">
        <w:rPr>
          <w:rFonts w:ascii="Times New Roman" w:hAnsi="Times New Roman"/>
          <w:i/>
          <w:color w:val="000000"/>
        </w:rPr>
        <w:t>нежилое здание</w:t>
      </w:r>
      <w:r w:rsidRPr="00FC5311">
        <w:rPr>
          <w:rFonts w:ascii="Times New Roman" w:hAnsi="Times New Roman"/>
          <w:i/>
          <w:color w:val="000000"/>
        </w:rPr>
        <w:t>),</w:t>
      </w:r>
      <w:r w:rsidRPr="002B3B7D">
        <w:rPr>
          <w:rFonts w:ascii="Times New Roman" w:hAnsi="Times New Roman"/>
          <w:color w:val="000000"/>
        </w:rPr>
        <w:t xml:space="preserve"> оценщик исходил из следующих факторов: объект оценки обладает </w:t>
      </w:r>
      <w:r w:rsidR="00FC5311">
        <w:rPr>
          <w:rFonts w:ascii="Times New Roman" w:hAnsi="Times New Roman"/>
          <w:color w:val="000000"/>
        </w:rPr>
        <w:t>высокой</w:t>
      </w:r>
      <w:r w:rsidRPr="002B3B7D">
        <w:rPr>
          <w:rFonts w:ascii="Times New Roman" w:hAnsi="Times New Roman"/>
          <w:color w:val="000000"/>
        </w:rPr>
        <w:t xml:space="preserve">транспортной доступностью (расположен на расстоянии около </w:t>
      </w:r>
      <w:r w:rsidR="00496D27">
        <w:rPr>
          <w:rFonts w:ascii="Times New Roman" w:hAnsi="Times New Roman"/>
          <w:color w:val="000000"/>
        </w:rPr>
        <w:t>370</w:t>
      </w:r>
      <w:r w:rsidR="00CB6056">
        <w:rPr>
          <w:rFonts w:ascii="Times New Roman" w:hAnsi="Times New Roman"/>
          <w:color w:val="000000"/>
        </w:rPr>
        <w:t xml:space="preserve"> м.</w:t>
      </w:r>
      <w:r w:rsidRPr="002B3B7D">
        <w:rPr>
          <w:rFonts w:ascii="Times New Roman" w:hAnsi="Times New Roman"/>
          <w:color w:val="000000"/>
        </w:rPr>
        <w:t xml:space="preserve"> от станции метро «</w:t>
      </w:r>
      <w:r w:rsidR="00496D27">
        <w:rPr>
          <w:rFonts w:ascii="Times New Roman" w:hAnsi="Times New Roman"/>
          <w:color w:val="000000"/>
        </w:rPr>
        <w:t>Новокузнецкая</w:t>
      </w:r>
      <w:r w:rsidRPr="002B3B7D">
        <w:rPr>
          <w:rFonts w:ascii="Times New Roman" w:hAnsi="Times New Roman"/>
          <w:color w:val="000000"/>
        </w:rPr>
        <w:t>»), в районе ближайшего окружения рассматриваемого о</w:t>
      </w:r>
      <w:r w:rsidR="00787797">
        <w:rPr>
          <w:rFonts w:ascii="Times New Roman" w:hAnsi="Times New Roman"/>
          <w:color w:val="000000"/>
        </w:rPr>
        <w:t xml:space="preserve">бъекта недвижимости расположены: административно-жилая застройка. </w:t>
      </w:r>
      <w:r w:rsidRPr="002B3B7D">
        <w:rPr>
          <w:rFonts w:ascii="Times New Roman" w:hAnsi="Times New Roman"/>
          <w:color w:val="000000"/>
        </w:rPr>
        <w:t>Таким образом, учитывая совокупность изложенных выше фактов, можно сделать вывод о том, что использования оцениваемого здания в качестве коммерческих объектов, не св</w:t>
      </w:r>
      <w:r w:rsidR="00DC4D48">
        <w:rPr>
          <w:rFonts w:ascii="Times New Roman" w:hAnsi="Times New Roman"/>
          <w:color w:val="000000"/>
        </w:rPr>
        <w:t xml:space="preserve">язанных с проживанием населения используется </w:t>
      </w:r>
      <w:r w:rsidR="00DC4D48" w:rsidRPr="00FC5311">
        <w:rPr>
          <w:rFonts w:ascii="Times New Roman" w:hAnsi="Times New Roman"/>
          <w:i/>
          <w:color w:val="000000"/>
        </w:rPr>
        <w:t xml:space="preserve">под </w:t>
      </w:r>
      <w:r w:rsidR="00496D27">
        <w:rPr>
          <w:rFonts w:ascii="Times New Roman" w:hAnsi="Times New Roman"/>
          <w:i/>
          <w:color w:val="000000"/>
        </w:rPr>
        <w:t xml:space="preserve">учрежденческие помещения. </w:t>
      </w:r>
    </w:p>
    <w:p w:rsidR="002B3B7D" w:rsidRPr="002B3B7D" w:rsidRDefault="00787797" w:rsidP="00787797">
      <w:pPr>
        <w:ind w:firstLine="425"/>
        <w:jc w:val="both"/>
        <w:rPr>
          <w:rFonts w:ascii="Times New Roman" w:hAnsi="Times New Roman"/>
          <w:color w:val="000000"/>
        </w:rPr>
      </w:pPr>
      <w:r>
        <w:rPr>
          <w:rFonts w:ascii="Times New Roman" w:hAnsi="Times New Roman"/>
          <w:color w:val="000000"/>
        </w:rPr>
        <w:t>Анализируя</w:t>
      </w:r>
      <w:r w:rsidRPr="002B3B7D">
        <w:rPr>
          <w:rFonts w:ascii="Times New Roman" w:hAnsi="Times New Roman"/>
          <w:color w:val="000000"/>
        </w:rPr>
        <w:t xml:space="preserve"> финансовая состоятельность юридически разрешенных и физ</w:t>
      </w:r>
      <w:r>
        <w:rPr>
          <w:rFonts w:ascii="Times New Roman" w:hAnsi="Times New Roman"/>
          <w:color w:val="000000"/>
        </w:rPr>
        <w:t xml:space="preserve">ически возможных вариантов использования недвижимости, оценщик пришел к выводы, что финансовая оправданность </w:t>
      </w:r>
      <w:r w:rsidR="002B3B7D" w:rsidRPr="002B3B7D">
        <w:rPr>
          <w:rFonts w:ascii="Times New Roman" w:hAnsi="Times New Roman"/>
          <w:color w:val="000000"/>
        </w:rPr>
        <w:t>отвечает критерию финансовой оправданности;</w:t>
      </w:r>
    </w:p>
    <w:p w:rsidR="00787797" w:rsidRDefault="002B3B7D" w:rsidP="00AD1D15">
      <w:pPr>
        <w:ind w:firstLine="425"/>
        <w:jc w:val="both"/>
        <w:rPr>
          <w:rFonts w:ascii="Times New Roman" w:hAnsi="Times New Roman"/>
          <w:color w:val="000000"/>
        </w:rPr>
      </w:pPr>
      <w:r w:rsidRPr="002B3B7D">
        <w:rPr>
          <w:rFonts w:ascii="Times New Roman" w:hAnsi="Times New Roman"/>
          <w:color w:val="000000"/>
        </w:rPr>
        <w:t xml:space="preserve">На момент оценки здание используется </w:t>
      </w:r>
      <w:r w:rsidR="00FC5311">
        <w:rPr>
          <w:rFonts w:ascii="Times New Roman" w:hAnsi="Times New Roman"/>
          <w:color w:val="000000"/>
        </w:rPr>
        <w:t xml:space="preserve">как </w:t>
      </w:r>
      <w:r w:rsidR="00DF1FA0">
        <w:rPr>
          <w:rFonts w:ascii="Times New Roman" w:hAnsi="Times New Roman"/>
          <w:color w:val="000000"/>
        </w:rPr>
        <w:t>нежилое здание</w:t>
      </w:r>
      <w:r w:rsidR="00FC5311">
        <w:rPr>
          <w:rFonts w:ascii="Times New Roman" w:hAnsi="Times New Roman"/>
          <w:color w:val="000000"/>
        </w:rPr>
        <w:t xml:space="preserve">. </w:t>
      </w:r>
      <w:r w:rsidR="00787797">
        <w:rPr>
          <w:rFonts w:ascii="Times New Roman" w:hAnsi="Times New Roman"/>
          <w:color w:val="000000"/>
        </w:rPr>
        <w:t>Помещения планиру</w:t>
      </w:r>
      <w:r w:rsidR="00BD52F1">
        <w:rPr>
          <w:rFonts w:ascii="Times New Roman" w:hAnsi="Times New Roman"/>
          <w:color w:val="000000"/>
        </w:rPr>
        <w:t xml:space="preserve">ются сдавать </w:t>
      </w:r>
      <w:r w:rsidR="00BD52F1" w:rsidRPr="00BD52F1">
        <w:rPr>
          <w:rFonts w:ascii="Times New Roman" w:hAnsi="Times New Roman"/>
          <w:i/>
          <w:color w:val="000000"/>
        </w:rPr>
        <w:t xml:space="preserve">под </w:t>
      </w:r>
      <w:r w:rsidR="00496D27">
        <w:rPr>
          <w:rFonts w:ascii="Times New Roman" w:hAnsi="Times New Roman"/>
          <w:i/>
          <w:color w:val="000000"/>
        </w:rPr>
        <w:t>учрежденческие помещения</w:t>
      </w:r>
      <w:r w:rsidR="00BD52F1">
        <w:rPr>
          <w:rFonts w:ascii="Times New Roman" w:hAnsi="Times New Roman"/>
          <w:color w:val="000000"/>
        </w:rPr>
        <w:t xml:space="preserve">. </w:t>
      </w:r>
    </w:p>
    <w:p w:rsidR="00F51A0D" w:rsidRDefault="002B3B7D" w:rsidP="002B3B7D">
      <w:pPr>
        <w:ind w:firstLine="425"/>
        <w:jc w:val="both"/>
        <w:rPr>
          <w:rFonts w:ascii="Times New Roman" w:hAnsi="Times New Roman"/>
          <w:color w:val="000000"/>
        </w:rPr>
      </w:pPr>
      <w:r w:rsidRPr="002B3B7D">
        <w:rPr>
          <w:rFonts w:ascii="Times New Roman" w:hAnsi="Times New Roman"/>
          <w:color w:val="000000"/>
        </w:rPr>
        <w:t>Таким образом, по результатам проведенного выше анализа экономической целесообразности использования оцениваемого здания, оценщиком был выбран вариант текущего использования объекта оценки в качестве</w:t>
      </w:r>
      <w:r w:rsidR="00DF1FA0" w:rsidRPr="00BD52F1">
        <w:rPr>
          <w:rFonts w:ascii="Times New Roman" w:hAnsi="Times New Roman"/>
          <w:i/>
          <w:color w:val="000000"/>
        </w:rPr>
        <w:t>нежилого здания</w:t>
      </w:r>
      <w:r w:rsidR="00F8010C" w:rsidRPr="00BD52F1">
        <w:rPr>
          <w:rFonts w:ascii="Times New Roman" w:hAnsi="Times New Roman"/>
          <w:i/>
          <w:color w:val="000000"/>
        </w:rPr>
        <w:t>.</w:t>
      </w:r>
    </w:p>
    <w:p w:rsidR="002B3B7D" w:rsidRPr="002B3B7D" w:rsidRDefault="002B3B7D" w:rsidP="002B3B7D">
      <w:pPr>
        <w:ind w:firstLine="425"/>
        <w:jc w:val="both"/>
        <w:rPr>
          <w:rFonts w:ascii="Times New Roman" w:hAnsi="Times New Roman"/>
          <w:color w:val="000000"/>
        </w:rPr>
      </w:pPr>
      <w:r w:rsidRPr="002B3B7D">
        <w:rPr>
          <w:rFonts w:ascii="Times New Roman" w:hAnsi="Times New Roman"/>
          <w:color w:val="000000"/>
        </w:rPr>
        <w:t>Максимальная эффективность</w:t>
      </w:r>
    </w:p>
    <w:p w:rsidR="002B3B7D" w:rsidRPr="002B3B7D" w:rsidRDefault="002B3B7D" w:rsidP="002B3B7D">
      <w:pPr>
        <w:ind w:firstLine="425"/>
        <w:jc w:val="both"/>
        <w:rPr>
          <w:rFonts w:ascii="Times New Roman" w:hAnsi="Times New Roman"/>
          <w:color w:val="000000"/>
        </w:rPr>
      </w:pPr>
      <w:r w:rsidRPr="002B3B7D">
        <w:rPr>
          <w:rFonts w:ascii="Times New Roman" w:hAnsi="Times New Roman"/>
          <w:color w:val="000000"/>
        </w:rPr>
        <w:t xml:space="preserve">Ввиду однозначно определенного на предыдущих этапах анализа варианта использования объекта оценки, наиболее эффективным вариантом использования объекта оценки является его использование по текущему назначению — в качестве </w:t>
      </w:r>
      <w:r w:rsidR="00DF1FA0">
        <w:rPr>
          <w:rFonts w:ascii="Times New Roman" w:hAnsi="Times New Roman"/>
          <w:i/>
          <w:color w:val="000000"/>
        </w:rPr>
        <w:t>нежилого здания.</w:t>
      </w:r>
    </w:p>
    <w:p w:rsidR="00962C85" w:rsidRPr="004437FF" w:rsidRDefault="00962C85" w:rsidP="00796FCD">
      <w:pPr>
        <w:pStyle w:val="35"/>
        <w:spacing w:before="120"/>
        <w:ind w:firstLine="0"/>
        <w:jc w:val="center"/>
        <w:rPr>
          <w:rFonts w:ascii="Times New Roman" w:hAnsi="Times New Roman"/>
          <w:i/>
          <w:szCs w:val="22"/>
        </w:rPr>
      </w:pPr>
    </w:p>
    <w:p w:rsidR="002E24CA" w:rsidRPr="004437FF" w:rsidRDefault="002E24CA" w:rsidP="00C1672D">
      <w:pPr>
        <w:pStyle w:val="35"/>
        <w:keepNext/>
        <w:widowControl w:val="0"/>
        <w:spacing w:before="120"/>
        <w:ind w:firstLine="425"/>
        <w:jc w:val="center"/>
        <w:rPr>
          <w:rFonts w:ascii="Times New Roman" w:hAnsi="Times New Roman"/>
          <w:color w:val="000000"/>
          <w:szCs w:val="22"/>
        </w:rPr>
        <w:sectPr w:rsidR="002E24CA" w:rsidRPr="004437FF" w:rsidSect="006B1DC1">
          <w:headerReference w:type="first" r:id="rId92"/>
          <w:pgSz w:w="11906" w:h="16838"/>
          <w:pgMar w:top="1134" w:right="851" w:bottom="1134" w:left="1418" w:header="709" w:footer="369" w:gutter="0"/>
          <w:cols w:space="708"/>
          <w:docGrid w:linePitch="360"/>
        </w:sectPr>
      </w:pPr>
    </w:p>
    <w:p w:rsidR="00E86AAE" w:rsidRPr="004437FF" w:rsidRDefault="00274A34" w:rsidP="00651F26">
      <w:pPr>
        <w:pStyle w:val="13"/>
        <w:widowControl w:val="0"/>
        <w:numPr>
          <w:ilvl w:val="0"/>
          <w:numId w:val="8"/>
        </w:numPr>
        <w:rPr>
          <w:rFonts w:ascii="Times New Roman" w:hAnsi="Times New Roman"/>
          <w:color w:val="000000"/>
          <w:sz w:val="22"/>
          <w:szCs w:val="22"/>
        </w:rPr>
      </w:pPr>
      <w:bookmarkStart w:id="139" w:name="_Toc478551197"/>
      <w:r w:rsidRPr="004437FF">
        <w:rPr>
          <w:rFonts w:ascii="Times New Roman" w:hAnsi="Times New Roman"/>
          <w:color w:val="000000"/>
          <w:sz w:val="22"/>
          <w:szCs w:val="22"/>
        </w:rPr>
        <w:lastRenderedPageBreak/>
        <w:t>Анализ рынка объекта оценки, а также анализ других внешних факторов, не относящихся непосредственно к объекту оценки, но влияющих на его стоимость</w:t>
      </w:r>
      <w:bookmarkEnd w:id="139"/>
    </w:p>
    <w:p w:rsidR="00333EFF" w:rsidRDefault="00333EFF" w:rsidP="00333EFF">
      <w:pPr>
        <w:pStyle w:val="27"/>
        <w:keepNext w:val="0"/>
        <w:numPr>
          <w:ilvl w:val="1"/>
          <w:numId w:val="8"/>
        </w:numPr>
        <w:tabs>
          <w:tab w:val="left" w:pos="993"/>
        </w:tabs>
        <w:rPr>
          <w:rFonts w:ascii="Times New Roman" w:hAnsi="Times New Roman"/>
          <w:color w:val="000000"/>
          <w:sz w:val="22"/>
          <w:szCs w:val="22"/>
        </w:rPr>
      </w:pPr>
      <w:bookmarkStart w:id="140" w:name="_Toc390083017"/>
      <w:bookmarkStart w:id="141" w:name="_Toc474243936"/>
      <w:bookmarkStart w:id="142" w:name="_Toc478551198"/>
      <w:r w:rsidRPr="00333EFF">
        <w:rPr>
          <w:rFonts w:ascii="Times New Roman" w:hAnsi="Times New Roman"/>
          <w:color w:val="000000"/>
          <w:sz w:val="22"/>
          <w:szCs w:val="22"/>
        </w:rPr>
        <w:t xml:space="preserve">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 </w:t>
      </w:r>
      <w:r w:rsidRPr="00333EFF">
        <w:rPr>
          <w:rFonts w:ascii="Times New Roman" w:hAnsi="Times New Roman"/>
          <w:color w:val="000000"/>
          <w:sz w:val="22"/>
          <w:szCs w:val="22"/>
          <w:vertAlign w:val="superscript"/>
        </w:rPr>
        <w:footnoteReference w:id="9"/>
      </w:r>
      <w:bookmarkEnd w:id="140"/>
      <w:bookmarkEnd w:id="141"/>
      <w:bookmarkEnd w:id="142"/>
    </w:p>
    <w:p w:rsidR="00496D27" w:rsidRPr="00496D27" w:rsidRDefault="00496D27" w:rsidP="00496D27">
      <w:pPr>
        <w:jc w:val="center"/>
      </w:pPr>
      <w:r>
        <w:rPr>
          <w:noProof/>
          <w:lang w:eastAsia="ru-RU"/>
        </w:rPr>
        <w:drawing>
          <wp:inline distT="0" distB="0" distL="0" distR="0">
            <wp:extent cx="5627409" cy="720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27409" cy="7200000"/>
                    </a:xfrm>
                    <a:prstGeom prst="rect">
                      <a:avLst/>
                    </a:prstGeom>
                  </pic:spPr>
                </pic:pic>
              </a:graphicData>
            </a:graphic>
          </wp:inline>
        </w:drawing>
      </w:r>
    </w:p>
    <w:p w:rsidR="00333EFF" w:rsidRPr="00333EFF" w:rsidRDefault="00333EFF" w:rsidP="00333EFF">
      <w:pPr>
        <w:widowControl w:val="0"/>
        <w:ind w:firstLine="425"/>
        <w:jc w:val="both"/>
        <w:rPr>
          <w:rFonts w:ascii="Times New Roman" w:hAnsi="Times New Roman"/>
        </w:rPr>
      </w:pPr>
    </w:p>
    <w:p w:rsidR="00333EFF" w:rsidRPr="00333EFF" w:rsidRDefault="00333EFF" w:rsidP="00333EFF">
      <w:pPr>
        <w:widowControl w:val="0"/>
        <w:ind w:firstLine="425"/>
        <w:jc w:val="both"/>
        <w:rPr>
          <w:rFonts w:ascii="Times New Roman" w:hAnsi="Times New Roman"/>
        </w:rPr>
        <w:sectPr w:rsidR="00333EFF" w:rsidRPr="00333EFF" w:rsidSect="0086597E">
          <w:pgSz w:w="11906" w:h="16838"/>
          <w:pgMar w:top="1134" w:right="851" w:bottom="1134" w:left="1418" w:header="709" w:footer="369" w:gutter="0"/>
          <w:cols w:space="708"/>
          <w:docGrid w:linePitch="360"/>
        </w:sectPr>
      </w:pPr>
    </w:p>
    <w:p w:rsidR="00A96A91" w:rsidRPr="00C44612" w:rsidRDefault="00A96A91" w:rsidP="00496D27">
      <w:pPr>
        <w:widowControl w:val="0"/>
        <w:ind w:firstLine="425"/>
        <w:jc w:val="center"/>
        <w:rPr>
          <w:rFonts w:ascii="Times New Roman" w:hAnsi="Times New Roman"/>
        </w:rPr>
      </w:pPr>
    </w:p>
    <w:p w:rsidR="00ED3530" w:rsidRPr="004437FF" w:rsidRDefault="00ED3530" w:rsidP="00344242">
      <w:pPr>
        <w:pStyle w:val="27"/>
        <w:keepNext w:val="0"/>
        <w:numPr>
          <w:ilvl w:val="1"/>
          <w:numId w:val="54"/>
        </w:numPr>
        <w:tabs>
          <w:tab w:val="left" w:pos="993"/>
        </w:tabs>
        <w:ind w:left="574"/>
        <w:rPr>
          <w:rFonts w:ascii="Times New Roman" w:hAnsi="Times New Roman"/>
          <w:color w:val="000000"/>
          <w:sz w:val="22"/>
          <w:szCs w:val="22"/>
        </w:rPr>
      </w:pPr>
      <w:bookmarkStart w:id="143" w:name="_Toc478551199"/>
      <w:r w:rsidRPr="004437FF">
        <w:rPr>
          <w:rFonts w:ascii="Times New Roman" w:hAnsi="Times New Roman"/>
          <w:color w:val="000000"/>
          <w:sz w:val="22"/>
          <w:szCs w:val="22"/>
        </w:rPr>
        <w:t>Определение сегмента рынка, к которому принадлежит оцениваемый объект</w:t>
      </w:r>
      <w:bookmarkEnd w:id="143"/>
    </w:p>
    <w:p w:rsidR="00E8661D" w:rsidRPr="00496D27" w:rsidRDefault="00E8661D" w:rsidP="00496D27">
      <w:pPr>
        <w:ind w:firstLine="425"/>
        <w:jc w:val="both"/>
        <w:rPr>
          <w:rFonts w:ascii="Times New Roman" w:hAnsi="Times New Roman"/>
        </w:rPr>
      </w:pPr>
      <w:bookmarkStart w:id="144" w:name="_Toc434253045"/>
      <w:r w:rsidRPr="00E8661D">
        <w:rPr>
          <w:rFonts w:ascii="Times New Roman" w:hAnsi="Times New Roman"/>
        </w:rPr>
        <w:t>Определение сегмента рынка, к которому принадлежит оцениваемый объект: объект принадлежит к сегменту рынка коммерческой недвижимости г. Москвы (нежилые здания) с учетом условий использования оцениваемого объекта, устанавливаемых видом разрешенного использования.</w:t>
      </w:r>
    </w:p>
    <w:p w:rsidR="00E8661D" w:rsidRDefault="00E8661D" w:rsidP="00496D27">
      <w:pPr>
        <w:ind w:firstLine="425"/>
        <w:jc w:val="both"/>
        <w:rPr>
          <w:rFonts w:ascii="Times New Roman" w:hAnsi="Times New Roman"/>
        </w:rPr>
      </w:pPr>
      <w:r w:rsidRPr="00E8661D">
        <w:rPr>
          <w:rFonts w:ascii="Times New Roman" w:hAnsi="Times New Roman"/>
        </w:rPr>
        <w:t>При определении сегмента рынка, к которому относится объект оценки, следует учесть следующие факты:</w:t>
      </w:r>
    </w:p>
    <w:p w:rsidR="002D2608" w:rsidRPr="00DB067A" w:rsidRDefault="002D2608" w:rsidP="002D2608">
      <w:pPr>
        <w:ind w:firstLine="425"/>
        <w:jc w:val="both"/>
        <w:rPr>
          <w:rFonts w:ascii="Times New Roman" w:hAnsi="Times New Roman"/>
          <w:color w:val="000000"/>
        </w:rPr>
      </w:pPr>
      <w:r w:rsidRPr="00DB067A">
        <w:rPr>
          <w:rFonts w:ascii="Times New Roman" w:hAnsi="Times New Roman"/>
          <w:color w:val="000000"/>
        </w:rPr>
        <w:t xml:space="preserve">В результате рассмотрения объект оценки можно отнести к нежилым зданиям коммерческого назначения </w:t>
      </w:r>
    </w:p>
    <w:p w:rsidR="00CB6056" w:rsidRPr="00CB6056" w:rsidRDefault="00CB6056" w:rsidP="00344242">
      <w:pPr>
        <w:pStyle w:val="27"/>
        <w:keepNext w:val="0"/>
        <w:numPr>
          <w:ilvl w:val="1"/>
          <w:numId w:val="54"/>
        </w:numPr>
        <w:tabs>
          <w:tab w:val="left" w:pos="993"/>
        </w:tabs>
        <w:ind w:left="574"/>
        <w:rPr>
          <w:rFonts w:ascii="Times New Roman" w:hAnsi="Times New Roman"/>
          <w:color w:val="000000"/>
          <w:sz w:val="22"/>
          <w:szCs w:val="22"/>
        </w:rPr>
      </w:pPr>
      <w:bookmarkStart w:id="145" w:name="_Toc478551200"/>
      <w:r w:rsidRPr="00CB6056">
        <w:rPr>
          <w:rFonts w:ascii="Times New Roman" w:hAnsi="Times New Roman"/>
          <w:color w:val="000000"/>
          <w:sz w:val="22"/>
          <w:szCs w:val="22"/>
        </w:rPr>
        <w:t>Основные ценообразующие факторы, влияющие на стоимость объекта недвижимости (здания)</w:t>
      </w:r>
      <w:bookmarkEnd w:id="144"/>
      <w:bookmarkEnd w:id="145"/>
    </w:p>
    <w:p w:rsidR="002C1451" w:rsidRDefault="002C1451" w:rsidP="002C1451">
      <w:pPr>
        <w:ind w:firstLine="425"/>
        <w:jc w:val="both"/>
        <w:rPr>
          <w:rFonts w:ascii="Times New Roman" w:hAnsi="Times New Roman"/>
        </w:rPr>
      </w:pPr>
      <w:bookmarkStart w:id="146" w:name="_Toc434253046"/>
      <w:r>
        <w:rPr>
          <w:rFonts w:ascii="Times New Roman" w:hAnsi="Times New Roman"/>
        </w:rPr>
        <w:t>Согласно  Федеральныму стандарту № 3 «Требования к отчету об оценке (ФСО N 3 утвержденным Приказом Министерства экономического развития и торговли Российской Федерации (Минэкономразвития Р</w:t>
      </w:r>
      <w:r w:rsidR="00A96A91">
        <w:rPr>
          <w:rFonts w:ascii="Times New Roman" w:hAnsi="Times New Roman"/>
        </w:rPr>
        <w:t xml:space="preserve">оссии) от 20 мая 2015 г. № 299 </w:t>
      </w:r>
      <w:r>
        <w:rPr>
          <w:rFonts w:ascii="Times New Roman" w:hAnsi="Times New Roman"/>
        </w:rPr>
        <w:t xml:space="preserve"> в  разделе анализа рынка должна быть представлена информация по всем ценообразующим факторам, использовавшимся при определении стоимости, и содержаться обоснование значений или диапазонов значений ценообразующих факторов».</w:t>
      </w:r>
    </w:p>
    <w:p w:rsidR="002C1451" w:rsidRDefault="002C1451" w:rsidP="00E54597">
      <w:pPr>
        <w:ind w:firstLine="426"/>
        <w:jc w:val="both"/>
        <w:rPr>
          <w:rFonts w:ascii="Times New Roman" w:hAnsi="Times New Roman"/>
        </w:rPr>
      </w:pPr>
      <w:r>
        <w:rPr>
          <w:rFonts w:ascii="Times New Roman" w:hAnsi="Times New Roman"/>
        </w:rPr>
        <w:t>При исследовании рынка сделок в качестве ценообразующих факторов (объектов сравнения) рассматриваются характеристики потребительских свойств собственно объекта и среды его функционирования. В сравнительном анализе сделок изучаются только те факторы, которыми объекты сравнения отличаются от объекта оценки и между собой. В процессе исследования выявляется исчерпывающий набор таких факторов и оценивается в денежных единицах изменение каждого фактора из этого набора. Поскольку общее число ценообразующих факторов для любого объекта недвижимости весьма велико, в процессе исследования посредством анализа чувствительности исключаются из рассмотрения факторы, изменение которых оказывает пренебрежимо малое влияние на изменение цены сделки. Тем не менее число факторов, влияние которых должно учитываться, оказывается значительным. Для упрощения процедур анализа оставшиеся факторы группируются и в этом случае в качестве элементов сравнения можно рассматривать упомянутые группы. Далее  приведен перечень таких групп, а также элементы сравнения из этих групп, рекомендуемые к использованию в анализе.</w:t>
      </w:r>
    </w:p>
    <w:p w:rsidR="002C1451" w:rsidRDefault="002C1451" w:rsidP="002C1451">
      <w:pPr>
        <w:ind w:firstLine="426"/>
        <w:jc w:val="both"/>
        <w:rPr>
          <w:rFonts w:ascii="Times New Roman" w:hAnsi="Times New Roman"/>
        </w:rPr>
      </w:pPr>
      <w:r>
        <w:rPr>
          <w:rFonts w:ascii="Times New Roman" w:hAnsi="Times New Roman"/>
        </w:rPr>
        <w:t xml:space="preserve">Полученные значения величин влияния факторов определялись путем сравнения (сопоставления) цен сделок/предложений на текущий период времени, а также в процессе исследования рынка, исходя  из собственной практики, интервьюирования специалистов рынка (риэлторские агентства, строительные фирмы, органы, специализирующиеся на земельных и имущественных отношениях). </w:t>
      </w:r>
    </w:p>
    <w:p w:rsidR="00540288" w:rsidRDefault="00540288" w:rsidP="00540288">
      <w:pPr>
        <w:ind w:firstLine="426"/>
        <w:jc w:val="both"/>
        <w:rPr>
          <w:rFonts w:ascii="Times New Roman" w:hAnsi="Times New Roman"/>
          <w:b/>
          <w:i/>
          <w:color w:val="808080" w:themeColor="background1" w:themeShade="80"/>
        </w:rPr>
      </w:pPr>
    </w:p>
    <w:p w:rsidR="00241432" w:rsidRDefault="00241432" w:rsidP="00241432">
      <w:pPr>
        <w:ind w:firstLine="426"/>
        <w:jc w:val="both"/>
        <w:rPr>
          <w:rFonts w:ascii="Times New Roman" w:hAnsi="Times New Roman"/>
        </w:rPr>
      </w:pPr>
      <w:bookmarkStart w:id="147" w:name="_Toc474243941"/>
      <w:r w:rsidRPr="007730C2">
        <w:rPr>
          <w:rFonts w:ascii="Times New Roman" w:hAnsi="Times New Roman"/>
        </w:rPr>
        <w:t xml:space="preserve">В процессе анализа сравниваемых объектов был выявлен ряд расхождений между ними и оцениваемым объектом. </w:t>
      </w:r>
      <w:r w:rsidRPr="007D12AC">
        <w:rPr>
          <w:rFonts w:ascii="Times New Roman" w:hAnsi="Times New Roman"/>
        </w:rPr>
        <w:t>В случае выявления отличий по ценообразующим факторам применяются следующие корректировки:</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объем передаваемых прав;</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финансовые условия;</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условия продажи и аренды;</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дата оценки / дата предложения;</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снижение цены в процессе торгов;</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местоположение;</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этажность;</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наличие дополнительный улучшений;</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общая площадь;</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назначение;</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физическое состояние здания;</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состояние внутренней отделки</w:t>
      </w:r>
    </w:p>
    <w:p w:rsidR="00241432" w:rsidRPr="007730C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расположение отдельного входа</w:t>
      </w:r>
    </w:p>
    <w:p w:rsidR="00241432" w:rsidRDefault="00241432" w:rsidP="00241432">
      <w:pPr>
        <w:ind w:firstLine="426"/>
        <w:jc w:val="both"/>
        <w:rPr>
          <w:rFonts w:ascii="Times New Roman" w:hAnsi="Times New Roman"/>
        </w:rPr>
      </w:pPr>
      <w:r w:rsidRPr="007730C2">
        <w:rPr>
          <w:rFonts w:ascii="Times New Roman" w:hAnsi="Times New Roman"/>
        </w:rPr>
        <w:t>•</w:t>
      </w:r>
      <w:r w:rsidRPr="007730C2">
        <w:rPr>
          <w:rFonts w:ascii="Times New Roman" w:hAnsi="Times New Roman"/>
        </w:rPr>
        <w:tab/>
        <w:t>расположение относительно красной линии</w:t>
      </w:r>
    </w:p>
    <w:p w:rsidR="00241432" w:rsidRDefault="00241432" w:rsidP="00241432">
      <w:pPr>
        <w:ind w:firstLine="426"/>
        <w:jc w:val="both"/>
        <w:rPr>
          <w:rFonts w:ascii="Times New Roman" w:hAnsi="Times New Roman"/>
        </w:rPr>
      </w:pPr>
      <w:r>
        <w:rPr>
          <w:rFonts w:ascii="Times New Roman" w:hAnsi="Times New Roman"/>
        </w:rPr>
        <w:t xml:space="preserve">Диапазоны – 0-50%. </w:t>
      </w:r>
    </w:p>
    <w:p w:rsidR="00496D27" w:rsidRDefault="00241432" w:rsidP="00241432">
      <w:pPr>
        <w:ind w:firstLine="426"/>
        <w:jc w:val="both"/>
        <w:rPr>
          <w:rFonts w:ascii="Times New Roman" w:hAnsi="Times New Roman"/>
        </w:rPr>
      </w:pPr>
      <w:r>
        <w:rPr>
          <w:rFonts w:ascii="Times New Roman" w:hAnsi="Times New Roman"/>
        </w:rPr>
        <w:t xml:space="preserve">Источник информации: Справочник оценщика </w:t>
      </w:r>
      <w:r w:rsidR="00496D27">
        <w:rPr>
          <w:rFonts w:ascii="Times New Roman" w:hAnsi="Times New Roman"/>
        </w:rPr>
        <w:t>недвижимости, Лейфер. Л.А., 2016</w:t>
      </w:r>
      <w:r>
        <w:rPr>
          <w:rFonts w:ascii="Times New Roman" w:hAnsi="Times New Roman"/>
        </w:rPr>
        <w:t xml:space="preserve"> г., </w:t>
      </w:r>
    </w:p>
    <w:p w:rsidR="00540288" w:rsidRDefault="00540288" w:rsidP="00344242">
      <w:pPr>
        <w:pStyle w:val="27"/>
        <w:keepNext w:val="0"/>
        <w:numPr>
          <w:ilvl w:val="1"/>
          <w:numId w:val="54"/>
        </w:numPr>
        <w:tabs>
          <w:tab w:val="left" w:pos="993"/>
        </w:tabs>
        <w:rPr>
          <w:rFonts w:ascii="Times New Roman" w:hAnsi="Times New Roman"/>
          <w:color w:val="000000"/>
          <w:sz w:val="22"/>
          <w:szCs w:val="22"/>
        </w:rPr>
      </w:pPr>
      <w:bookmarkStart w:id="148" w:name="_Toc478551201"/>
      <w:r w:rsidRPr="004437FF">
        <w:rPr>
          <w:rFonts w:ascii="Times New Roman" w:hAnsi="Times New Roman"/>
          <w:color w:val="000000"/>
          <w:sz w:val="22"/>
          <w:szCs w:val="22"/>
        </w:rPr>
        <w:lastRenderedPageBreak/>
        <w:t>Обзор рынка коммерческой недвижимости г. Москвы на дату оценки</w:t>
      </w:r>
      <w:r>
        <w:rPr>
          <w:rStyle w:val="af7"/>
          <w:rFonts w:ascii="Times New Roman" w:hAnsi="Times New Roman"/>
          <w:color w:val="000000"/>
          <w:sz w:val="22"/>
          <w:szCs w:val="22"/>
        </w:rPr>
        <w:footnoteReference w:id="10"/>
      </w:r>
      <w:bookmarkEnd w:id="147"/>
      <w:bookmarkEnd w:id="148"/>
    </w:p>
    <w:p w:rsidR="00496D27" w:rsidRPr="00496D27" w:rsidRDefault="00496D27" w:rsidP="00496D27">
      <w:pPr>
        <w:shd w:val="clear" w:color="auto" w:fill="FFFFFF"/>
        <w:ind w:firstLine="567"/>
        <w:jc w:val="both"/>
        <w:rPr>
          <w:rFonts w:ascii="Times New Roman" w:hAnsi="Times New Roman"/>
        </w:rPr>
      </w:pPr>
      <w:r w:rsidRPr="00496D27">
        <w:rPr>
          <w:rFonts w:ascii="Times New Roman" w:hAnsi="Times New Roman"/>
        </w:rPr>
        <w:t>Большая часть «плохих» новостей уже заложена в ценообразовании объектов коммерческой недвижимости. Строительный сектор, по данным ЦБ, продолжает страдать от плохих кредитов. Ситуация стабилизировалась на уровне 18% просроченных кредитов на строительство зданий и сооружений. Благодаря государственной поддержке и маркетинговой активности застройщиков, продолжает расти задолженность по ипотечным кредитам. Это позволяет поддерживать высокий уровень продаж на рынке жилья. Тем не менее, ресурс роста ипотечного кредитования близок к исчерпанию. Постепенное замедление роста ипотечной задолженности приведет к охлаждению рынка жилья и, возможно, подстегнет интерес к коммерческой недвижимости.</w:t>
      </w:r>
    </w:p>
    <w:p w:rsidR="00496D27" w:rsidRPr="00496D27" w:rsidRDefault="00496D27" w:rsidP="00496D27">
      <w:pPr>
        <w:shd w:val="clear" w:color="auto" w:fill="FFFFFF"/>
        <w:ind w:firstLine="567"/>
        <w:jc w:val="both"/>
        <w:rPr>
          <w:rFonts w:ascii="Times New Roman" w:hAnsi="Times New Roman"/>
        </w:rPr>
      </w:pPr>
      <w:r w:rsidRPr="00496D27">
        <w:rPr>
          <w:rFonts w:ascii="Times New Roman" w:hAnsi="Times New Roman"/>
        </w:rPr>
        <w:t>По данным отдела исследований Cushman&amp;Wakefield суммарный объём инвестиций в коммерческую недвижимость России в I-III кварталах 2016 года составил 4,0 млрд долларов США. III квартал 2016 года выглядит «оживлением» (1,46 млрд долларов США) после «провального» II квартала (173 млн долларов США). К концу 2016 года ожидается что объём инвестиций достигнет 4,5 млрд долларов США.</w:t>
      </w:r>
    </w:p>
    <w:p w:rsidR="00F51A0D" w:rsidRDefault="00496D27" w:rsidP="00496D27">
      <w:pPr>
        <w:shd w:val="clear" w:color="auto" w:fill="FFFFFF"/>
        <w:ind w:firstLine="567"/>
        <w:jc w:val="both"/>
        <w:rPr>
          <w:rFonts w:ascii="Times New Roman" w:hAnsi="Times New Roman"/>
        </w:rPr>
      </w:pPr>
      <w:r w:rsidRPr="00496D27">
        <w:rPr>
          <w:rFonts w:ascii="Times New Roman" w:hAnsi="Times New Roman"/>
        </w:rPr>
        <w:t>Как обычно, львиную долю всех инвестиций составили покупки офисных площадей – 2,72 млрд долл. США. Следует оговориться, что «чистые» инвестиции составили 0,84 млрд долл. США (0,65 – взыскания залоговых активов и 1,23 – это покупки объектов для собственных нужд компаний). Суммарный объём иностранных инвестиций в III квартале 2016 года не изменился, оставшись на уровне 120 млн долл. США (87 млн – в I кв. и 33 млн – во II кв.). Таким образом, доля иностранных вложений упала до 3%. Почти две трети этой суммы (77 млн долл. США) были привлечены в складской сегмент. Сжатие потребительского рынка негативно влияет напривлекательность объектов сегмента торговой недвижимости.</w:t>
      </w:r>
    </w:p>
    <w:p w:rsidR="00496D27" w:rsidRDefault="00496D27" w:rsidP="00496D27">
      <w:pPr>
        <w:shd w:val="clear" w:color="auto" w:fill="FFFFFF"/>
        <w:ind w:firstLine="567"/>
        <w:jc w:val="both"/>
        <w:rPr>
          <w:rFonts w:ascii="Times New Roman" w:hAnsi="Times New Roman"/>
        </w:rPr>
      </w:pPr>
      <w:r w:rsidRPr="00496D27">
        <w:rPr>
          <w:rFonts w:ascii="Times New Roman" w:hAnsi="Times New Roman"/>
        </w:rPr>
        <w:t>В третьем квартале рынок офисов продолжил положительную динамику, наблюдавшуюся с начала года. Учитывая глубину проседания рынка офисных площадей и темпы восстановления, до выравнивания ситуации и достижения равновесия еще очень далеко.</w:t>
      </w:r>
    </w:p>
    <w:p w:rsidR="00496D27" w:rsidRDefault="00496D27" w:rsidP="00496D27">
      <w:pPr>
        <w:shd w:val="clear" w:color="auto" w:fill="FFFFFF"/>
        <w:ind w:firstLine="567"/>
        <w:jc w:val="both"/>
        <w:rPr>
          <w:rFonts w:ascii="Times New Roman" w:hAnsi="Times New Roman"/>
        </w:rPr>
      </w:pPr>
      <w:r w:rsidRPr="00496D27">
        <w:rPr>
          <w:rFonts w:ascii="Times New Roman" w:hAnsi="Times New Roman"/>
        </w:rPr>
        <w:t>Общий объем арендованных и купленных для собственного использования офисных помещений остается высоким. За три квартала 2016 года было заключено 1 387 новых сделок общим объемом примерно 1,16 млн кв. м. Примерно 30% объема спроса было реализовано через приобретение зданий целиком и отдельных блоков в бизнес-центрах. При этом три крупнейшие сделки в этом году суммарной площадью примерно 265 000 кв. м – это именно сделки покупки. По итогам трех кварталов объем поглощения составил 445 000 кв. м.</w:t>
      </w:r>
    </w:p>
    <w:p w:rsidR="00496D27" w:rsidRDefault="00496D27" w:rsidP="00496D27">
      <w:pPr>
        <w:shd w:val="clear" w:color="auto" w:fill="FFFFFF"/>
        <w:ind w:firstLine="567"/>
        <w:jc w:val="both"/>
        <w:rPr>
          <w:rFonts w:ascii="Times New Roman" w:hAnsi="Times New Roman"/>
        </w:rPr>
      </w:pPr>
      <w:r w:rsidRPr="00496D27">
        <w:rPr>
          <w:rFonts w:ascii="Times New Roman" w:hAnsi="Times New Roman"/>
        </w:rPr>
        <w:t>Офисы класса «А» являются лидером в общем объеме поглощения, в то время, как поглощение в классе «В» – отрицательное. Это говорит о том, что компании, пользуясь моментом и привлекательными условиями которые предоставляет им рынок, улучшают качество занимаемых офисов. На фоне небольшого объема нового строительства, возросший спрос положительно сказался на всех основных индексах. Офисный рынок взял курс на стабилизацию и некоторый рост.</w:t>
      </w:r>
    </w:p>
    <w:p w:rsidR="00496D27" w:rsidRDefault="00496D27" w:rsidP="00496D27">
      <w:pPr>
        <w:shd w:val="clear" w:color="auto" w:fill="FFFFFF"/>
        <w:ind w:firstLine="567"/>
        <w:jc w:val="both"/>
        <w:rPr>
          <w:rFonts w:ascii="Times New Roman" w:hAnsi="Times New Roman"/>
        </w:rPr>
      </w:pPr>
      <w:r w:rsidRPr="00496D27">
        <w:rPr>
          <w:rFonts w:ascii="Times New Roman" w:hAnsi="Times New Roman"/>
        </w:rPr>
        <w:t>В ближайшие несколько лет объем офисного строительства останется на стабильно низком уровне. Объемы ввода в эксплуатацию новых офисных помещений по-прежнему очень невелики: за три квартала 2016 года приблизительно 267 000 кв. м. Как и ожидалось, в начале 2016 года сроки реализации большинства строящихся объектов были перенесены. По многим проектам срок сдвинулся на 2017 год. Некоторые проекты из офисных были перепрофилированы в жилые.</w:t>
      </w:r>
    </w:p>
    <w:p w:rsidR="00496D27" w:rsidRPr="00496D27" w:rsidRDefault="00496D27" w:rsidP="00496D27">
      <w:pPr>
        <w:shd w:val="clear" w:color="auto" w:fill="FFFFFF"/>
        <w:ind w:firstLine="567"/>
        <w:jc w:val="both"/>
        <w:rPr>
          <w:rFonts w:ascii="Times New Roman" w:hAnsi="Times New Roman"/>
        </w:rPr>
      </w:pPr>
      <w:r w:rsidRPr="00496D27">
        <w:rPr>
          <w:rFonts w:ascii="Times New Roman" w:hAnsi="Times New Roman"/>
        </w:rPr>
        <w:t>По-прежнему достаточно большой объем (около миллиона кв. м) офисных помещений находится в стадии строительства. Однако активность на этих стройках настолько низкая, что ввод в эксплуатацию этих объектов растянется на ближайшие 3 года, как минимум.</w:t>
      </w:r>
    </w:p>
    <w:p w:rsidR="00496D27" w:rsidRDefault="00496D27" w:rsidP="00496D27">
      <w:pPr>
        <w:shd w:val="clear" w:color="auto" w:fill="FFFFFF"/>
        <w:ind w:firstLine="567"/>
        <w:jc w:val="both"/>
        <w:rPr>
          <w:rFonts w:ascii="Times New Roman" w:hAnsi="Times New Roman"/>
        </w:rPr>
      </w:pPr>
      <w:r w:rsidRPr="00496D27">
        <w:rPr>
          <w:rFonts w:ascii="Times New Roman" w:hAnsi="Times New Roman"/>
        </w:rPr>
        <w:t>Аналитики Cushman&amp;Wakefield по итогам года ожидают что офисный рынок прирастет порядка 400 000 кв. м качественных офисных площадей. В 2017 году планируется ввод в эксплуатацию двух крупных объектов на территории ММДЦ Москва-СИТИ, а общий объем нового строительства ожидается примерно на уровне 2016 года.</w:t>
      </w:r>
    </w:p>
    <w:p w:rsidR="00496D27" w:rsidRDefault="00496D27" w:rsidP="00496D27">
      <w:pPr>
        <w:shd w:val="clear" w:color="auto" w:fill="FFFFFF"/>
        <w:ind w:firstLine="567"/>
        <w:jc w:val="both"/>
        <w:rPr>
          <w:rFonts w:ascii="Times New Roman" w:hAnsi="Times New Roman"/>
        </w:rPr>
      </w:pPr>
      <w:r w:rsidRPr="00496D27">
        <w:rPr>
          <w:rFonts w:ascii="Times New Roman" w:hAnsi="Times New Roman"/>
        </w:rPr>
        <w:t xml:space="preserve">Объем вакансий медленно, но верно снижается. Третий квартал 2016 года продолжил тренд на снижение объема вакантных офисов. При сохранении благоприятных условий ситуация с вакансиями будет выправляться, но это займет как минимум еще несколько лет. В сентябре 2016 года уровень вакансий составил 17,3% – это уже минус 2 процентных пункта от пикового показателя конца 2015 года. Качественные офисы разного метража и с разной степенью готовности помещений есть сейчас </w:t>
      </w:r>
      <w:r w:rsidRPr="00496D27">
        <w:rPr>
          <w:rFonts w:ascii="Times New Roman" w:hAnsi="Times New Roman"/>
        </w:rPr>
        <w:lastRenderedPageBreak/>
        <w:t>практически во всех районах Москвы. Больше всего свободных офисных помещений в нецентральных субрынках столицы.</w:t>
      </w:r>
    </w:p>
    <w:p w:rsidR="00496D27" w:rsidRDefault="00496D27" w:rsidP="00496D27">
      <w:pPr>
        <w:shd w:val="clear" w:color="auto" w:fill="FFFFFF"/>
        <w:ind w:firstLine="567"/>
        <w:jc w:val="both"/>
        <w:rPr>
          <w:rFonts w:ascii="Times New Roman" w:hAnsi="Times New Roman"/>
        </w:rPr>
      </w:pPr>
      <w:r w:rsidRPr="00496D27">
        <w:rPr>
          <w:rFonts w:ascii="Times New Roman" w:hAnsi="Times New Roman"/>
        </w:rPr>
        <w:t>Средние ставки аренды офисов в рублевом исчислении стабильны уже год. Средние долларовые эквиваленты ставок аренды по сделкам, заключенным в III квартале 2016 года, составили 302 доллара за кв. м в год (здесь и далее ставки аренды указаны без операционных расходов и НДС). Это по-прежнему меньше, чем показатель 2015 года ($355 за кв. м), однако весь 2016 год индекс показывает стабильный, хоть и небольшой рост.</w:t>
      </w:r>
    </w:p>
    <w:p w:rsidR="00496D27" w:rsidRDefault="00496D27" w:rsidP="00496D27">
      <w:pPr>
        <w:shd w:val="clear" w:color="auto" w:fill="FFFFFF"/>
        <w:ind w:firstLine="567"/>
        <w:jc w:val="both"/>
        <w:rPr>
          <w:rFonts w:ascii="Times New Roman" w:hAnsi="Times New Roman"/>
        </w:rPr>
      </w:pPr>
      <w:r w:rsidRPr="00496D27">
        <w:rPr>
          <w:rFonts w:ascii="Times New Roman" w:hAnsi="Times New Roman"/>
        </w:rPr>
        <w:t>В Cushman&amp;Wakefield ожидают, что стабильный курс доллара позволит ставкам оставаться в текущем тренде в течение ближайшего времени. Объем договоров, заключаемых в рублях или с прописанными условиями оплаты долларовых ставок, будет превалировать на рынке в ближайшие годы.</w:t>
      </w:r>
    </w:p>
    <w:p w:rsidR="009572BB" w:rsidRPr="009572BB" w:rsidRDefault="009572BB" w:rsidP="00344242">
      <w:pPr>
        <w:pStyle w:val="27"/>
        <w:keepNext w:val="0"/>
        <w:numPr>
          <w:ilvl w:val="1"/>
          <w:numId w:val="54"/>
        </w:numPr>
        <w:tabs>
          <w:tab w:val="left" w:pos="993"/>
        </w:tabs>
        <w:ind w:left="574"/>
        <w:rPr>
          <w:rFonts w:ascii="Times New Roman" w:hAnsi="Times New Roman"/>
          <w:color w:val="000000"/>
          <w:sz w:val="22"/>
          <w:szCs w:val="22"/>
        </w:rPr>
      </w:pPr>
      <w:bookmarkStart w:id="149" w:name="_Toc436155538"/>
      <w:bookmarkStart w:id="150" w:name="_Toc478551202"/>
      <w:bookmarkStart w:id="151" w:name="_Toc78350353"/>
      <w:bookmarkEnd w:id="137"/>
      <w:bookmarkEnd w:id="138"/>
      <w:bookmarkEnd w:id="146"/>
      <w:r w:rsidRPr="009572BB">
        <w:rPr>
          <w:rFonts w:ascii="Times New Roman" w:hAnsi="Times New Roman"/>
          <w:color w:val="000000"/>
          <w:sz w:val="22"/>
          <w:szCs w:val="22"/>
        </w:rPr>
        <w:t>Анализ фактических данных о ценах сделок и (или) предложений</w:t>
      </w:r>
      <w:r>
        <w:rPr>
          <w:rFonts w:ascii="Times New Roman" w:hAnsi="Times New Roman"/>
          <w:color w:val="000000"/>
          <w:sz w:val="22"/>
          <w:szCs w:val="22"/>
        </w:rPr>
        <w:t>, аренда</w:t>
      </w:r>
      <w:r w:rsidRPr="009572BB">
        <w:rPr>
          <w:rFonts w:ascii="Times New Roman" w:hAnsi="Times New Roman"/>
          <w:color w:val="000000"/>
          <w:sz w:val="22"/>
          <w:szCs w:val="22"/>
        </w:rPr>
        <w:t xml:space="preserve"> с объектами недвижимости из сегментов рынка, к которым может быть отнесен оцениваемый Объект (здание)</w:t>
      </w:r>
      <w:bookmarkEnd w:id="149"/>
      <w:bookmarkEnd w:id="150"/>
    </w:p>
    <w:p w:rsidR="00AD74ED" w:rsidRDefault="00AD74ED" w:rsidP="00AD74ED">
      <w:pPr>
        <w:shd w:val="clear" w:color="auto" w:fill="FFFFFF"/>
        <w:ind w:firstLine="567"/>
        <w:jc w:val="both"/>
        <w:rPr>
          <w:rFonts w:ascii="Times New Roman" w:hAnsi="Times New Roman"/>
          <w:shd w:val="clear" w:color="auto" w:fill="FFFFFF"/>
        </w:rPr>
      </w:pPr>
      <w:r>
        <w:rPr>
          <w:rFonts w:ascii="Times New Roman" w:hAnsi="Times New Roman"/>
        </w:rPr>
        <w:t xml:space="preserve">Оценщик провёл анализ рынка предложений по продаже нежилых </w:t>
      </w:r>
      <w:r w:rsidR="00540288">
        <w:rPr>
          <w:rFonts w:ascii="Times New Roman" w:hAnsi="Times New Roman"/>
        </w:rPr>
        <w:t>з</w:t>
      </w:r>
      <w:r w:rsidR="00B85F07">
        <w:rPr>
          <w:rFonts w:ascii="Times New Roman" w:hAnsi="Times New Roman"/>
        </w:rPr>
        <w:t xml:space="preserve">даний, аренде встроенных помещений, </w:t>
      </w:r>
      <w:r w:rsidR="00170A8F">
        <w:rPr>
          <w:rFonts w:ascii="Times New Roman" w:hAnsi="Times New Roman"/>
        </w:rPr>
        <w:t>расп</w:t>
      </w:r>
      <w:r w:rsidR="00496D27">
        <w:rPr>
          <w:rFonts w:ascii="Times New Roman" w:hAnsi="Times New Roman"/>
        </w:rPr>
        <w:t xml:space="preserve">оложенных г. Москва, ЦАО. </w:t>
      </w:r>
      <w:r>
        <w:rPr>
          <w:rFonts w:ascii="Times New Roman" w:hAnsi="Times New Roman"/>
        </w:rPr>
        <w:t>Результаты анализа представлены ниже.</w:t>
      </w:r>
    </w:p>
    <w:p w:rsidR="00AD74ED" w:rsidRDefault="00AD74ED" w:rsidP="00AD74ED">
      <w:pPr>
        <w:ind w:firstLine="567"/>
        <w:jc w:val="both"/>
        <w:rPr>
          <w:rFonts w:ascii="Times New Roman" w:hAnsi="Times New Roman"/>
        </w:rPr>
      </w:pPr>
      <w:r>
        <w:rPr>
          <w:rFonts w:ascii="Times New Roman" w:hAnsi="Times New Roman"/>
          <w:shd w:val="clear" w:color="auto" w:fill="FFFFFF"/>
        </w:rPr>
        <w:t>Источник:</w:t>
      </w:r>
      <w:r>
        <w:rPr>
          <w:rFonts w:ascii="Times New Roman" w:hAnsi="Times New Roman"/>
        </w:rPr>
        <w:t xml:space="preserve"> база данных </w:t>
      </w:r>
      <w:r w:rsidR="00E54597">
        <w:rPr>
          <w:rFonts w:ascii="Times New Roman" w:hAnsi="Times New Roman"/>
        </w:rPr>
        <w:t>www.</w:t>
      </w:r>
      <w:r w:rsidR="00496D27" w:rsidRPr="00496D27">
        <w:rPr>
          <w:rFonts w:ascii="Times New Roman" w:hAnsi="Times New Roman"/>
        </w:rPr>
        <w:t>avito.ru/</w:t>
      </w:r>
    </w:p>
    <w:p w:rsidR="00C01EA5" w:rsidRPr="00C01EA5" w:rsidRDefault="00C01EA5" w:rsidP="00C01EA5">
      <w:pPr>
        <w:shd w:val="clear" w:color="auto" w:fill="FFFFFF"/>
        <w:ind w:firstLine="567"/>
        <w:jc w:val="both"/>
        <w:rPr>
          <w:rFonts w:ascii="Times New Roman" w:hAnsi="Times New Roman"/>
        </w:rPr>
      </w:pPr>
      <w:r w:rsidRPr="00C01EA5">
        <w:rPr>
          <w:rFonts w:ascii="Times New Roman" w:hAnsi="Times New Roman"/>
        </w:rPr>
        <w:t xml:space="preserve">Анализируя данные о величинах арендной ставки в выборке объектов-аналогов, можно сделать вывод о том, что арендная ставка коммерческой недвижимости под </w:t>
      </w:r>
      <w:r>
        <w:rPr>
          <w:rFonts w:ascii="Times New Roman" w:hAnsi="Times New Roman"/>
        </w:rPr>
        <w:t>учрежденческие</w:t>
      </w:r>
      <w:r w:rsidRPr="00C01EA5">
        <w:rPr>
          <w:rFonts w:ascii="Times New Roman" w:hAnsi="Times New Roman"/>
        </w:rPr>
        <w:t xml:space="preserve"> помещения по состояния на дату оценки</w:t>
      </w:r>
      <w:r>
        <w:rPr>
          <w:rFonts w:ascii="Times New Roman" w:hAnsi="Times New Roman"/>
        </w:rPr>
        <w:t xml:space="preserve"> варьируется в диапазоне от 20 000 руб. кв.м. до 40 000</w:t>
      </w:r>
      <w:r w:rsidRPr="00C01EA5">
        <w:rPr>
          <w:rFonts w:ascii="Times New Roman" w:hAnsi="Times New Roman"/>
        </w:rPr>
        <w:t xml:space="preserve"> руб</w:t>
      </w:r>
      <w:r>
        <w:rPr>
          <w:rFonts w:ascii="Times New Roman" w:hAnsi="Times New Roman"/>
        </w:rPr>
        <w:t xml:space="preserve">. кв.м., среднее значение 20 000 </w:t>
      </w:r>
      <w:r w:rsidRPr="00C01EA5">
        <w:rPr>
          <w:rFonts w:ascii="Times New Roman" w:hAnsi="Times New Roman"/>
        </w:rPr>
        <w:t>руб. кв.м.</w:t>
      </w:r>
    </w:p>
    <w:p w:rsidR="00C01EA5" w:rsidRPr="00C01EA5" w:rsidRDefault="00C01EA5" w:rsidP="00C01EA5">
      <w:pPr>
        <w:shd w:val="clear" w:color="auto" w:fill="FFFFFF"/>
        <w:ind w:firstLine="567"/>
        <w:jc w:val="both"/>
        <w:rPr>
          <w:rFonts w:ascii="Times New Roman" w:hAnsi="Times New Roman"/>
        </w:rPr>
      </w:pPr>
      <w:r w:rsidRPr="00C01EA5">
        <w:rPr>
          <w:rFonts w:ascii="Times New Roman" w:hAnsi="Times New Roman"/>
        </w:rPr>
        <w:t xml:space="preserve">Анализируя данные о ценах предложений в выборке объектов-аналогов, можно сделать вывод о том, что стоимость нежилых зданий, с учетом стоимости земельного участка,  по состоянию на дату оценки варьируется в диапазоне от </w:t>
      </w:r>
      <w:r>
        <w:rPr>
          <w:rFonts w:ascii="Times New Roman" w:hAnsi="Times New Roman"/>
        </w:rPr>
        <w:t>80 000</w:t>
      </w:r>
      <w:r w:rsidRPr="00C01EA5">
        <w:rPr>
          <w:rFonts w:ascii="Times New Roman" w:hAnsi="Times New Roman"/>
        </w:rPr>
        <w:t xml:space="preserve"> до </w:t>
      </w:r>
      <w:r>
        <w:rPr>
          <w:rFonts w:ascii="Times New Roman" w:hAnsi="Times New Roman"/>
        </w:rPr>
        <w:t>160 000</w:t>
      </w:r>
      <w:r w:rsidRPr="00C01EA5">
        <w:rPr>
          <w:rFonts w:ascii="Times New Roman" w:hAnsi="Times New Roman"/>
        </w:rPr>
        <w:t xml:space="preserve"> руб./м2. Среднее значение </w:t>
      </w:r>
      <w:r>
        <w:rPr>
          <w:rFonts w:ascii="Times New Roman" w:hAnsi="Times New Roman"/>
        </w:rPr>
        <w:t>80 000</w:t>
      </w:r>
      <w:r w:rsidRPr="00C01EA5">
        <w:rPr>
          <w:rFonts w:ascii="Times New Roman" w:hAnsi="Times New Roman"/>
        </w:rPr>
        <w:t xml:space="preserve"> руб./м2</w:t>
      </w:r>
    </w:p>
    <w:p w:rsidR="00C01EA5" w:rsidRDefault="00C01EA5" w:rsidP="00496D27">
      <w:pPr>
        <w:shd w:val="clear" w:color="auto" w:fill="FFFFFF"/>
        <w:jc w:val="both"/>
        <w:rPr>
          <w:rFonts w:ascii="Times New Roman" w:hAnsi="Times New Roman"/>
          <w:shd w:val="clear" w:color="auto" w:fill="FFFFFF"/>
        </w:rPr>
      </w:pPr>
    </w:p>
    <w:p w:rsidR="00496D27" w:rsidRDefault="00496D27" w:rsidP="00496D27">
      <w:pPr>
        <w:shd w:val="clear" w:color="auto" w:fill="FFFFFF"/>
        <w:jc w:val="both"/>
        <w:rPr>
          <w:rFonts w:ascii="Times New Roman" w:hAnsi="Times New Roman"/>
          <w:shd w:val="clear" w:color="auto" w:fill="FFFFFF"/>
        </w:rPr>
      </w:pPr>
    </w:p>
    <w:p w:rsidR="00496D27" w:rsidRDefault="00496D27" w:rsidP="00496D27">
      <w:pPr>
        <w:shd w:val="clear" w:color="auto" w:fill="FFFFFF"/>
        <w:jc w:val="both"/>
        <w:rPr>
          <w:rFonts w:ascii="Times New Roman" w:hAnsi="Times New Roman"/>
        </w:rPr>
        <w:sectPr w:rsidR="00496D27" w:rsidSect="006B1DC1">
          <w:pgSz w:w="11906" w:h="16838"/>
          <w:pgMar w:top="902" w:right="1021" w:bottom="1077" w:left="1134" w:header="720" w:footer="720" w:gutter="0"/>
          <w:cols w:space="720"/>
        </w:sectPr>
      </w:pPr>
    </w:p>
    <w:p w:rsidR="00EC3C1F" w:rsidRPr="00EC3C1F" w:rsidRDefault="00EC3C1F" w:rsidP="00344242">
      <w:pPr>
        <w:pStyle w:val="27"/>
        <w:keepNext w:val="0"/>
        <w:numPr>
          <w:ilvl w:val="1"/>
          <w:numId w:val="54"/>
        </w:numPr>
        <w:tabs>
          <w:tab w:val="left" w:pos="993"/>
        </w:tabs>
        <w:ind w:left="574"/>
        <w:rPr>
          <w:rFonts w:ascii="Times New Roman" w:hAnsi="Times New Roman"/>
          <w:color w:val="000000"/>
          <w:sz w:val="22"/>
          <w:szCs w:val="22"/>
        </w:rPr>
      </w:pPr>
      <w:bookmarkStart w:id="152" w:name="_Toc434253050"/>
      <w:bookmarkStart w:id="153" w:name="_Toc478551203"/>
      <w:r w:rsidRPr="00EC3C1F">
        <w:rPr>
          <w:rFonts w:ascii="Times New Roman" w:hAnsi="Times New Roman"/>
          <w:color w:val="000000"/>
          <w:sz w:val="22"/>
          <w:szCs w:val="22"/>
        </w:rPr>
        <w:lastRenderedPageBreak/>
        <w:t>Основные выводы относительно рынка недвижимости в сегментах, необходимых для оценки объекта.</w:t>
      </w:r>
      <w:bookmarkEnd w:id="152"/>
      <w:bookmarkEnd w:id="153"/>
    </w:p>
    <w:p w:rsidR="00C23AC2" w:rsidRPr="00C23AC2" w:rsidRDefault="00C23AC2" w:rsidP="00C23AC2">
      <w:pPr>
        <w:ind w:firstLine="425"/>
        <w:jc w:val="both"/>
        <w:rPr>
          <w:rFonts w:ascii="Times New Roman" w:eastAsia="Calibri" w:hAnsi="Times New Roman"/>
        </w:rPr>
      </w:pPr>
      <w:r w:rsidRPr="00C23AC2">
        <w:rPr>
          <w:rFonts w:ascii="Times New Roman" w:eastAsia="Calibri" w:hAnsi="Times New Roman"/>
        </w:rPr>
        <w:t xml:space="preserve">На фоне рекордного за последние 5 лет роста строительства новых площадей во всех сегментах коммерческой недвижимости, рост объема рынка продажи </w:t>
      </w:r>
      <w:r w:rsidR="00C01EA5">
        <w:rPr>
          <w:rFonts w:ascii="Times New Roman" w:eastAsia="Calibri" w:hAnsi="Times New Roman"/>
        </w:rPr>
        <w:t>коммерческой недвижимости в 2017</w:t>
      </w:r>
      <w:r w:rsidRPr="00C23AC2">
        <w:rPr>
          <w:rFonts w:ascii="Times New Roman" w:eastAsia="Calibri" w:hAnsi="Times New Roman"/>
        </w:rPr>
        <w:t xml:space="preserve"> году также оказа</w:t>
      </w:r>
      <w:r w:rsidR="00C01EA5">
        <w:rPr>
          <w:rFonts w:ascii="Times New Roman" w:eastAsia="Calibri" w:hAnsi="Times New Roman"/>
        </w:rPr>
        <w:t>лся гораздо выше показателя 2016</w:t>
      </w:r>
      <w:r w:rsidRPr="00C23AC2">
        <w:rPr>
          <w:rFonts w:ascii="Times New Roman" w:eastAsia="Calibri" w:hAnsi="Times New Roman"/>
        </w:rPr>
        <w:t xml:space="preserve"> года. </w:t>
      </w:r>
    </w:p>
    <w:p w:rsidR="00C23AC2" w:rsidRPr="00C23AC2" w:rsidRDefault="00C23AC2" w:rsidP="00C23AC2">
      <w:pPr>
        <w:ind w:firstLine="425"/>
        <w:jc w:val="both"/>
        <w:rPr>
          <w:rFonts w:ascii="Times New Roman" w:eastAsia="Calibri" w:hAnsi="Times New Roman"/>
        </w:rPr>
      </w:pPr>
      <w:r w:rsidRPr="00C23AC2">
        <w:rPr>
          <w:rFonts w:ascii="Times New Roman" w:eastAsia="Calibri" w:hAnsi="Times New Roman"/>
        </w:rPr>
        <w:t xml:space="preserve">Рост объема предложения на рынке продажи был гораздо выше, чем на рынке аренды: в то время, как уровень роста ставок и цен был в основном сопоставимым. </w:t>
      </w:r>
    </w:p>
    <w:p w:rsidR="00C23AC2" w:rsidRPr="00C23AC2" w:rsidRDefault="00C23AC2" w:rsidP="00C23AC2">
      <w:pPr>
        <w:ind w:firstLine="425"/>
        <w:jc w:val="both"/>
        <w:rPr>
          <w:rFonts w:ascii="Times New Roman" w:eastAsia="Calibri" w:hAnsi="Times New Roman"/>
        </w:rPr>
      </w:pPr>
      <w:r w:rsidRPr="00C23AC2">
        <w:rPr>
          <w:rFonts w:ascii="Times New Roman" w:eastAsia="Calibri" w:hAnsi="Times New Roman"/>
        </w:rPr>
        <w:t xml:space="preserve">Факторами, замедляющими развитие рынка, являлись: отсутствие существенного роста в экономике, отток капитала и неопределенность будущих темпов экономического развития. </w:t>
      </w:r>
    </w:p>
    <w:p w:rsidR="00C23AC2" w:rsidRPr="00C23AC2" w:rsidRDefault="00C23AC2" w:rsidP="00C23AC2">
      <w:pPr>
        <w:ind w:firstLine="425"/>
        <w:jc w:val="both"/>
        <w:rPr>
          <w:rFonts w:ascii="Times New Roman" w:eastAsia="Calibri" w:hAnsi="Times New Roman"/>
        </w:rPr>
      </w:pPr>
      <w:r w:rsidRPr="00C23AC2">
        <w:rPr>
          <w:rFonts w:ascii="Times New Roman" w:eastAsia="Calibri" w:hAnsi="Times New Roman"/>
        </w:rPr>
        <w:t xml:space="preserve">По отдельным сегментам на рынках аренды и продажи наблюдалась следующая картина: </w:t>
      </w:r>
    </w:p>
    <w:p w:rsidR="00C01EA5" w:rsidRPr="00C01EA5" w:rsidRDefault="00C01EA5" w:rsidP="00C01EA5">
      <w:pPr>
        <w:ind w:firstLine="425"/>
        <w:jc w:val="both"/>
        <w:rPr>
          <w:rFonts w:ascii="Times New Roman" w:eastAsia="Calibri" w:hAnsi="Times New Roman"/>
        </w:rPr>
      </w:pPr>
      <w:r w:rsidRPr="00C01EA5">
        <w:rPr>
          <w:rFonts w:ascii="Times New Roman" w:eastAsia="Calibri" w:hAnsi="Times New Roman"/>
        </w:rPr>
        <w:t>Анализируя данные о величинах арендной ставки в выборке объектов-аналогов, можно сделать вывод о том, что арендная ставка коммерческой недвижимости под учрежденческие помещения по состояния на дату оценки варьируется в диапазоне от 20 000 руб. кв.м. до 40 000 руб. кв.м., среднее значение 20 000 руб. кв.м.</w:t>
      </w:r>
    </w:p>
    <w:p w:rsidR="002E519F" w:rsidRDefault="00C01EA5" w:rsidP="00C01EA5">
      <w:pPr>
        <w:ind w:firstLine="425"/>
        <w:jc w:val="both"/>
        <w:rPr>
          <w:rFonts w:ascii="Times New Roman" w:eastAsia="Calibri" w:hAnsi="Times New Roman"/>
        </w:rPr>
      </w:pPr>
      <w:r w:rsidRPr="00C01EA5">
        <w:rPr>
          <w:rFonts w:ascii="Times New Roman" w:eastAsia="Calibri" w:hAnsi="Times New Roman"/>
        </w:rPr>
        <w:t>Анализируя данные о ценах предложений в выборке объектов-аналогов, можно сделать вывод о том, что стоимость нежилых зданий, с учетом стоимости земельного участка,  по состоянию на дату оценки варьируется в диапазоне от 80 000 до 160 000 руб./м2. Среднее значение 80 000 руб./м2</w:t>
      </w:r>
      <w:r w:rsidR="002E519F">
        <w:rPr>
          <w:rFonts w:ascii="Times New Roman" w:eastAsia="Calibri" w:hAnsi="Times New Roman"/>
        </w:rPr>
        <w:t>.</w:t>
      </w:r>
    </w:p>
    <w:p w:rsidR="002E519F" w:rsidRDefault="002E519F" w:rsidP="002E519F">
      <w:pPr>
        <w:ind w:firstLine="425"/>
        <w:jc w:val="both"/>
        <w:rPr>
          <w:rFonts w:ascii="Times New Roman" w:eastAsia="Calibri" w:hAnsi="Times New Roman"/>
        </w:rPr>
      </w:pPr>
    </w:p>
    <w:p w:rsidR="002E519F" w:rsidRDefault="002E519F" w:rsidP="002E519F">
      <w:pPr>
        <w:ind w:firstLine="425"/>
        <w:jc w:val="both"/>
        <w:rPr>
          <w:rFonts w:ascii="Times New Roman" w:eastAsia="Calibri" w:hAnsi="Times New Roman"/>
        </w:rPr>
      </w:pPr>
    </w:p>
    <w:p w:rsidR="002E519F" w:rsidRDefault="002E519F" w:rsidP="002E519F">
      <w:pPr>
        <w:ind w:firstLine="425"/>
        <w:jc w:val="both"/>
        <w:rPr>
          <w:rFonts w:ascii="Times New Roman" w:eastAsia="Calibri" w:hAnsi="Times New Roman"/>
        </w:rPr>
      </w:pPr>
    </w:p>
    <w:p w:rsidR="002E519F" w:rsidRDefault="002E519F" w:rsidP="002E519F">
      <w:pPr>
        <w:ind w:firstLine="425"/>
        <w:jc w:val="both"/>
        <w:rPr>
          <w:rFonts w:ascii="Times New Roman" w:eastAsia="Calibri" w:hAnsi="Times New Roman"/>
        </w:rPr>
      </w:pPr>
    </w:p>
    <w:p w:rsidR="002E519F" w:rsidRDefault="002E519F" w:rsidP="002E519F">
      <w:pPr>
        <w:ind w:firstLine="425"/>
        <w:jc w:val="both"/>
        <w:rPr>
          <w:rFonts w:ascii="Times New Roman" w:eastAsia="Calibri" w:hAnsi="Times New Roman"/>
        </w:rPr>
      </w:pPr>
    </w:p>
    <w:p w:rsidR="002E519F" w:rsidRDefault="002E519F" w:rsidP="002E519F">
      <w:pPr>
        <w:ind w:firstLine="425"/>
        <w:jc w:val="both"/>
        <w:rPr>
          <w:rFonts w:ascii="Times New Roman" w:eastAsia="Calibri" w:hAnsi="Times New Roman"/>
        </w:rPr>
      </w:pPr>
    </w:p>
    <w:p w:rsidR="00AA7A39" w:rsidRDefault="008A1DA6" w:rsidP="008A1DA6">
      <w:pPr>
        <w:pStyle w:val="afffffffffffffffffff8"/>
        <w:ind w:firstLine="709"/>
        <w:jc w:val="both"/>
        <w:rPr>
          <w:rFonts w:ascii="Times New Roman" w:hAnsi="Times New Roman"/>
        </w:rPr>
      </w:pPr>
      <w:r>
        <w:rPr>
          <w:rFonts w:ascii="Times New Roman" w:hAnsi="Times New Roman"/>
        </w:rPr>
        <w:t>.</w:t>
      </w:r>
    </w:p>
    <w:p w:rsidR="008A1DA6" w:rsidRPr="008A1DA6" w:rsidRDefault="008A1DA6" w:rsidP="008A1DA6">
      <w:pPr>
        <w:pStyle w:val="afffffffffffffffffff8"/>
        <w:ind w:firstLine="709"/>
        <w:jc w:val="both"/>
        <w:rPr>
          <w:rFonts w:ascii="Times New Roman" w:hAnsi="Times New Roman"/>
        </w:rPr>
        <w:sectPr w:rsidR="008A1DA6" w:rsidRPr="008A1DA6" w:rsidSect="006B1DC1">
          <w:pgSz w:w="11906" w:h="16838"/>
          <w:pgMar w:top="902" w:right="1021" w:bottom="1077" w:left="1134" w:header="720" w:footer="720" w:gutter="0"/>
          <w:cols w:space="720"/>
        </w:sectPr>
      </w:pPr>
    </w:p>
    <w:p w:rsidR="003543B3" w:rsidRPr="004437FF" w:rsidRDefault="00FC3673" w:rsidP="00344242">
      <w:pPr>
        <w:pStyle w:val="27"/>
        <w:keepNext w:val="0"/>
        <w:numPr>
          <w:ilvl w:val="0"/>
          <w:numId w:val="54"/>
        </w:numPr>
        <w:tabs>
          <w:tab w:val="left" w:pos="993"/>
        </w:tabs>
        <w:rPr>
          <w:rFonts w:ascii="Times New Roman" w:hAnsi="Times New Roman"/>
          <w:color w:val="000000"/>
          <w:sz w:val="22"/>
          <w:szCs w:val="22"/>
        </w:rPr>
      </w:pPr>
      <w:bookmarkStart w:id="154" w:name="_Toc478551204"/>
      <w:bookmarkStart w:id="155" w:name="_Toc78350363"/>
      <w:bookmarkStart w:id="156" w:name="_Toc3977902"/>
      <w:bookmarkStart w:id="157" w:name="_Toc4401130"/>
      <w:bookmarkStart w:id="158" w:name="_Toc16403785"/>
      <w:bookmarkStart w:id="159" w:name="_Toc57083986"/>
      <w:bookmarkEnd w:id="151"/>
      <w:r w:rsidRPr="004437FF">
        <w:rPr>
          <w:rFonts w:ascii="Times New Roman" w:hAnsi="Times New Roman"/>
          <w:color w:val="000000"/>
          <w:sz w:val="22"/>
          <w:szCs w:val="22"/>
        </w:rPr>
        <w:lastRenderedPageBreak/>
        <w:t>Описание процесса оценки объекта оценки в части применения доходного, затратного и сравнительного подходов к оценке</w:t>
      </w:r>
      <w:bookmarkEnd w:id="154"/>
    </w:p>
    <w:p w:rsidR="003543B3" w:rsidRPr="004437FF" w:rsidRDefault="003543B3" w:rsidP="00344242">
      <w:pPr>
        <w:pStyle w:val="27"/>
        <w:keepNext w:val="0"/>
        <w:numPr>
          <w:ilvl w:val="1"/>
          <w:numId w:val="55"/>
        </w:numPr>
        <w:tabs>
          <w:tab w:val="left" w:pos="993"/>
        </w:tabs>
        <w:rPr>
          <w:rFonts w:ascii="Times New Roman" w:hAnsi="Times New Roman"/>
          <w:color w:val="000000"/>
          <w:sz w:val="22"/>
          <w:szCs w:val="22"/>
        </w:rPr>
      </w:pPr>
      <w:bookmarkStart w:id="160" w:name="_Toc53814802"/>
      <w:bookmarkStart w:id="161" w:name="_Toc78350354"/>
      <w:bookmarkStart w:id="162" w:name="_Toc374289753"/>
      <w:bookmarkStart w:id="163" w:name="_Toc478551205"/>
      <w:r w:rsidRPr="004437FF">
        <w:rPr>
          <w:rFonts w:ascii="Times New Roman" w:hAnsi="Times New Roman"/>
          <w:color w:val="000000"/>
          <w:sz w:val="22"/>
          <w:szCs w:val="22"/>
        </w:rPr>
        <w:t xml:space="preserve">Порядок проведения оценочных </w:t>
      </w:r>
      <w:bookmarkEnd w:id="160"/>
      <w:bookmarkEnd w:id="161"/>
      <w:bookmarkEnd w:id="162"/>
      <w:r w:rsidR="00D07E79">
        <w:rPr>
          <w:rFonts w:ascii="Times New Roman" w:hAnsi="Times New Roman"/>
          <w:color w:val="000000"/>
          <w:sz w:val="22"/>
          <w:szCs w:val="22"/>
        </w:rPr>
        <w:t>услуг</w:t>
      </w:r>
      <w:bookmarkEnd w:id="163"/>
    </w:p>
    <w:p w:rsidR="00EC3C1F" w:rsidRPr="00EC3C1F" w:rsidRDefault="00EC3C1F" w:rsidP="00EC3C1F">
      <w:pPr>
        <w:ind w:firstLine="426"/>
        <w:jc w:val="both"/>
        <w:rPr>
          <w:rFonts w:ascii="Times New Roman" w:hAnsi="Times New Roman"/>
          <w:color w:val="000000"/>
        </w:rPr>
      </w:pPr>
      <w:bookmarkStart w:id="164" w:name="_Ref340485884"/>
      <w:bookmarkStart w:id="165" w:name="_Toc374289754"/>
      <w:bookmarkStart w:id="166" w:name="_Toc47758163"/>
      <w:bookmarkStart w:id="167" w:name="_Toc53814804"/>
      <w:bookmarkStart w:id="168" w:name="_Toc78350356"/>
      <w:r w:rsidRPr="00EC3C1F">
        <w:rPr>
          <w:rFonts w:ascii="Times New Roman" w:hAnsi="Times New Roman"/>
          <w:color w:val="000000"/>
        </w:rPr>
        <w:t xml:space="preserve">В ходе выполнения оценочного задания </w:t>
      </w:r>
      <w:r w:rsidR="00D07E79">
        <w:rPr>
          <w:rFonts w:ascii="Times New Roman" w:hAnsi="Times New Roman"/>
          <w:color w:val="000000"/>
        </w:rPr>
        <w:t>услуга</w:t>
      </w:r>
      <w:r w:rsidRPr="00EC3C1F">
        <w:rPr>
          <w:rFonts w:ascii="Times New Roman" w:hAnsi="Times New Roman"/>
          <w:color w:val="000000"/>
        </w:rPr>
        <w:t xml:space="preserve"> проводилась по следующим основным направлениям:</w:t>
      </w:r>
    </w:p>
    <w:p w:rsidR="00EC3C1F" w:rsidRPr="00EC3C1F" w:rsidRDefault="00EC3C1F" w:rsidP="00EC3C1F">
      <w:pPr>
        <w:ind w:firstLine="426"/>
        <w:jc w:val="both"/>
        <w:rPr>
          <w:rFonts w:ascii="Times New Roman" w:hAnsi="Times New Roman"/>
          <w:color w:val="000000"/>
        </w:rPr>
      </w:pPr>
      <w:r>
        <w:rPr>
          <w:rFonts w:ascii="Times New Roman" w:hAnsi="Times New Roman"/>
          <w:color w:val="000000"/>
        </w:rPr>
        <w:t>1)</w:t>
      </w:r>
      <w:r w:rsidRPr="00EC3C1F">
        <w:rPr>
          <w:rFonts w:ascii="Times New Roman" w:hAnsi="Times New Roman"/>
          <w:color w:val="000000"/>
        </w:rPr>
        <w:t>заключение с Заказчиком Договора об оценке;</w:t>
      </w:r>
    </w:p>
    <w:p w:rsidR="00EC3C1F" w:rsidRPr="00EC3C1F" w:rsidRDefault="00EC3C1F" w:rsidP="00EC3C1F">
      <w:pPr>
        <w:ind w:firstLine="426"/>
        <w:jc w:val="both"/>
        <w:rPr>
          <w:rFonts w:ascii="Times New Roman" w:hAnsi="Times New Roman"/>
          <w:color w:val="000000"/>
        </w:rPr>
      </w:pPr>
      <w:r>
        <w:rPr>
          <w:rFonts w:ascii="Times New Roman" w:hAnsi="Times New Roman"/>
          <w:color w:val="000000"/>
        </w:rPr>
        <w:t>2)</w:t>
      </w:r>
      <w:r w:rsidRPr="00EC3C1F">
        <w:rPr>
          <w:rFonts w:ascii="Times New Roman" w:hAnsi="Times New Roman"/>
          <w:color w:val="000000"/>
        </w:rPr>
        <w:t>инспекция объекта оценки, установление количественных и качественных характеристик объекта оценки, в том числе сбор и анализ документов, относящихся к оцениваемому объекту, осмотр оцениваемого имущества и территории прилегающей к объекту (при предоставлении), интервью с представителями Заказчика;</w:t>
      </w:r>
    </w:p>
    <w:p w:rsidR="00EC3C1F" w:rsidRDefault="00EC3C1F" w:rsidP="00EC3C1F">
      <w:pPr>
        <w:ind w:firstLine="426"/>
        <w:jc w:val="both"/>
        <w:rPr>
          <w:rFonts w:ascii="Times New Roman" w:hAnsi="Times New Roman"/>
          <w:color w:val="000000"/>
        </w:rPr>
      </w:pPr>
      <w:r>
        <w:rPr>
          <w:rFonts w:ascii="Times New Roman" w:hAnsi="Times New Roman"/>
          <w:color w:val="000000"/>
        </w:rPr>
        <w:t>3)</w:t>
      </w:r>
      <w:r w:rsidRPr="00EC3C1F">
        <w:rPr>
          <w:rFonts w:ascii="Times New Roman" w:hAnsi="Times New Roman"/>
          <w:color w:val="000000"/>
        </w:rPr>
        <w:t>анализ рынка, к которому относится объект оценки, в том числе сбор и анализ информации, характеризующей рынок, к которому относится объект оценки, его история, текущая конъюнктура и тенденции, а также информация по аналогичным (сопоставимым) объектам с обоснованием их выбора. В рамках этого этапа была также собрана и проанализирована информация, касающаяся рыночных сделок и другая специальная информация необходимая для проведения оценочных расчетов. Сбор информации осуществлялся путём изучения соответствующей документации специальных изданий и информационных баз данных; консультаций с представителями административных служб; сотрудниками агентств по недвижимости и нотариусами, удостоверяющих сделки;</w:t>
      </w:r>
    </w:p>
    <w:p w:rsidR="00D07E79" w:rsidRPr="00EC3C1F" w:rsidRDefault="00D07E79" w:rsidP="00D07E79">
      <w:pPr>
        <w:ind w:firstLine="426"/>
        <w:jc w:val="both"/>
        <w:rPr>
          <w:rFonts w:ascii="Times New Roman" w:hAnsi="Times New Roman"/>
          <w:color w:val="000000"/>
        </w:rPr>
      </w:pPr>
      <w:r>
        <w:rPr>
          <w:rFonts w:ascii="Times New Roman" w:hAnsi="Times New Roman"/>
          <w:color w:val="000000"/>
        </w:rPr>
        <w:t>4)</w:t>
      </w:r>
      <w:r w:rsidRPr="00EC3C1F">
        <w:rPr>
          <w:rFonts w:ascii="Times New Roman" w:hAnsi="Times New Roman"/>
          <w:color w:val="000000"/>
        </w:rPr>
        <w:t>выбор и обоснование подходов к оценке и методов оценки в рамках каждого из подходов к оценке;</w:t>
      </w:r>
    </w:p>
    <w:p w:rsidR="00EC3C1F" w:rsidRPr="00EC3C1F" w:rsidRDefault="00D07E79" w:rsidP="00EC3C1F">
      <w:pPr>
        <w:ind w:firstLine="426"/>
        <w:jc w:val="both"/>
        <w:rPr>
          <w:rFonts w:ascii="Times New Roman" w:hAnsi="Times New Roman"/>
          <w:color w:val="000000"/>
        </w:rPr>
      </w:pPr>
      <w:r>
        <w:rPr>
          <w:rFonts w:ascii="Times New Roman" w:hAnsi="Times New Roman"/>
          <w:color w:val="000000"/>
        </w:rPr>
        <w:t>5</w:t>
      </w:r>
      <w:r w:rsidR="00EC3C1F">
        <w:rPr>
          <w:rFonts w:ascii="Times New Roman" w:hAnsi="Times New Roman"/>
          <w:color w:val="000000"/>
        </w:rPr>
        <w:t>)</w:t>
      </w:r>
      <w:r w:rsidR="00EC3C1F" w:rsidRPr="00EC3C1F">
        <w:rPr>
          <w:rFonts w:ascii="Times New Roman" w:hAnsi="Times New Roman"/>
          <w:color w:val="000000"/>
        </w:rPr>
        <w:t>расчет рыночной стоимости объекта оценки в рамках каждого из выбранных подходов к оценке;</w:t>
      </w:r>
    </w:p>
    <w:p w:rsidR="00EC3C1F" w:rsidRPr="00EC3C1F" w:rsidRDefault="00D07E79" w:rsidP="00EC3C1F">
      <w:pPr>
        <w:ind w:firstLine="426"/>
        <w:jc w:val="both"/>
        <w:rPr>
          <w:rFonts w:ascii="Times New Roman" w:hAnsi="Times New Roman"/>
          <w:color w:val="000000"/>
        </w:rPr>
      </w:pPr>
      <w:r>
        <w:rPr>
          <w:rFonts w:ascii="Times New Roman" w:hAnsi="Times New Roman"/>
          <w:color w:val="000000"/>
        </w:rPr>
        <w:t>6</w:t>
      </w:r>
      <w:r w:rsidR="00EC3C1F">
        <w:rPr>
          <w:rFonts w:ascii="Times New Roman" w:hAnsi="Times New Roman"/>
          <w:color w:val="000000"/>
        </w:rPr>
        <w:t>)</w:t>
      </w:r>
      <w:r w:rsidR="00EC3C1F" w:rsidRPr="00EC3C1F">
        <w:rPr>
          <w:rFonts w:ascii="Times New Roman" w:hAnsi="Times New Roman"/>
          <w:color w:val="000000"/>
        </w:rPr>
        <w:t>обобщение результатов, полученных в рамках каждого из подходов к оценке, и определение итоговой величины рыночной стоимости объекта оценки;</w:t>
      </w:r>
    </w:p>
    <w:p w:rsidR="00EC3C1F" w:rsidRPr="00EC3C1F" w:rsidRDefault="00D07E79" w:rsidP="00EC3C1F">
      <w:pPr>
        <w:ind w:firstLine="426"/>
        <w:jc w:val="both"/>
        <w:rPr>
          <w:rFonts w:ascii="Times New Roman" w:hAnsi="Times New Roman"/>
          <w:color w:val="000000"/>
        </w:rPr>
      </w:pPr>
      <w:r>
        <w:rPr>
          <w:rFonts w:ascii="Times New Roman" w:hAnsi="Times New Roman"/>
          <w:color w:val="000000"/>
        </w:rPr>
        <w:t>7</w:t>
      </w:r>
      <w:r w:rsidR="00EC3C1F">
        <w:rPr>
          <w:rFonts w:ascii="Times New Roman" w:hAnsi="Times New Roman"/>
          <w:color w:val="000000"/>
        </w:rPr>
        <w:t>)</w:t>
      </w:r>
      <w:r w:rsidR="00EC3C1F" w:rsidRPr="00EC3C1F">
        <w:rPr>
          <w:rFonts w:ascii="Times New Roman" w:hAnsi="Times New Roman"/>
          <w:color w:val="000000"/>
        </w:rPr>
        <w:t>составление и передача Заказчику Отчета об оценке.</w:t>
      </w:r>
    </w:p>
    <w:p w:rsidR="003543B3" w:rsidRPr="004437FF" w:rsidRDefault="0079280E" w:rsidP="00344242">
      <w:pPr>
        <w:pStyle w:val="27"/>
        <w:keepNext w:val="0"/>
        <w:numPr>
          <w:ilvl w:val="1"/>
          <w:numId w:val="55"/>
        </w:numPr>
        <w:tabs>
          <w:tab w:val="left" w:pos="993"/>
        </w:tabs>
        <w:rPr>
          <w:rFonts w:ascii="Times New Roman" w:hAnsi="Times New Roman"/>
          <w:color w:val="000000"/>
          <w:sz w:val="22"/>
          <w:szCs w:val="22"/>
        </w:rPr>
      </w:pPr>
      <w:bookmarkStart w:id="169" w:name="_Toc478551206"/>
      <w:r w:rsidRPr="004437FF">
        <w:rPr>
          <w:rFonts w:ascii="Times New Roman" w:hAnsi="Times New Roman"/>
          <w:color w:val="000000"/>
          <w:sz w:val="22"/>
          <w:szCs w:val="22"/>
        </w:rPr>
        <w:t>Инспекция объекта</w:t>
      </w:r>
      <w:r w:rsidR="003543B3" w:rsidRPr="004437FF">
        <w:rPr>
          <w:rFonts w:ascii="Times New Roman" w:hAnsi="Times New Roman"/>
          <w:color w:val="000000"/>
          <w:sz w:val="22"/>
          <w:szCs w:val="22"/>
        </w:rPr>
        <w:t xml:space="preserve"> оценки</w:t>
      </w:r>
      <w:bookmarkEnd w:id="164"/>
      <w:bookmarkEnd w:id="165"/>
      <w:bookmarkEnd w:id="169"/>
    </w:p>
    <w:p w:rsidR="00EC3C1F" w:rsidRPr="00EC3C1F" w:rsidRDefault="00EC3C1F" w:rsidP="00EC3C1F">
      <w:pPr>
        <w:ind w:firstLine="426"/>
        <w:jc w:val="both"/>
        <w:rPr>
          <w:rFonts w:ascii="Times New Roman" w:hAnsi="Times New Roman"/>
          <w:color w:val="000000"/>
        </w:rPr>
      </w:pPr>
      <w:r w:rsidRPr="00EC3C1F">
        <w:rPr>
          <w:rFonts w:ascii="Times New Roman" w:hAnsi="Times New Roman"/>
          <w:color w:val="000000"/>
        </w:rPr>
        <w:t>Инспекция включала: анализ предоставленной Заказчиком информации, беседы с представителями Заказчика. Целью проведения инспекции</w:t>
      </w:r>
      <w:r w:rsidR="00D07E79">
        <w:rPr>
          <w:rFonts w:ascii="Times New Roman" w:hAnsi="Times New Roman"/>
          <w:color w:val="000000"/>
        </w:rPr>
        <w:t xml:space="preserve"> является идентификация объекта</w:t>
      </w:r>
      <w:r w:rsidRPr="00EC3C1F">
        <w:rPr>
          <w:rFonts w:ascii="Times New Roman" w:hAnsi="Times New Roman"/>
          <w:color w:val="000000"/>
        </w:rPr>
        <w:t xml:space="preserve"> оценки, выявление наличия износов различной природы, определение наиболее эффективного использования, фактических расходов на эксплуатацию объекта и т.д.</w:t>
      </w:r>
    </w:p>
    <w:p w:rsidR="00EC3C1F" w:rsidRPr="00EC3C1F" w:rsidRDefault="00EC3C1F" w:rsidP="00EC3C1F">
      <w:pPr>
        <w:ind w:firstLine="426"/>
        <w:jc w:val="both"/>
        <w:rPr>
          <w:rFonts w:ascii="Times New Roman" w:hAnsi="Times New Roman"/>
          <w:color w:val="000000"/>
        </w:rPr>
      </w:pPr>
      <w:r w:rsidRPr="00EC3C1F">
        <w:rPr>
          <w:rFonts w:ascii="Times New Roman" w:hAnsi="Times New Roman"/>
          <w:color w:val="000000"/>
        </w:rPr>
        <w:t xml:space="preserve">Фотографии представлены в </w:t>
      </w:r>
      <w:r w:rsidR="00D07E79">
        <w:rPr>
          <w:rFonts w:ascii="Times New Roman" w:hAnsi="Times New Roman"/>
          <w:color w:val="000000"/>
        </w:rPr>
        <w:t>Отчёте</w:t>
      </w:r>
      <w:r w:rsidRPr="00EC3C1F">
        <w:rPr>
          <w:rFonts w:ascii="Times New Roman" w:hAnsi="Times New Roman"/>
          <w:color w:val="000000"/>
        </w:rPr>
        <w:t xml:space="preserve">. </w:t>
      </w:r>
    </w:p>
    <w:p w:rsidR="00EC3C1F" w:rsidRPr="00EC3C1F" w:rsidRDefault="00EC3C1F" w:rsidP="00EC3C1F">
      <w:pPr>
        <w:ind w:firstLine="426"/>
        <w:jc w:val="both"/>
        <w:rPr>
          <w:rFonts w:ascii="Times New Roman" w:hAnsi="Times New Roman"/>
          <w:color w:val="000000"/>
        </w:rPr>
      </w:pPr>
      <w:r w:rsidRPr="00EC3C1F">
        <w:rPr>
          <w:rFonts w:ascii="Times New Roman" w:hAnsi="Times New Roman"/>
          <w:color w:val="000000"/>
        </w:rPr>
        <w:t>Оценщик проанализировал, предоставленные Заказчиком копии документов (см. п.2.1 Отчета).  Копии предоставленных документов представлены в приложении к настоящему Отчету.</w:t>
      </w:r>
    </w:p>
    <w:p w:rsidR="00EC3C1F" w:rsidRPr="00EC3C1F" w:rsidRDefault="00EC3C1F" w:rsidP="00D07E79">
      <w:pPr>
        <w:ind w:firstLine="426"/>
        <w:jc w:val="both"/>
        <w:rPr>
          <w:rFonts w:ascii="Times New Roman" w:hAnsi="Times New Roman"/>
          <w:color w:val="000000"/>
        </w:rPr>
      </w:pPr>
      <w:r w:rsidRPr="00EC3C1F">
        <w:rPr>
          <w:rFonts w:ascii="Times New Roman" w:hAnsi="Times New Roman"/>
          <w:color w:val="000000"/>
        </w:rPr>
        <w:t>В результате инспекции оценщиком получена следующая информация:</w:t>
      </w:r>
    </w:p>
    <w:p w:rsidR="00EC3C1F" w:rsidRPr="00EC3C1F" w:rsidRDefault="00D07E79" w:rsidP="00EC3C1F">
      <w:pPr>
        <w:ind w:firstLine="426"/>
        <w:jc w:val="both"/>
        <w:rPr>
          <w:rFonts w:ascii="Times New Roman" w:hAnsi="Times New Roman"/>
          <w:color w:val="000000"/>
        </w:rPr>
      </w:pPr>
      <w:r>
        <w:rPr>
          <w:rFonts w:ascii="Times New Roman" w:hAnsi="Times New Roman"/>
          <w:color w:val="000000"/>
        </w:rPr>
        <w:t>1</w:t>
      </w:r>
      <w:r w:rsidR="00EC3C1F">
        <w:rPr>
          <w:rFonts w:ascii="Times New Roman" w:hAnsi="Times New Roman"/>
          <w:color w:val="000000"/>
        </w:rPr>
        <w:t>)</w:t>
      </w:r>
      <w:r w:rsidR="00EC3C1F" w:rsidRPr="00EC3C1F">
        <w:rPr>
          <w:rFonts w:ascii="Times New Roman" w:hAnsi="Times New Roman"/>
          <w:color w:val="000000"/>
        </w:rPr>
        <w:t>описание физических характеристик оцениваемого объекта;</w:t>
      </w:r>
    </w:p>
    <w:p w:rsidR="00EC3C1F" w:rsidRPr="00EC3C1F" w:rsidRDefault="00D07E79" w:rsidP="00EC3C1F">
      <w:pPr>
        <w:ind w:firstLine="426"/>
        <w:jc w:val="both"/>
        <w:rPr>
          <w:rFonts w:ascii="Times New Roman" w:hAnsi="Times New Roman"/>
          <w:color w:val="000000"/>
        </w:rPr>
      </w:pPr>
      <w:r>
        <w:rPr>
          <w:rFonts w:ascii="Times New Roman" w:hAnsi="Times New Roman"/>
          <w:color w:val="000000"/>
        </w:rPr>
        <w:t>2</w:t>
      </w:r>
      <w:r w:rsidR="00EC3C1F">
        <w:rPr>
          <w:rFonts w:ascii="Times New Roman" w:hAnsi="Times New Roman"/>
          <w:color w:val="000000"/>
        </w:rPr>
        <w:t>)</w:t>
      </w:r>
      <w:r w:rsidR="00EC3C1F" w:rsidRPr="00EC3C1F">
        <w:rPr>
          <w:rFonts w:ascii="Times New Roman" w:hAnsi="Times New Roman"/>
          <w:color w:val="000000"/>
        </w:rPr>
        <w:t>описание физического состояния оцениваемого объекта.</w:t>
      </w:r>
    </w:p>
    <w:p w:rsidR="00B118D3" w:rsidRPr="004437FF" w:rsidRDefault="003E403E" w:rsidP="00344242">
      <w:pPr>
        <w:pStyle w:val="27"/>
        <w:keepNext w:val="0"/>
        <w:numPr>
          <w:ilvl w:val="1"/>
          <w:numId w:val="55"/>
        </w:numPr>
        <w:tabs>
          <w:tab w:val="left" w:pos="993"/>
        </w:tabs>
        <w:rPr>
          <w:rFonts w:ascii="Times New Roman" w:hAnsi="Times New Roman"/>
          <w:color w:val="000000"/>
          <w:sz w:val="22"/>
          <w:szCs w:val="22"/>
        </w:rPr>
      </w:pPr>
      <w:bookmarkStart w:id="170" w:name="_Toc478551207"/>
      <w:r w:rsidRPr="004437FF">
        <w:rPr>
          <w:rFonts w:ascii="Times New Roman" w:hAnsi="Times New Roman"/>
          <w:color w:val="000000"/>
          <w:sz w:val="22"/>
          <w:szCs w:val="22"/>
        </w:rPr>
        <w:t>Подходы к оценке</w:t>
      </w:r>
      <w:r w:rsidR="003543B3" w:rsidRPr="004437FF">
        <w:rPr>
          <w:rFonts w:ascii="Times New Roman" w:hAnsi="Times New Roman"/>
          <w:color w:val="000000"/>
          <w:sz w:val="22"/>
          <w:szCs w:val="22"/>
        </w:rPr>
        <w:t xml:space="preserve"> объектов недвижимости</w:t>
      </w:r>
      <w:bookmarkStart w:id="171" w:name="_Toc341282231"/>
      <w:bookmarkStart w:id="172" w:name="_Toc341345904"/>
      <w:bookmarkStart w:id="173" w:name="_Toc356295099"/>
      <w:bookmarkStart w:id="174" w:name="_Toc358029584"/>
      <w:bookmarkEnd w:id="166"/>
      <w:bookmarkEnd w:id="167"/>
      <w:bookmarkEnd w:id="168"/>
      <w:bookmarkEnd w:id="170"/>
    </w:p>
    <w:p w:rsidR="001B0EE5" w:rsidRPr="004437FF" w:rsidRDefault="001B0EE5" w:rsidP="001B0EE5">
      <w:pPr>
        <w:pStyle w:val="33"/>
        <w:keepNext w:val="0"/>
        <w:rPr>
          <w:rFonts w:ascii="Times New Roman" w:hAnsi="Times New Roman"/>
          <w:color w:val="auto"/>
          <w:sz w:val="22"/>
          <w:szCs w:val="22"/>
        </w:rPr>
      </w:pPr>
      <w:bookmarkStart w:id="175" w:name="_Toc374289755"/>
      <w:bookmarkStart w:id="176" w:name="_Toc393293407"/>
      <w:bookmarkStart w:id="177" w:name="_Toc413252433"/>
      <w:bookmarkStart w:id="178" w:name="_Toc477981669"/>
      <w:bookmarkStart w:id="179" w:name="_Toc478551208"/>
      <w:r w:rsidRPr="004437FF">
        <w:rPr>
          <w:rFonts w:ascii="Times New Roman" w:hAnsi="Times New Roman"/>
          <w:color w:val="auto"/>
          <w:sz w:val="22"/>
          <w:szCs w:val="22"/>
        </w:rPr>
        <w:t>Обзор подходов</w:t>
      </w:r>
      <w:bookmarkEnd w:id="175"/>
      <w:bookmarkEnd w:id="176"/>
      <w:bookmarkEnd w:id="177"/>
      <w:bookmarkEnd w:id="178"/>
      <w:bookmarkEnd w:id="179"/>
    </w:p>
    <w:p w:rsidR="001B0EE5" w:rsidRPr="004437FF" w:rsidRDefault="001B0EE5" w:rsidP="001B0EE5">
      <w:pPr>
        <w:ind w:firstLine="567"/>
        <w:jc w:val="both"/>
        <w:rPr>
          <w:rFonts w:ascii="Times New Roman" w:hAnsi="Times New Roman"/>
          <w:color w:val="000000"/>
        </w:rPr>
      </w:pPr>
      <w:bookmarkStart w:id="180" w:name="_Toc45107800"/>
      <w:bookmarkStart w:id="181" w:name="_Toc45520420"/>
      <w:bookmarkStart w:id="182" w:name="_Toc58663635"/>
      <w:bookmarkStart w:id="183" w:name="_Toc70150856"/>
      <w:bookmarkStart w:id="184" w:name="_Toc74545480"/>
      <w:r w:rsidRPr="004437FF">
        <w:rPr>
          <w:rFonts w:ascii="Times New Roman" w:hAnsi="Times New Roman"/>
          <w:color w:val="000000"/>
        </w:rPr>
        <w:t>Раздел III. «Подходы к оценке» Федеральных Стандартов Оценки №1 «Общие понятия оценки, подходы к оценке и требования к проведению оценки (ФСО №1)» определяет три подхода, из которых:</w:t>
      </w:r>
    </w:p>
    <w:p w:rsidR="00574336" w:rsidRPr="00574336" w:rsidRDefault="001B0EE5" w:rsidP="00574336">
      <w:pPr>
        <w:ind w:firstLine="567"/>
        <w:jc w:val="both"/>
        <w:rPr>
          <w:rFonts w:ascii="Times New Roman" w:hAnsi="Times New Roman"/>
          <w:color w:val="000000"/>
        </w:rPr>
      </w:pPr>
      <w:r w:rsidRPr="00E279D5">
        <w:rPr>
          <w:rFonts w:ascii="Times New Roman" w:hAnsi="Times New Roman"/>
          <w:b/>
          <w:i/>
          <w:color w:val="000000"/>
          <w:u w:val="single"/>
        </w:rPr>
        <w:t>Затратный подход</w:t>
      </w:r>
      <w:r w:rsidRPr="004437FF">
        <w:rPr>
          <w:rFonts w:ascii="Times New Roman" w:hAnsi="Times New Roman"/>
          <w:color w:val="000000"/>
        </w:rPr>
        <w:t xml:space="preserve"> – </w:t>
      </w:r>
      <w:r w:rsidR="00574336" w:rsidRPr="00574336">
        <w:rPr>
          <w:rFonts w:ascii="Times New Roman" w:hAnsi="Times New Roman"/>
          <w:color w:val="000000"/>
        </w:rPr>
        <w:t>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устареваний.</w:t>
      </w:r>
    </w:p>
    <w:p w:rsidR="00574336" w:rsidRPr="00574336" w:rsidRDefault="00574336" w:rsidP="00574336">
      <w:pPr>
        <w:ind w:firstLine="567"/>
        <w:jc w:val="both"/>
        <w:rPr>
          <w:rFonts w:ascii="Times New Roman" w:hAnsi="Times New Roman"/>
          <w:color w:val="000000"/>
        </w:rPr>
      </w:pPr>
      <w:r w:rsidRPr="00574336">
        <w:rPr>
          <w:rFonts w:ascii="Times New Roman" w:hAnsi="Times New Roman"/>
          <w:color w:val="000000"/>
        </w:rPr>
        <w:t>Затратный подход преимущественно применяется в тех случаях, когда существует достоверная информация, позволяющая определить затраты на приобретение, воспроизводство либо замещение объекта оценки.</w:t>
      </w:r>
    </w:p>
    <w:p w:rsidR="001B0EE5" w:rsidRDefault="00574336" w:rsidP="00574336">
      <w:pPr>
        <w:ind w:firstLine="567"/>
        <w:jc w:val="both"/>
        <w:rPr>
          <w:rFonts w:ascii="Times New Roman" w:hAnsi="Times New Roman"/>
          <w:color w:val="000000"/>
        </w:rPr>
      </w:pPr>
      <w:r w:rsidRPr="00574336">
        <w:rPr>
          <w:rFonts w:ascii="Times New Roman" w:hAnsi="Times New Roman"/>
          <w:color w:val="000000"/>
        </w:rPr>
        <w:t xml:space="preserve">В рамках затратного подхода применяются различные методы, основанные на определении затрат на создание точной копии объекта оценки или объекта, имеющего аналогичные полезные свойства. Критерии признания объекта точной копией объекта оценки или объектом, имеющим </w:t>
      </w:r>
      <w:r w:rsidRPr="00574336">
        <w:rPr>
          <w:rFonts w:ascii="Times New Roman" w:hAnsi="Times New Roman"/>
          <w:color w:val="000000"/>
        </w:rPr>
        <w:lastRenderedPageBreak/>
        <w:t>сопоставимые полезные свойства, определяются федеральными стандартами оценки, устанавливающими требования к проведению оценки отдельных видов объектов оценки и (или) для специальных целей.</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При применении затратного подхода оценщик учитывает следующие положения:</w:t>
      </w:r>
    </w:p>
    <w:p w:rsidR="00E279D5" w:rsidRPr="00E279D5" w:rsidRDefault="00E279D5" w:rsidP="00E279D5">
      <w:pPr>
        <w:ind w:firstLine="567"/>
        <w:jc w:val="both"/>
        <w:rPr>
          <w:rFonts w:ascii="Times New Roman" w:hAnsi="Times New Roman"/>
          <w:color w:val="000000"/>
        </w:rPr>
      </w:pP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а) затратный подход рекомендуется применять для оценки объектов недвижимости - земельных участков, застроенных объектами капитального строительства, или объектов капитального строительства, но не их частей, например жилых и нежилых помещений;</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б) затратный подход целесообразно применять для оценки недвижимости, если она соответствует наиболее эффективному использованию земельного участка как незастроенного и есть возможность корректной оценки физического износа, а также функционального и внешнего (экономического) устареваний объектов капитального строительства;</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в) затратный подход рекомендуется использовать при низкой активности рынка, когда недостаточно данных, необходимых для применения сравнительного и доходного подходов к оценке, а также для оценки недвижимости специального назначения и использования (например, линейных объектов, гидротехнических сооружений, водонапорных башен, насосных станций, котельных, инженерных сетей и другой недвижимости, в отношении которой рыночные данные о сделках и предложениях отсутствуют);</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г) в общем случае стоимость объекта недвижимости, определяемая с использованием затратного подхода, рассчитывается в следующей последовательности:</w:t>
      </w:r>
    </w:p>
    <w:p w:rsidR="00E279D5" w:rsidRPr="00E279D5" w:rsidRDefault="00E279D5" w:rsidP="00344242">
      <w:pPr>
        <w:pStyle w:val="afffffb"/>
        <w:numPr>
          <w:ilvl w:val="0"/>
          <w:numId w:val="64"/>
        </w:numPr>
        <w:jc w:val="both"/>
        <w:rPr>
          <w:rFonts w:ascii="Times New Roman" w:hAnsi="Times New Roman"/>
          <w:color w:val="000000"/>
        </w:rPr>
      </w:pPr>
      <w:r w:rsidRPr="00E279D5">
        <w:rPr>
          <w:rFonts w:ascii="Times New Roman" w:hAnsi="Times New Roman"/>
          <w:color w:val="000000"/>
        </w:rPr>
        <w:t>определение стоимости прав на земельный участок как незастроенный;</w:t>
      </w:r>
    </w:p>
    <w:p w:rsidR="00E279D5" w:rsidRPr="00E279D5" w:rsidRDefault="00E279D5" w:rsidP="00344242">
      <w:pPr>
        <w:pStyle w:val="afffffb"/>
        <w:numPr>
          <w:ilvl w:val="0"/>
          <w:numId w:val="64"/>
        </w:numPr>
        <w:jc w:val="both"/>
        <w:rPr>
          <w:rFonts w:ascii="Times New Roman" w:hAnsi="Times New Roman"/>
          <w:color w:val="000000"/>
        </w:rPr>
      </w:pPr>
      <w:r w:rsidRPr="00E279D5">
        <w:rPr>
          <w:rFonts w:ascii="Times New Roman" w:hAnsi="Times New Roman"/>
          <w:color w:val="000000"/>
        </w:rPr>
        <w:t>расчет затрат на создание (воспроизводство или замещение) объектов капитального строительства;</w:t>
      </w:r>
    </w:p>
    <w:p w:rsidR="00E279D5" w:rsidRPr="00E279D5" w:rsidRDefault="00E279D5" w:rsidP="00344242">
      <w:pPr>
        <w:pStyle w:val="afffffb"/>
        <w:numPr>
          <w:ilvl w:val="0"/>
          <w:numId w:val="64"/>
        </w:numPr>
        <w:jc w:val="both"/>
        <w:rPr>
          <w:rFonts w:ascii="Times New Roman" w:hAnsi="Times New Roman"/>
          <w:color w:val="000000"/>
        </w:rPr>
      </w:pPr>
      <w:r w:rsidRPr="00E279D5">
        <w:rPr>
          <w:rFonts w:ascii="Times New Roman" w:hAnsi="Times New Roman"/>
          <w:color w:val="000000"/>
        </w:rPr>
        <w:t>определение прибыли предпринимателя;</w:t>
      </w:r>
    </w:p>
    <w:p w:rsidR="00E279D5" w:rsidRPr="00E279D5" w:rsidRDefault="00E279D5" w:rsidP="00344242">
      <w:pPr>
        <w:pStyle w:val="afffffb"/>
        <w:numPr>
          <w:ilvl w:val="0"/>
          <w:numId w:val="64"/>
        </w:numPr>
        <w:jc w:val="both"/>
        <w:rPr>
          <w:rFonts w:ascii="Times New Roman" w:hAnsi="Times New Roman"/>
          <w:color w:val="000000"/>
        </w:rPr>
      </w:pPr>
      <w:r w:rsidRPr="00E279D5">
        <w:rPr>
          <w:rFonts w:ascii="Times New Roman" w:hAnsi="Times New Roman"/>
          <w:color w:val="000000"/>
        </w:rPr>
        <w:t>определение износа и устареваний;</w:t>
      </w:r>
    </w:p>
    <w:p w:rsidR="00E279D5" w:rsidRPr="00E279D5" w:rsidRDefault="00E279D5" w:rsidP="00344242">
      <w:pPr>
        <w:pStyle w:val="afffffb"/>
        <w:numPr>
          <w:ilvl w:val="0"/>
          <w:numId w:val="64"/>
        </w:numPr>
        <w:jc w:val="both"/>
        <w:rPr>
          <w:rFonts w:ascii="Times New Roman" w:hAnsi="Times New Roman"/>
          <w:color w:val="000000"/>
        </w:rPr>
      </w:pPr>
      <w:r w:rsidRPr="00E279D5">
        <w:rPr>
          <w:rFonts w:ascii="Times New Roman" w:hAnsi="Times New Roman"/>
          <w:color w:val="000000"/>
        </w:rPr>
        <w:t>определение стоимости объектов капитального строительства путем суммирования затрат на создание этих объектов и прибыли предпринимателя и вычитания их физического износа и устареваний;</w:t>
      </w:r>
    </w:p>
    <w:p w:rsidR="00E279D5" w:rsidRPr="00E279D5" w:rsidRDefault="00E279D5" w:rsidP="00344242">
      <w:pPr>
        <w:pStyle w:val="afffffb"/>
        <w:numPr>
          <w:ilvl w:val="0"/>
          <w:numId w:val="64"/>
        </w:numPr>
        <w:jc w:val="both"/>
        <w:rPr>
          <w:rFonts w:ascii="Times New Roman" w:hAnsi="Times New Roman"/>
          <w:color w:val="000000"/>
        </w:rPr>
      </w:pPr>
      <w:r w:rsidRPr="00E279D5">
        <w:rPr>
          <w:rFonts w:ascii="Times New Roman" w:hAnsi="Times New Roman"/>
          <w:color w:val="000000"/>
        </w:rPr>
        <w:t>определение стоимости объекта недвижимости как суммы стоимости прав на земельный участок и стоимости объектов капитального строительства;</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д) для целей определения рыночной стоимости объекта недвижимости с использованием затратного подхода земельный участок оценивается как незастроенный в предположении его наиболее эффективного использования;</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е) расчет затрат на создание объектов капитального строительства производится на основании:</w:t>
      </w:r>
    </w:p>
    <w:p w:rsidR="00E279D5" w:rsidRPr="00E279D5" w:rsidRDefault="00E279D5" w:rsidP="00344242">
      <w:pPr>
        <w:pStyle w:val="afffffb"/>
        <w:numPr>
          <w:ilvl w:val="0"/>
          <w:numId w:val="65"/>
        </w:numPr>
        <w:jc w:val="both"/>
        <w:rPr>
          <w:rFonts w:ascii="Times New Roman" w:hAnsi="Times New Roman"/>
          <w:color w:val="000000"/>
        </w:rPr>
      </w:pPr>
      <w:r w:rsidRPr="00E279D5">
        <w:rPr>
          <w:rFonts w:ascii="Times New Roman" w:hAnsi="Times New Roman"/>
          <w:color w:val="000000"/>
        </w:rPr>
        <w:t>данных о строительных контрактах (договорах) на возведение аналогичных объектов;</w:t>
      </w:r>
    </w:p>
    <w:p w:rsidR="00E279D5" w:rsidRPr="00E279D5" w:rsidRDefault="00E279D5" w:rsidP="00344242">
      <w:pPr>
        <w:pStyle w:val="afffffb"/>
        <w:numPr>
          <w:ilvl w:val="0"/>
          <w:numId w:val="65"/>
        </w:numPr>
        <w:jc w:val="both"/>
        <w:rPr>
          <w:rFonts w:ascii="Times New Roman" w:hAnsi="Times New Roman"/>
          <w:color w:val="000000"/>
        </w:rPr>
      </w:pPr>
      <w:r w:rsidRPr="00E279D5">
        <w:rPr>
          <w:rFonts w:ascii="Times New Roman" w:hAnsi="Times New Roman"/>
          <w:color w:val="000000"/>
        </w:rPr>
        <w:t>данных о затратах на строительство аналогичных объектов из специализированных справочников;</w:t>
      </w:r>
    </w:p>
    <w:p w:rsidR="00E279D5" w:rsidRPr="00E279D5" w:rsidRDefault="00E279D5" w:rsidP="00344242">
      <w:pPr>
        <w:pStyle w:val="afffffb"/>
        <w:numPr>
          <w:ilvl w:val="0"/>
          <w:numId w:val="65"/>
        </w:numPr>
        <w:jc w:val="both"/>
        <w:rPr>
          <w:rFonts w:ascii="Times New Roman" w:hAnsi="Times New Roman"/>
          <w:color w:val="000000"/>
        </w:rPr>
      </w:pPr>
      <w:r w:rsidRPr="00E279D5">
        <w:rPr>
          <w:rFonts w:ascii="Times New Roman" w:hAnsi="Times New Roman"/>
          <w:color w:val="000000"/>
        </w:rPr>
        <w:t>сметных расчетов;</w:t>
      </w:r>
    </w:p>
    <w:p w:rsidR="00E279D5" w:rsidRPr="00E279D5" w:rsidRDefault="00E279D5" w:rsidP="00344242">
      <w:pPr>
        <w:pStyle w:val="afffffb"/>
        <w:numPr>
          <w:ilvl w:val="0"/>
          <w:numId w:val="65"/>
        </w:numPr>
        <w:jc w:val="both"/>
        <w:rPr>
          <w:rFonts w:ascii="Times New Roman" w:hAnsi="Times New Roman"/>
          <w:color w:val="000000"/>
        </w:rPr>
      </w:pPr>
      <w:r w:rsidRPr="00E279D5">
        <w:rPr>
          <w:rFonts w:ascii="Times New Roman" w:hAnsi="Times New Roman"/>
          <w:color w:val="000000"/>
        </w:rPr>
        <w:t>информации о рыночных ценах на строительные материалы;</w:t>
      </w:r>
    </w:p>
    <w:p w:rsidR="00E279D5" w:rsidRPr="00E279D5" w:rsidRDefault="00E279D5" w:rsidP="00344242">
      <w:pPr>
        <w:pStyle w:val="afffffb"/>
        <w:numPr>
          <w:ilvl w:val="0"/>
          <w:numId w:val="65"/>
        </w:numPr>
        <w:jc w:val="both"/>
        <w:rPr>
          <w:rFonts w:ascii="Times New Roman" w:hAnsi="Times New Roman"/>
          <w:color w:val="000000"/>
        </w:rPr>
      </w:pPr>
      <w:r w:rsidRPr="00E279D5">
        <w:rPr>
          <w:rFonts w:ascii="Times New Roman" w:hAnsi="Times New Roman"/>
          <w:color w:val="000000"/>
        </w:rPr>
        <w:t>других данных;</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ж) затраты на создание объектов капитального строительства определяются как сумма издержек, входящих в состав, строительно-монтажных работ, непосредственно связанных с созданием этих объектов, и издержек, сопутствующих их созданию, но не включаемых в состав строительно-монтажных работ;</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з) для целей оценки рыночной стоимости недвижимости величина прибыли предпринимателя определяется на основе рыночной информации методами экстракции, экспертных оценок или аналитических моделей с учетом прямых, косвенных и вмененных издержек, связанных с созданием объектов капитального строительства и приобретением прав на земельный участок;</w:t>
      </w:r>
    </w:p>
    <w:p w:rsidR="00E279D5" w:rsidRPr="004437FF" w:rsidRDefault="00E279D5" w:rsidP="00E279D5">
      <w:pPr>
        <w:ind w:firstLine="567"/>
        <w:jc w:val="both"/>
        <w:rPr>
          <w:rFonts w:ascii="Times New Roman" w:hAnsi="Times New Roman"/>
          <w:color w:val="000000"/>
        </w:rPr>
      </w:pPr>
      <w:r w:rsidRPr="00E279D5">
        <w:rPr>
          <w:rFonts w:ascii="Times New Roman" w:hAnsi="Times New Roman"/>
          <w:color w:val="000000"/>
        </w:rPr>
        <w:t>и) величина износа и устареваний определяется как потеря стоимости недвижимости в результате физического износа, функционального и внешнего (экономического) устареваний. При этом износ и устаревания относятся к объектам капитального строительства, относящимся к оцениваемой недвижимости.</w:t>
      </w:r>
    </w:p>
    <w:p w:rsidR="00574336" w:rsidRPr="00574336" w:rsidRDefault="00D07E79" w:rsidP="00574336">
      <w:pPr>
        <w:ind w:firstLine="567"/>
        <w:jc w:val="both"/>
        <w:rPr>
          <w:rFonts w:ascii="Times New Roman" w:hAnsi="Times New Roman"/>
          <w:color w:val="000000"/>
        </w:rPr>
      </w:pPr>
      <w:r w:rsidRPr="00E279D5">
        <w:rPr>
          <w:rFonts w:ascii="Times New Roman" w:hAnsi="Times New Roman"/>
          <w:b/>
          <w:i/>
          <w:color w:val="000000"/>
          <w:u w:val="single"/>
        </w:rPr>
        <w:t>Сравнительный подход –</w:t>
      </w:r>
      <w:r w:rsidR="00574336" w:rsidRPr="00E279D5">
        <w:rPr>
          <w:rFonts w:ascii="Times New Roman" w:hAnsi="Times New Roman"/>
          <w:b/>
          <w:i/>
          <w:color w:val="000000"/>
          <w:u w:val="single"/>
        </w:rPr>
        <w:t>-</w:t>
      </w:r>
      <w:r w:rsidR="00574336" w:rsidRPr="00574336">
        <w:rPr>
          <w:rFonts w:ascii="Times New Roman" w:hAnsi="Times New Roman"/>
          <w:color w:val="000000"/>
        </w:rPr>
        <w:t xml:space="preserve"> совокупность методов оценки, основанных на получении стоимости объекта оценки путем сравнения оцениваемого объекта с объектами-аналогами.</w:t>
      </w:r>
    </w:p>
    <w:p w:rsidR="00574336" w:rsidRPr="00574336" w:rsidRDefault="00574336" w:rsidP="00574336">
      <w:pPr>
        <w:ind w:firstLine="567"/>
        <w:jc w:val="both"/>
        <w:rPr>
          <w:rFonts w:ascii="Times New Roman" w:hAnsi="Times New Roman"/>
          <w:color w:val="000000"/>
        </w:rPr>
      </w:pPr>
      <w:r w:rsidRPr="00574336">
        <w:rPr>
          <w:rFonts w:ascii="Times New Roman" w:hAnsi="Times New Roman"/>
          <w:color w:val="000000"/>
        </w:rPr>
        <w:lastRenderedPageBreak/>
        <w:t>Сравнительный подход рекомендуется применять, когда доступна достоверная и достаточная для анализа информация о ценах и характеристиках объектов-аналогов. При этом могут применяться как цены совершенных сделок, так и цены предложений.</w:t>
      </w:r>
    </w:p>
    <w:p w:rsidR="00574336" w:rsidRDefault="00574336" w:rsidP="00574336">
      <w:pPr>
        <w:ind w:firstLine="567"/>
        <w:jc w:val="both"/>
        <w:rPr>
          <w:rFonts w:ascii="Times New Roman" w:hAnsi="Times New Roman"/>
          <w:color w:val="000000"/>
        </w:rPr>
      </w:pPr>
      <w:r w:rsidRPr="00574336">
        <w:rPr>
          <w:rFonts w:ascii="Times New Roman" w:hAnsi="Times New Roman"/>
          <w:color w:val="000000"/>
        </w:rPr>
        <w:t>В рамках сравнительного подхода применяются различные методы, основанные как на прямом сопоставлении оцениваемого объекта и объектов-аналогов, так и методы, основанные на анализе статистических данных и информации о рынке объекта оценки.</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При применении сравнительного подхода к оценке недвижимости оценщик учитывает следующие положения:</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а) сравнительный подход применяется для оценки недвижимости, когда можно подобрать достаточное для оценки количество объектов-аналогов с известными ценами сделок и (или) предложений;</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б)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При этом для всех объектов недвижимости, включая оцениваемый, ценообразование по каждому из указанных факторов должно быть единообразным;</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в) при проведении оценки должны быть описаны объем доступных оценщику рыночных данных об объектах-аналогах и правила их отбора для проведения расчетов. Использование в расчетах лишь части доступных оценщику объектов-аналогов должно быть обосновано в отчете об оценке;</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г) для выполнения расчетов используются типичные для аналогичного объекта сложившиеся на рынке оцениваемого объекта удельные показатели стоимости (единицы сравнения), в частности цена или арендная плата за единицу площади или единицу объема;</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д) в зависимости от имеющейся на рынке исходной информации в процессе оценки недвижимости могут использоваться качественные методы оценки (относительный сравнительный анализ, метод экспертных оценок и другие методы), количественные методы оценки (метод регрессионного анализа, метод количественных корректировок и другие методы), а также их сочетания.</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При применении качественных методов оценка недвижимости выполняется путем изучения взаимосвязей, выявляемых на основе анализа цен сделок и (или) предложений с объектами-аналогами или соответствующей информации, полученной от экспертов, и использования этих взаимосвязей для проведения оценки в соответствии с технологией выбранного для оценки метода.</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При применении метода корректировок каждый объект-аналог сравнивается с объектом оценки по ценообразующим факторам (элементам сравнения), выявляются различия объектов по этим факторам и цена объекта-аналога или ее удельный показатель корректируется по выявленным различиям с целью дальнейшего определения стоимости объекта оценки. При этом корректировка по каждому элементу сравнения основывается на принципе вклада этого элемента в стоимость объекта.</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При применении методов регрессионного анализа оценщик, используя данные сегмента рынка оцениваемого объекта, конструирует модель ценообразования, соответствующую рынку этого объекта, по которой определяет расчетное значение искомой стоимости;</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е) для сравнения объекта оценки с другими объектами недвижимости, с которыми были совершены сделки или которые представлены на рынке для их совершения, обычно используются следующие элементы сравнения:</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1) </w:t>
      </w:r>
      <w:r w:rsidRPr="00E279D5">
        <w:rPr>
          <w:rFonts w:ascii="Times New Roman" w:hAnsi="Times New Roman"/>
          <w:color w:val="000000"/>
        </w:rPr>
        <w:t>передаваемые имущественные права, ограничения (обременения) этих прав;</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2) </w:t>
      </w:r>
      <w:r w:rsidRPr="00E279D5">
        <w:rPr>
          <w:rFonts w:ascii="Times New Roman" w:hAnsi="Times New Roman"/>
          <w:color w:val="000000"/>
        </w:rPr>
        <w:t>условия финансирования состоявшейся или предполагаемой сделки (вид оплаты, условия кредитования, иные условия);</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3) </w:t>
      </w:r>
      <w:r w:rsidRPr="00E279D5">
        <w:rPr>
          <w:rFonts w:ascii="Times New Roman" w:hAnsi="Times New Roman"/>
          <w:color w:val="000000"/>
        </w:rPr>
        <w:t>условия продажи (нетипичные для рынка условия, сделка между аффилированными лицами, иные условия);</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4) </w:t>
      </w:r>
      <w:r w:rsidRPr="00E279D5">
        <w:rPr>
          <w:rFonts w:ascii="Times New Roman" w:hAnsi="Times New Roman"/>
          <w:color w:val="000000"/>
        </w:rPr>
        <w:t>условия рынка (изменения цен за период между датами сделки и оценки, скидки к ценам предложений, иные условия);</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5) </w:t>
      </w:r>
      <w:r w:rsidRPr="00E279D5">
        <w:rPr>
          <w:rFonts w:ascii="Times New Roman" w:hAnsi="Times New Roman"/>
          <w:color w:val="000000"/>
        </w:rPr>
        <w:t>вид использования и (или) зонирование;</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6) </w:t>
      </w:r>
      <w:r w:rsidRPr="00E279D5">
        <w:rPr>
          <w:rFonts w:ascii="Times New Roman" w:hAnsi="Times New Roman"/>
          <w:color w:val="000000"/>
        </w:rPr>
        <w:t>местоположение объекта;</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7) </w:t>
      </w:r>
      <w:r w:rsidRPr="00E279D5">
        <w:rPr>
          <w:rFonts w:ascii="Times New Roman" w:hAnsi="Times New Roman"/>
          <w:color w:val="000000"/>
        </w:rPr>
        <w:t>физические характеристики объекта, в том числе свойства земельного участка, состояние объектов капитального строительства, соотношение площади земельного участка и площади его застройки, иные характеристики;</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8) </w:t>
      </w:r>
      <w:r w:rsidRPr="00E279D5">
        <w:rPr>
          <w:rFonts w:ascii="Times New Roman" w:hAnsi="Times New Roman"/>
          <w:color w:val="000000"/>
        </w:rPr>
        <w:t>экономические характеристики (уровень операционных расходов, условия аренды, состав арендаторов, иные характеристики);</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lastRenderedPageBreak/>
        <w:t xml:space="preserve">9) </w:t>
      </w:r>
      <w:r w:rsidRPr="00E279D5">
        <w:rPr>
          <w:rFonts w:ascii="Times New Roman" w:hAnsi="Times New Roman"/>
          <w:color w:val="000000"/>
        </w:rPr>
        <w:t>наличие движимого имущества, не связанного с недвижимостью;</w:t>
      </w:r>
    </w:p>
    <w:p w:rsidR="00E279D5" w:rsidRPr="00E279D5" w:rsidRDefault="00E279D5" w:rsidP="00E279D5">
      <w:pPr>
        <w:ind w:firstLine="567"/>
        <w:jc w:val="both"/>
        <w:rPr>
          <w:rFonts w:ascii="Times New Roman" w:hAnsi="Times New Roman"/>
          <w:color w:val="000000"/>
        </w:rPr>
      </w:pPr>
      <w:r>
        <w:rPr>
          <w:rFonts w:ascii="Times New Roman" w:hAnsi="Times New Roman"/>
          <w:color w:val="000000"/>
        </w:rPr>
        <w:t xml:space="preserve">10) </w:t>
      </w:r>
      <w:r w:rsidRPr="00E279D5">
        <w:rPr>
          <w:rFonts w:ascii="Times New Roman" w:hAnsi="Times New Roman"/>
          <w:color w:val="000000"/>
        </w:rPr>
        <w:t>другие характеристики (элементы), влияющие на стоимость;</w:t>
      </w:r>
    </w:p>
    <w:p w:rsidR="00E279D5" w:rsidRPr="00574336" w:rsidRDefault="00E279D5" w:rsidP="00E279D5">
      <w:pPr>
        <w:ind w:firstLine="567"/>
        <w:jc w:val="both"/>
        <w:rPr>
          <w:rFonts w:ascii="Times New Roman" w:hAnsi="Times New Roman"/>
          <w:color w:val="000000"/>
        </w:rPr>
      </w:pPr>
      <w:r w:rsidRPr="00E279D5">
        <w:rPr>
          <w:rFonts w:ascii="Times New Roman" w:hAnsi="Times New Roman"/>
          <w:color w:val="000000"/>
        </w:rPr>
        <w:t>ж) помимо стоимости, сравнительный подход может использоваться для определения других расчетных показателей, например арендных ставок, износа и устареваний, ставок капитализации и дисконтирования.</w:t>
      </w:r>
    </w:p>
    <w:p w:rsidR="00574336" w:rsidRPr="00574336" w:rsidRDefault="001B0EE5" w:rsidP="00574336">
      <w:pPr>
        <w:ind w:firstLine="567"/>
        <w:jc w:val="both"/>
        <w:rPr>
          <w:rFonts w:ascii="Times New Roman" w:hAnsi="Times New Roman"/>
          <w:color w:val="000000"/>
        </w:rPr>
      </w:pPr>
      <w:r w:rsidRPr="00E279D5">
        <w:rPr>
          <w:rFonts w:ascii="Times New Roman" w:hAnsi="Times New Roman"/>
          <w:b/>
          <w:i/>
          <w:color w:val="000000"/>
          <w:u w:val="single"/>
        </w:rPr>
        <w:t>Доходный подход</w:t>
      </w:r>
      <w:r w:rsidRPr="004437FF">
        <w:rPr>
          <w:rFonts w:ascii="Times New Roman" w:hAnsi="Times New Roman"/>
          <w:color w:val="000000"/>
        </w:rPr>
        <w:t xml:space="preserve"> – </w:t>
      </w:r>
      <w:r w:rsidR="00574336" w:rsidRPr="00574336">
        <w:rPr>
          <w:rFonts w:ascii="Times New Roman" w:hAnsi="Times New Roman"/>
          <w:color w:val="000000"/>
        </w:rPr>
        <w:t>совокупность методов оценки, основанных на определении ожидаемых доходов от использования объекта оценки.</w:t>
      </w:r>
    </w:p>
    <w:p w:rsidR="00574336" w:rsidRPr="00574336" w:rsidRDefault="00574336" w:rsidP="00574336">
      <w:pPr>
        <w:ind w:firstLine="567"/>
        <w:jc w:val="both"/>
        <w:rPr>
          <w:rFonts w:ascii="Times New Roman" w:hAnsi="Times New Roman"/>
          <w:color w:val="000000"/>
        </w:rPr>
      </w:pPr>
      <w:r w:rsidRPr="00574336">
        <w:rPr>
          <w:rFonts w:ascii="Times New Roman" w:hAnsi="Times New Roman"/>
          <w:color w:val="000000"/>
        </w:rPr>
        <w:t>Доходный подход рекомендуется применять,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w:t>
      </w:r>
    </w:p>
    <w:p w:rsidR="00574336" w:rsidRPr="00574336" w:rsidRDefault="00574336" w:rsidP="00574336">
      <w:pPr>
        <w:ind w:firstLine="567"/>
        <w:jc w:val="both"/>
        <w:rPr>
          <w:rFonts w:ascii="Arial" w:eastAsia="Times New Roman" w:hAnsi="Arial" w:cs="Arial"/>
          <w:color w:val="000000"/>
          <w:sz w:val="20"/>
          <w:szCs w:val="20"/>
          <w:lang w:eastAsia="ru-RU"/>
        </w:rPr>
      </w:pPr>
      <w:r w:rsidRPr="00574336">
        <w:rPr>
          <w:rFonts w:ascii="Times New Roman" w:hAnsi="Times New Roman"/>
          <w:color w:val="000000"/>
        </w:rPr>
        <w:t>В рамках доходного подхода применяются различные методы, основанные на дисконтировании денежных потоков и капитализации дохода</w:t>
      </w:r>
      <w:r w:rsidRPr="00574336">
        <w:rPr>
          <w:rFonts w:ascii="Arial" w:eastAsia="Times New Roman" w:hAnsi="Arial" w:cs="Arial"/>
          <w:color w:val="000000"/>
          <w:sz w:val="20"/>
          <w:szCs w:val="20"/>
          <w:lang w:eastAsia="ru-RU"/>
        </w:rPr>
        <w:t>.</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При применении доходного подхода оценщик учитывает следующие положения:</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а) доходный подход применяется для оценки недвижимости, генерирующей или способной генерировать потоки доходов;</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б) в рамках доходного подхода стоимость недвижимости может определяться методом прямой капитализации, методом дисконтирования денежных потоков или методом капитализации по расчетным моделям;</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в) метод прямой капитализации применяется для оценки объектов недвижимости, не требующих значительных капитальных вложений в их ремонт или реконструкцию, фактическое использование которых соответствует их наиболее эффективному использованию. Определение стоимости объектов недвижимости с использованием данного метода выполняется путем деления соответствующего рынку годового дохода от объекта на общую ставку капитализации, которая при этом определяется на основе анализа рыночных данных о соотношениях доходов и цен объектов недвижимости, аналогичных оцениваемому объекту;</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г) метод дисконтирования денежных потоков применяется для оценки недвижимости, генерирующей или способной генерировать потоки доходов с произвольной динамикой их изменения во времени путем дисконтирования их по ставке, соответствующей доходности инвестиций в аналогичную недвижимость;</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д) метод капитализации по расчетным моделям применяется для оценки недвижимости, генерирующей регулярные потоки доходов с ожидаемой динамикой их изменения. Капитализация таких доходов проводится по общей ставке капитализации, конструируемой на основе ставки дисконтирования, принимаемой в расчет модели возврата капитала, способов и условий финансирования, а также ожидаемых изменений доходов и стоимости недвижимости в будущем;</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е) структура (учет налогов, возврата капитала, темпов изменения доходов и стоимости актива) используемых ставок дисконтирования и (или) капитализации должна соответствовать структуре дисконтируемого (капитализируемого) дохода;</w:t>
      </w:r>
    </w:p>
    <w:p w:rsidR="00E279D5" w:rsidRPr="00E279D5" w:rsidRDefault="00E279D5" w:rsidP="00E279D5">
      <w:pPr>
        <w:ind w:firstLine="567"/>
        <w:jc w:val="both"/>
        <w:rPr>
          <w:rFonts w:ascii="Times New Roman" w:hAnsi="Times New Roman"/>
          <w:color w:val="000000"/>
        </w:rPr>
      </w:pPr>
      <w:r w:rsidRPr="00E279D5">
        <w:rPr>
          <w:rFonts w:ascii="Times New Roman" w:hAnsi="Times New Roman"/>
          <w:color w:val="000000"/>
        </w:rPr>
        <w:t>ж) для недвижимости, которую можно сдавать в аренду, в качестве источника доходов следует рассматривать арендные платежи;</w:t>
      </w:r>
    </w:p>
    <w:p w:rsidR="00E279D5" w:rsidRDefault="00E279D5" w:rsidP="00E279D5">
      <w:pPr>
        <w:ind w:firstLine="567"/>
        <w:jc w:val="both"/>
        <w:rPr>
          <w:rFonts w:ascii="Times New Roman" w:hAnsi="Times New Roman"/>
          <w:color w:val="000000"/>
        </w:rPr>
      </w:pPr>
      <w:r w:rsidRPr="00E279D5">
        <w:rPr>
          <w:rFonts w:ascii="Times New Roman" w:hAnsi="Times New Roman"/>
          <w:color w:val="000000"/>
        </w:rPr>
        <w:t>з) оценка недвижимости, предназначенной для ведения определенного вида бизнеса (например, гостиницы, рестораны, автозаправочные станции), может проводиться на основании информации об операционной деятельности этого бизнеса путем выделения из его стоимости составляющих, не относящихся к оцениваемой недвижимости.</w:t>
      </w:r>
    </w:p>
    <w:p w:rsidR="000659AF" w:rsidRDefault="000659AF" w:rsidP="00E279D5">
      <w:pPr>
        <w:ind w:firstLine="567"/>
        <w:jc w:val="both"/>
        <w:rPr>
          <w:rFonts w:ascii="Times New Roman" w:hAnsi="Times New Roman"/>
          <w:color w:val="000000"/>
        </w:rPr>
      </w:pPr>
    </w:p>
    <w:p w:rsidR="000659AF" w:rsidRDefault="000659AF" w:rsidP="000659AF">
      <w:pPr>
        <w:ind w:firstLine="567"/>
        <w:jc w:val="both"/>
        <w:rPr>
          <w:rFonts w:ascii="Times New Roman" w:hAnsi="Times New Roman"/>
        </w:rPr>
      </w:pPr>
      <w:r>
        <w:rPr>
          <w:rFonts w:ascii="Times New Roman" w:hAnsi="Times New Roman"/>
        </w:rPr>
        <w:t xml:space="preserve">Оценщик вправе самостоятельно определять необходимость применения тех или иных подходов к оценке и конкретных методов оценки в рамках применения каждого из подходов </w:t>
      </w:r>
    </w:p>
    <w:p w:rsidR="001B0EE5" w:rsidRPr="004437FF" w:rsidRDefault="001B0EE5" w:rsidP="001B0EE5">
      <w:pPr>
        <w:ind w:firstLine="567"/>
        <w:jc w:val="both"/>
        <w:rPr>
          <w:rFonts w:ascii="Times New Roman" w:hAnsi="Times New Roman"/>
          <w:color w:val="000000"/>
        </w:rPr>
      </w:pPr>
      <w:r w:rsidRPr="004437FF">
        <w:rPr>
          <w:rFonts w:ascii="Times New Roman" w:hAnsi="Times New Roman"/>
          <w:color w:val="000000"/>
        </w:rPr>
        <w:t>Подход к оценке представляет собой совокупность методов оценки, объединенных общей методологией. Методом оценки является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rsidR="001B0EE5" w:rsidRPr="004437FF" w:rsidRDefault="001B0EE5" w:rsidP="001B0EE5">
      <w:pPr>
        <w:ind w:firstLine="567"/>
        <w:jc w:val="both"/>
        <w:rPr>
          <w:rFonts w:ascii="Times New Roman" w:hAnsi="Times New Roman"/>
          <w:color w:val="000000"/>
        </w:rPr>
      </w:pPr>
      <w:r w:rsidRPr="004437FF">
        <w:rPr>
          <w:rFonts w:ascii="Times New Roman" w:hAnsi="Times New Roman"/>
          <w:color w:val="000000"/>
        </w:rPr>
        <w:t>Оценщик на основе полученных в рамках каждого из подходов к оценке результатов определяет итоговую величину стоимости объекта оценки.</w:t>
      </w:r>
    </w:p>
    <w:p w:rsidR="001B0EE5" w:rsidRDefault="001B0EE5" w:rsidP="001B0EE5">
      <w:pPr>
        <w:ind w:firstLine="567"/>
        <w:jc w:val="both"/>
        <w:rPr>
          <w:rFonts w:ascii="Times New Roman" w:hAnsi="Times New Roman"/>
          <w:color w:val="000000"/>
        </w:rPr>
      </w:pPr>
      <w:r w:rsidRPr="004437FF">
        <w:rPr>
          <w:rFonts w:ascii="Times New Roman" w:hAnsi="Times New Roman"/>
          <w:color w:val="000000"/>
        </w:rPr>
        <w:t xml:space="preserve">Выбор (отказ) того или иного подхода осуществляется исходя из специфики оцениваемого имущества, особенностей конкретного рынка и состава сведений, содержащихся в собранной информации. </w:t>
      </w:r>
    </w:p>
    <w:p w:rsidR="000659AF" w:rsidRPr="004437FF" w:rsidRDefault="000659AF" w:rsidP="001B0EE5">
      <w:pPr>
        <w:ind w:firstLine="567"/>
        <w:jc w:val="both"/>
        <w:rPr>
          <w:rFonts w:ascii="Times New Roman" w:hAnsi="Times New Roman"/>
          <w:color w:val="000000"/>
        </w:rPr>
      </w:pPr>
    </w:p>
    <w:p w:rsidR="001B0EE5" w:rsidRPr="004437FF" w:rsidRDefault="001B0EE5" w:rsidP="001B0EE5">
      <w:pPr>
        <w:ind w:firstLine="567"/>
        <w:jc w:val="both"/>
        <w:rPr>
          <w:rFonts w:ascii="Times New Roman" w:hAnsi="Times New Roman"/>
          <w:b/>
          <w:i/>
          <w:color w:val="000000"/>
          <w:u w:val="single"/>
        </w:rPr>
      </w:pPr>
      <w:r w:rsidRPr="004437FF">
        <w:rPr>
          <w:rFonts w:ascii="Times New Roman" w:hAnsi="Times New Roman"/>
          <w:b/>
          <w:i/>
          <w:color w:val="000000"/>
          <w:u w:val="single"/>
        </w:rPr>
        <w:lastRenderedPageBreak/>
        <w:t>Согласование результатов</w:t>
      </w:r>
    </w:p>
    <w:p w:rsidR="001B0EE5" w:rsidRPr="004437FF" w:rsidRDefault="001B0EE5" w:rsidP="001B0EE5">
      <w:pPr>
        <w:ind w:firstLine="567"/>
        <w:jc w:val="both"/>
        <w:rPr>
          <w:rFonts w:ascii="Times New Roman" w:hAnsi="Times New Roman"/>
        </w:rPr>
      </w:pPr>
      <w:r w:rsidRPr="004437FF">
        <w:rPr>
          <w:rFonts w:ascii="Times New Roman" w:hAnsi="Times New Roman"/>
        </w:rPr>
        <w:t>В процессе оценки могут быть использованы различные подходы к оценке, но решение вопроса об относительной значимости показателей стоимости, полученных на базе различных подходов, должно определяться обоснованным суждением оценщиков, которое оформляется путем взвешивания стоимостей, определенных с использованием двух и более подходов. Решение же вопроса, каким стоимостным оценкам придать больший вес и как каждый подход взвешивать по отношению к другим, является ключевым на заключительном этапе процесса оценки.</w:t>
      </w:r>
    </w:p>
    <w:p w:rsidR="001B0EE5" w:rsidRPr="004437FF" w:rsidRDefault="001B0EE5" w:rsidP="001B0EE5">
      <w:pPr>
        <w:ind w:firstLine="567"/>
        <w:jc w:val="both"/>
        <w:rPr>
          <w:rFonts w:ascii="Times New Roman" w:hAnsi="Times New Roman"/>
        </w:rPr>
      </w:pPr>
      <w:r w:rsidRPr="004437FF">
        <w:rPr>
          <w:rFonts w:ascii="Times New Roman" w:hAnsi="Times New Roman"/>
        </w:rPr>
        <w:t>Существуют два базовых метода взвешивания:</w:t>
      </w:r>
    </w:p>
    <w:p w:rsidR="001B0EE5" w:rsidRPr="004437FF" w:rsidRDefault="001B0EE5" w:rsidP="00980967">
      <w:pPr>
        <w:numPr>
          <w:ilvl w:val="0"/>
          <w:numId w:val="11"/>
        </w:numPr>
        <w:tabs>
          <w:tab w:val="left" w:pos="993"/>
        </w:tabs>
        <w:ind w:firstLine="720"/>
        <w:jc w:val="both"/>
        <w:rPr>
          <w:rFonts w:ascii="Times New Roman" w:hAnsi="Times New Roman"/>
        </w:rPr>
      </w:pPr>
      <w:r w:rsidRPr="004437FF">
        <w:rPr>
          <w:rFonts w:ascii="Times New Roman" w:hAnsi="Times New Roman"/>
        </w:rPr>
        <w:t>метод математического взвешивания;</w:t>
      </w:r>
    </w:p>
    <w:p w:rsidR="001B0EE5" w:rsidRPr="004437FF" w:rsidRDefault="001B0EE5" w:rsidP="00980967">
      <w:pPr>
        <w:numPr>
          <w:ilvl w:val="0"/>
          <w:numId w:val="11"/>
        </w:numPr>
        <w:tabs>
          <w:tab w:val="left" w:pos="993"/>
        </w:tabs>
        <w:ind w:firstLine="720"/>
        <w:jc w:val="both"/>
        <w:rPr>
          <w:rFonts w:ascii="Times New Roman" w:hAnsi="Times New Roman"/>
        </w:rPr>
      </w:pPr>
      <w:r w:rsidRPr="004437FF">
        <w:rPr>
          <w:rFonts w:ascii="Times New Roman" w:hAnsi="Times New Roman"/>
        </w:rPr>
        <w:t>метод субъективного взвешивания.</w:t>
      </w:r>
    </w:p>
    <w:p w:rsidR="001B0EE5" w:rsidRPr="004437FF" w:rsidRDefault="001B0EE5" w:rsidP="001B0EE5">
      <w:pPr>
        <w:ind w:firstLine="567"/>
        <w:jc w:val="both"/>
        <w:rPr>
          <w:rFonts w:ascii="Times New Roman" w:hAnsi="Times New Roman"/>
        </w:rPr>
      </w:pPr>
      <w:r w:rsidRPr="004437FF">
        <w:rPr>
          <w:rFonts w:ascii="Times New Roman" w:hAnsi="Times New Roman"/>
        </w:rPr>
        <w:t>Если в первом методе используется процентное взвешивание результатов, полученных различными способами, то второй базируется на анализе преимуществ и недостатков каждого подхода, а также на анализе количества и качества данных в обосновании каждого метода.</w:t>
      </w:r>
    </w:p>
    <w:p w:rsidR="00E668C1" w:rsidRPr="00EC3C1F" w:rsidRDefault="00E668C1" w:rsidP="007B3F36">
      <w:pPr>
        <w:pStyle w:val="13"/>
        <w:widowControl w:val="0"/>
        <w:numPr>
          <w:ilvl w:val="0"/>
          <w:numId w:val="8"/>
        </w:numPr>
        <w:rPr>
          <w:rFonts w:ascii="Times New Roman" w:hAnsi="Times New Roman"/>
          <w:color w:val="000000"/>
          <w:sz w:val="22"/>
          <w:szCs w:val="22"/>
        </w:rPr>
      </w:pPr>
      <w:bookmarkStart w:id="185" w:name="_Toc477981670"/>
      <w:bookmarkStart w:id="186" w:name="_Toc478551209"/>
      <w:bookmarkStart w:id="187" w:name="_Toc249198406"/>
      <w:bookmarkStart w:id="188" w:name="_Toc292446043"/>
      <w:bookmarkEnd w:id="180"/>
      <w:bookmarkEnd w:id="181"/>
      <w:bookmarkEnd w:id="182"/>
      <w:bookmarkEnd w:id="183"/>
      <w:bookmarkEnd w:id="184"/>
      <w:r w:rsidRPr="00EC3C1F">
        <w:rPr>
          <w:rFonts w:ascii="Times New Roman" w:hAnsi="Times New Roman"/>
          <w:color w:val="000000"/>
          <w:sz w:val="22"/>
          <w:szCs w:val="22"/>
        </w:rPr>
        <w:t xml:space="preserve">Анализ возможности применения подходов к объекту недвижимости – </w:t>
      </w:r>
      <w:r w:rsidR="005F209A" w:rsidRPr="00EC3C1F">
        <w:rPr>
          <w:rFonts w:ascii="Times New Roman" w:hAnsi="Times New Roman"/>
          <w:color w:val="000000"/>
          <w:sz w:val="22"/>
          <w:szCs w:val="22"/>
        </w:rPr>
        <w:t>объекта оценки</w:t>
      </w:r>
      <w:bookmarkEnd w:id="185"/>
      <w:bookmarkEnd w:id="186"/>
    </w:p>
    <w:p w:rsidR="00EC3C1F" w:rsidRPr="00EC3C1F" w:rsidRDefault="00EC3C1F" w:rsidP="00EC3C1F">
      <w:pPr>
        <w:pStyle w:val="35"/>
        <w:ind w:firstLine="567"/>
        <w:rPr>
          <w:rFonts w:ascii="Times New Roman" w:hAnsi="Times New Roman"/>
          <w:szCs w:val="22"/>
        </w:rPr>
      </w:pPr>
      <w:bookmarkStart w:id="189" w:name="_Toc334196320"/>
      <w:bookmarkEnd w:id="187"/>
      <w:bookmarkEnd w:id="188"/>
      <w:r w:rsidRPr="00EC3C1F">
        <w:rPr>
          <w:rFonts w:ascii="Times New Roman" w:hAnsi="Times New Roman"/>
          <w:szCs w:val="22"/>
        </w:rPr>
        <w:t xml:space="preserve">Учитывая специфику объекта оценки и достаточность имеющейся информации, оценщик проанализировал возможность использования каждого из трех подходов и пришли к следующему выводу: </w:t>
      </w:r>
    </w:p>
    <w:p w:rsidR="00EC3C1F" w:rsidRPr="00EC3C1F" w:rsidRDefault="00EC3C1F" w:rsidP="00EC3C1F">
      <w:pPr>
        <w:ind w:firstLine="567"/>
        <w:jc w:val="both"/>
        <w:rPr>
          <w:rFonts w:ascii="Times New Roman" w:hAnsi="Times New Roman"/>
          <w:b/>
          <w:i/>
          <w:color w:val="000000"/>
          <w:u w:val="single"/>
        </w:rPr>
      </w:pPr>
      <w:r w:rsidRPr="00EC3C1F">
        <w:rPr>
          <w:rFonts w:ascii="Times New Roman" w:hAnsi="Times New Roman"/>
          <w:b/>
          <w:i/>
          <w:color w:val="000000"/>
          <w:u w:val="single"/>
        </w:rPr>
        <w:t>Затратный подход</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Рассчитывается Объект недв</w:t>
      </w:r>
      <w:r w:rsidR="00D07E79">
        <w:rPr>
          <w:rFonts w:ascii="Times New Roman" w:eastAsia="Times New Roman" w:hAnsi="Times New Roman"/>
          <w:lang w:eastAsia="ru-RU"/>
        </w:rPr>
        <w:t>ижимости без учета стоимости земельного участка</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Общая модель затратного подхода при оценке недвижимости выглядит следующим образом:</w:t>
      </w:r>
    </w:p>
    <w:p w:rsidR="00EC3C1F" w:rsidRPr="00EC3C1F" w:rsidRDefault="00A0388A" w:rsidP="00EC3C1F">
      <w:pPr>
        <w:widowControl w:val="0"/>
        <w:spacing w:before="120" w:after="120"/>
        <w:jc w:val="center"/>
        <w:rPr>
          <w:rFonts w:ascii="Times New Roman" w:eastAsia="Times New Roman" w:hAnsi="Times New Roman"/>
          <w:lang w:eastAsia="ru-RU"/>
        </w:rPr>
      </w:pPr>
      <w:r w:rsidRPr="00EC3C1F">
        <w:rPr>
          <w:rFonts w:ascii="Times New Roman" w:eastAsia="Times New Roman" w:hAnsi="Times New Roman"/>
          <w:position w:val="-14"/>
          <w:lang w:eastAsia="ru-RU"/>
        </w:rPr>
        <w:object w:dxaOrig="312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4pt;height:21.15pt" o:ole="" fillcolor="window">
            <v:imagedata r:id="rId94" o:title=""/>
          </v:shape>
          <o:OLEObject Type="Embed" ProgID="Equation.3" ShapeID="_x0000_i1025" DrawAspect="Content" ObjectID="_1593092026" r:id="rId95"/>
        </w:object>
      </w:r>
      <w:r w:rsidR="00EC3C1F" w:rsidRPr="00EC3C1F">
        <w:rPr>
          <w:rFonts w:ascii="Times New Roman" w:eastAsia="Times New Roman" w:hAnsi="Times New Roman"/>
          <w:lang w:eastAsia="ru-RU"/>
        </w:rPr>
        <w:br/>
      </w:r>
      <w:r w:rsidR="00EC3C1F" w:rsidRPr="00EC3C1F">
        <w:rPr>
          <w:rFonts w:ascii="Times New Roman" w:eastAsia="Times New Roman" w:hAnsi="Times New Roman"/>
          <w:position w:val="-12"/>
          <w:lang w:eastAsia="ru-RU"/>
        </w:rPr>
        <w:object w:dxaOrig="4400" w:dyaOrig="360">
          <v:shape id="_x0000_i1026" type="#_x0000_t75" style="width:223.65pt;height:21.15pt" o:ole="" fillcolor="window">
            <v:imagedata r:id="rId96" o:title=""/>
          </v:shape>
          <o:OLEObject Type="Embed" ProgID="Equation.3" ShapeID="_x0000_i1026" DrawAspect="Content" ObjectID="_1593092027" r:id="rId97"/>
        </w:object>
      </w:r>
      <w:r w:rsidR="00EC3C1F" w:rsidRPr="00EC3C1F">
        <w:rPr>
          <w:rFonts w:ascii="Times New Roman" w:eastAsia="Times New Roman" w:hAnsi="Times New Roman"/>
          <w:lang w:eastAsia="ru-RU"/>
        </w:rPr>
        <w:t>, где:</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РС – рыночная стоимость объекта недвижимости;</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СУВ/З – затраты на воспроизводство или замещения улучшений без учета износа;</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ПДЕВ – прибыль девелопера;</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ИНАК – накопленный (суммарный) износ и устаревания улучшений;</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ИФИЗ – физический износ;</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УФУН – функциональное устаревание;</w:t>
      </w:r>
    </w:p>
    <w:p w:rsidR="00EC3C1F" w:rsidRPr="00EC3C1F" w:rsidRDefault="00EC3C1F" w:rsidP="00EC3C1F">
      <w:pPr>
        <w:widowControl w:val="0"/>
        <w:ind w:firstLine="425"/>
        <w:jc w:val="both"/>
        <w:rPr>
          <w:rFonts w:ascii="Times New Roman" w:eastAsia="Times New Roman" w:hAnsi="Times New Roman"/>
          <w:lang w:eastAsia="ru-RU"/>
        </w:rPr>
      </w:pPr>
      <w:r w:rsidRPr="00EC3C1F">
        <w:rPr>
          <w:rFonts w:ascii="Times New Roman" w:eastAsia="Times New Roman" w:hAnsi="Times New Roman"/>
          <w:lang w:eastAsia="ru-RU"/>
        </w:rPr>
        <w:t>УЭК – экономическое (внешнее) устаревание.</w:t>
      </w:r>
    </w:p>
    <w:p w:rsidR="00EC3C1F" w:rsidRPr="00EC3C1F" w:rsidRDefault="00EC3C1F" w:rsidP="00EC3C1F">
      <w:pPr>
        <w:spacing w:before="120"/>
        <w:ind w:firstLine="425"/>
        <w:jc w:val="both"/>
        <w:rPr>
          <w:rFonts w:ascii="Times New Roman" w:eastAsia="Times New Roman" w:hAnsi="Times New Roman"/>
          <w:lang w:eastAsia="ru-RU"/>
        </w:rPr>
      </w:pPr>
      <w:r w:rsidRPr="00EC3C1F">
        <w:rPr>
          <w:rFonts w:ascii="Times New Roman" w:eastAsia="Times New Roman" w:hAnsi="Times New Roman"/>
          <w:lang w:eastAsia="ru-RU"/>
        </w:rPr>
        <w:t>Реализация затратного подхода предполагает следующую последовательность действий:</w:t>
      </w:r>
    </w:p>
    <w:p w:rsidR="00EC3C1F" w:rsidRPr="00EC3C1F" w:rsidRDefault="00EC3C1F" w:rsidP="00651F26">
      <w:pPr>
        <w:widowControl w:val="0"/>
        <w:numPr>
          <w:ilvl w:val="0"/>
          <w:numId w:val="10"/>
        </w:numPr>
        <w:ind w:left="606" w:hanging="181"/>
        <w:jc w:val="both"/>
        <w:rPr>
          <w:rFonts w:ascii="Times New Roman" w:eastAsia="Times New Roman" w:hAnsi="Times New Roman"/>
          <w:lang w:eastAsia="ru-RU"/>
        </w:rPr>
      </w:pPr>
      <w:r w:rsidRPr="00EC3C1F">
        <w:rPr>
          <w:rFonts w:ascii="Times New Roman" w:eastAsia="Times New Roman" w:hAnsi="Times New Roman"/>
          <w:lang w:eastAsia="ru-RU"/>
        </w:rPr>
        <w:t>определение затрат на воспроизводство (замещение) объекта без учета износа и устареваний;</w:t>
      </w:r>
    </w:p>
    <w:p w:rsidR="00EC3C1F" w:rsidRPr="00EC3C1F" w:rsidRDefault="00EC3C1F" w:rsidP="00651F26">
      <w:pPr>
        <w:widowControl w:val="0"/>
        <w:numPr>
          <w:ilvl w:val="0"/>
          <w:numId w:val="10"/>
        </w:numPr>
        <w:ind w:left="606" w:hanging="181"/>
        <w:jc w:val="both"/>
        <w:rPr>
          <w:rFonts w:ascii="Times New Roman" w:eastAsia="Times New Roman" w:hAnsi="Times New Roman"/>
          <w:lang w:eastAsia="ru-RU"/>
        </w:rPr>
      </w:pPr>
      <w:r w:rsidRPr="00EC3C1F">
        <w:rPr>
          <w:rFonts w:ascii="Times New Roman" w:eastAsia="Times New Roman" w:hAnsi="Times New Roman"/>
          <w:lang w:eastAsia="ru-RU"/>
        </w:rPr>
        <w:t>определение величины накопленного износа и устареваний объекта;</w:t>
      </w:r>
    </w:p>
    <w:p w:rsidR="00EC3C1F" w:rsidRPr="00EC3C1F" w:rsidRDefault="00EC3C1F" w:rsidP="00651F26">
      <w:pPr>
        <w:widowControl w:val="0"/>
        <w:numPr>
          <w:ilvl w:val="0"/>
          <w:numId w:val="10"/>
        </w:numPr>
        <w:ind w:left="606" w:hanging="181"/>
        <w:jc w:val="both"/>
        <w:rPr>
          <w:rFonts w:ascii="Times New Roman" w:eastAsia="Times New Roman" w:hAnsi="Times New Roman"/>
          <w:lang w:eastAsia="ru-RU"/>
        </w:rPr>
      </w:pPr>
      <w:r w:rsidRPr="00EC3C1F">
        <w:rPr>
          <w:rFonts w:ascii="Times New Roman" w:eastAsia="Times New Roman" w:hAnsi="Times New Roman"/>
          <w:lang w:eastAsia="ru-RU"/>
        </w:rPr>
        <w:t>определение рыночной стоимости объекта оценки.</w:t>
      </w:r>
    </w:p>
    <w:p w:rsidR="00C13812" w:rsidRDefault="00C13812" w:rsidP="00EC3C1F">
      <w:pPr>
        <w:pStyle w:val="35"/>
        <w:rPr>
          <w:rFonts w:ascii="Times New Roman" w:hAnsi="Times New Roman"/>
          <w:szCs w:val="22"/>
        </w:rPr>
      </w:pPr>
    </w:p>
    <w:p w:rsidR="00C13812" w:rsidRPr="00C13812" w:rsidRDefault="00C13812" w:rsidP="00C13812">
      <w:pPr>
        <w:ind w:firstLine="567"/>
        <w:jc w:val="both"/>
        <w:rPr>
          <w:rFonts w:ascii="Times New Roman" w:hAnsi="Times New Roman"/>
        </w:rPr>
      </w:pPr>
      <w:r w:rsidRPr="00C13812">
        <w:rPr>
          <w:rFonts w:ascii="Times New Roman" w:hAnsi="Times New Roman"/>
          <w:b/>
        </w:rPr>
        <w:t>Метод удельных затрат на единицу сравнения</w:t>
      </w:r>
      <w:r w:rsidRPr="00C13812">
        <w:rPr>
          <w:rFonts w:ascii="Times New Roman" w:hAnsi="Times New Roman"/>
        </w:rPr>
        <w:t xml:space="preserve"> (его еще называют методом сравнительной единицы) заключается в том, что на основе </w:t>
      </w:r>
      <w:r>
        <w:rPr>
          <w:rFonts w:ascii="Times New Roman" w:hAnsi="Times New Roman"/>
        </w:rPr>
        <w:t>данных</w:t>
      </w:r>
      <w:r w:rsidRPr="00C13812">
        <w:rPr>
          <w:rFonts w:ascii="Times New Roman" w:hAnsi="Times New Roman"/>
        </w:rPr>
        <w:t xml:space="preserve"> об издержках на строительство аналогичных объектов рассчитываются нормативы затрат на строительство единицы сравнения (стояночное место, 1 м2 площади, 1 м3 объема). Для получения стоимости оцениваемого объекта норматив удельных затрат умножается на количество единиц сравнения. В качестве типового лучше всего использовать подобное, недавно построенное здание, для которого известна контрактная цена. Для определения величины искомой рыночной стоимости в норматив удельных затрат на единицу сравнения типового объекта необходимо внести поправки на условия рынка и физические различия с объектом оценки.</w:t>
      </w:r>
    </w:p>
    <w:p w:rsidR="00C13812" w:rsidRPr="00C13812" w:rsidRDefault="00C13812" w:rsidP="00C13812">
      <w:pPr>
        <w:ind w:firstLine="567"/>
        <w:jc w:val="both"/>
        <w:rPr>
          <w:rFonts w:ascii="Times New Roman" w:hAnsi="Times New Roman"/>
        </w:rPr>
      </w:pPr>
      <w:r w:rsidRPr="00C13812">
        <w:rPr>
          <w:rFonts w:ascii="Times New Roman" w:hAnsi="Times New Roman"/>
        </w:rPr>
        <w:t>При применении поэлементного метода (разбивки на компоненты) здание разбивается на отдельные элементы (фундамент, стены, перекрытия и т. д.), после чего осуществляется расчет стоимости возведения каждого элемента. Стоимость здания рассчитывается как сумма стоимостей возведения частей (элементов) здания или по видам работ.</w:t>
      </w:r>
    </w:p>
    <w:p w:rsidR="00EC3C1F" w:rsidRPr="00C13812" w:rsidRDefault="00EC3C1F" w:rsidP="00EC3C1F">
      <w:pPr>
        <w:pStyle w:val="35"/>
        <w:rPr>
          <w:rFonts w:ascii="Times New Roman" w:hAnsi="Times New Roman"/>
          <w:szCs w:val="22"/>
        </w:rPr>
      </w:pPr>
      <w:r w:rsidRPr="00C13812">
        <w:rPr>
          <w:rFonts w:ascii="Times New Roman" w:hAnsi="Times New Roman"/>
          <w:szCs w:val="22"/>
        </w:rPr>
        <w:t xml:space="preserve">В рамках настоящего Отчета затратный подход реализуется </w:t>
      </w:r>
      <w:r w:rsidRPr="00C13812">
        <w:rPr>
          <w:rFonts w:ascii="Times New Roman" w:hAnsi="Times New Roman"/>
          <w:b/>
          <w:szCs w:val="22"/>
        </w:rPr>
        <w:t>методом удельных затрат на единицу</w:t>
      </w:r>
      <w:r w:rsidR="00C13812" w:rsidRPr="00C13812">
        <w:rPr>
          <w:rFonts w:ascii="Times New Roman" w:hAnsi="Times New Roman"/>
          <w:szCs w:val="22"/>
        </w:rPr>
        <w:t xml:space="preserve">, так как объект оценки рассчитывался по справочнику КО ИНВЕСТ. Данный метод подходит для расчета рыночной стоимости нашего объекта оценки. </w:t>
      </w:r>
    </w:p>
    <w:p w:rsidR="00EC3C1F" w:rsidRPr="00EC3C1F" w:rsidRDefault="00EC3C1F" w:rsidP="00EC3C1F">
      <w:pPr>
        <w:pStyle w:val="afffffffffffffffff4"/>
        <w:keepNext/>
        <w:outlineLvl w:val="0"/>
        <w:rPr>
          <w:rFonts w:ascii="Times New Roman" w:hAnsi="Times New Roman"/>
          <w:b/>
          <w:i/>
          <w:color w:val="000000"/>
          <w:szCs w:val="22"/>
          <w:u w:val="single"/>
        </w:rPr>
      </w:pPr>
      <w:bookmarkStart w:id="190" w:name="_Toc332322108"/>
      <w:bookmarkStart w:id="191" w:name="_Toc336453904"/>
      <w:bookmarkStart w:id="192" w:name="_Toc339555637"/>
      <w:bookmarkStart w:id="193" w:name="_Toc341886583"/>
      <w:bookmarkStart w:id="194" w:name="_Toc341886662"/>
      <w:bookmarkStart w:id="195" w:name="_Toc385324908"/>
      <w:r w:rsidRPr="00EC3C1F">
        <w:rPr>
          <w:rFonts w:ascii="Times New Roman" w:hAnsi="Times New Roman"/>
          <w:b/>
          <w:i/>
          <w:color w:val="000000"/>
          <w:szCs w:val="22"/>
          <w:u w:val="single"/>
        </w:rPr>
        <w:lastRenderedPageBreak/>
        <w:t>Сравнительный подход</w:t>
      </w:r>
      <w:bookmarkEnd w:id="190"/>
      <w:bookmarkEnd w:id="191"/>
      <w:bookmarkEnd w:id="192"/>
      <w:bookmarkEnd w:id="193"/>
      <w:bookmarkEnd w:id="194"/>
      <w:bookmarkEnd w:id="195"/>
    </w:p>
    <w:p w:rsidR="006E420E" w:rsidRPr="00110E07" w:rsidRDefault="006E420E" w:rsidP="006E420E">
      <w:pPr>
        <w:ind w:firstLine="567"/>
        <w:jc w:val="both"/>
        <w:rPr>
          <w:rFonts w:ascii="Times New Roman" w:hAnsi="Times New Roman"/>
        </w:rPr>
      </w:pPr>
      <w:bookmarkStart w:id="196" w:name="_Toc332322109"/>
      <w:bookmarkStart w:id="197" w:name="_Toc336453905"/>
      <w:bookmarkStart w:id="198" w:name="_Toc339555638"/>
      <w:bookmarkStart w:id="199" w:name="_Toc341886584"/>
      <w:bookmarkStart w:id="200" w:name="_Toc341886663"/>
      <w:bookmarkStart w:id="201" w:name="_Toc385324909"/>
      <w:r w:rsidRPr="00110E07">
        <w:rPr>
          <w:rFonts w:ascii="Times New Roman" w:hAnsi="Times New Roman"/>
        </w:rPr>
        <w:t>Сравнительный подход — совокупность методов оценки стоимости объекта оценки, основанных на сравнении объекта оценки с объектами-аналогами объекта оценки, в отношении которых имеется информация о ценах.</w:t>
      </w:r>
    </w:p>
    <w:p w:rsidR="006E420E" w:rsidRPr="00110E07" w:rsidRDefault="006E420E" w:rsidP="006E420E">
      <w:pPr>
        <w:ind w:firstLine="567"/>
        <w:jc w:val="both"/>
        <w:rPr>
          <w:rFonts w:ascii="Times New Roman" w:hAnsi="Times New Roman"/>
        </w:rPr>
      </w:pPr>
      <w:r w:rsidRPr="00110E07">
        <w:rPr>
          <w:rFonts w:ascii="Times New Roman" w:hAnsi="Times New Roman"/>
        </w:rPr>
        <w:t>Последовательность оценки в рамках сравнительного подхода:</w:t>
      </w:r>
    </w:p>
    <w:p w:rsidR="006E420E" w:rsidRPr="00110E07" w:rsidRDefault="006E420E" w:rsidP="00344242">
      <w:pPr>
        <w:pStyle w:val="afffffb"/>
        <w:numPr>
          <w:ilvl w:val="0"/>
          <w:numId w:val="52"/>
        </w:numPr>
        <w:jc w:val="both"/>
        <w:rPr>
          <w:rFonts w:ascii="Times New Roman" w:hAnsi="Times New Roman"/>
        </w:rPr>
      </w:pPr>
      <w:r w:rsidRPr="00110E07">
        <w:rPr>
          <w:rFonts w:ascii="Times New Roman" w:hAnsi="Times New Roman"/>
        </w:rPr>
        <w:t>определение критериев отнесения объектов к аналогам оцениваемого имущества и формирование выборки аналогов;</w:t>
      </w:r>
    </w:p>
    <w:p w:rsidR="006E420E" w:rsidRPr="00110E07" w:rsidRDefault="006E420E" w:rsidP="00344242">
      <w:pPr>
        <w:pStyle w:val="afffffb"/>
        <w:numPr>
          <w:ilvl w:val="0"/>
          <w:numId w:val="52"/>
        </w:numPr>
        <w:jc w:val="both"/>
        <w:rPr>
          <w:rFonts w:ascii="Times New Roman" w:hAnsi="Times New Roman"/>
        </w:rPr>
      </w:pPr>
      <w:r w:rsidRPr="00110E07">
        <w:rPr>
          <w:rFonts w:ascii="Times New Roman" w:hAnsi="Times New Roman"/>
        </w:rPr>
        <w:t>выбор единиц сравнения;</w:t>
      </w:r>
    </w:p>
    <w:p w:rsidR="006E420E" w:rsidRPr="00110E07" w:rsidRDefault="006E420E" w:rsidP="00344242">
      <w:pPr>
        <w:pStyle w:val="afffffb"/>
        <w:numPr>
          <w:ilvl w:val="0"/>
          <w:numId w:val="52"/>
        </w:numPr>
        <w:jc w:val="both"/>
        <w:rPr>
          <w:rFonts w:ascii="Times New Roman" w:hAnsi="Times New Roman"/>
        </w:rPr>
      </w:pPr>
      <w:r w:rsidRPr="00110E07">
        <w:rPr>
          <w:rFonts w:ascii="Times New Roman" w:hAnsi="Times New Roman"/>
        </w:rPr>
        <w:t>определение элементов сравнения на основе информации о рыночных ценообразующих факторах;</w:t>
      </w:r>
    </w:p>
    <w:p w:rsidR="006E420E" w:rsidRPr="00110E07" w:rsidRDefault="006E420E" w:rsidP="00344242">
      <w:pPr>
        <w:pStyle w:val="afffffb"/>
        <w:numPr>
          <w:ilvl w:val="0"/>
          <w:numId w:val="52"/>
        </w:numPr>
        <w:jc w:val="both"/>
        <w:rPr>
          <w:rFonts w:ascii="Times New Roman" w:hAnsi="Times New Roman"/>
        </w:rPr>
      </w:pPr>
      <w:r w:rsidRPr="00110E07">
        <w:rPr>
          <w:rFonts w:ascii="Times New Roman" w:hAnsi="Times New Roman"/>
        </w:rPr>
        <w:t>корректировки значений единицы сравнения аналогов по каждому  элементу сравнения в зависимости от соотношения характеристик оцениваемого объекта и аналога по данному элементу сравнения с последующим согласованием полученных результатов по аналогам.</w:t>
      </w:r>
    </w:p>
    <w:p w:rsidR="006E420E" w:rsidRDefault="006E420E" w:rsidP="006E420E">
      <w:pPr>
        <w:ind w:firstLine="567"/>
        <w:jc w:val="both"/>
        <w:rPr>
          <w:rFonts w:ascii="Times New Roman" w:hAnsi="Times New Roman"/>
        </w:rPr>
      </w:pPr>
      <w:r w:rsidRPr="00110E07">
        <w:rPr>
          <w:rFonts w:ascii="Times New Roman" w:hAnsi="Times New Roman"/>
        </w:rPr>
        <w:t>Также возможно приведение стоимостей аналогов к искомой стоимости оцениваемого объекта посредством построения эконометрической модели, отражающей зависимость единицы сравнения объектов-аналогов от их ценообразующих характеристик с последующей проверкой статистической значимости и качества модели и получением рыночной стоимости оцениваемого объекта при подстановке в модель его характеристик.</w:t>
      </w:r>
    </w:p>
    <w:p w:rsidR="003B64EC" w:rsidRPr="003B64EC" w:rsidRDefault="003B64EC" w:rsidP="003B64EC">
      <w:pPr>
        <w:ind w:firstLine="567"/>
        <w:jc w:val="both"/>
        <w:rPr>
          <w:rFonts w:ascii="Times New Roman" w:hAnsi="Times New Roman"/>
        </w:rPr>
      </w:pPr>
      <w:r w:rsidRPr="003B64EC">
        <w:rPr>
          <w:rFonts w:ascii="Times New Roman" w:hAnsi="Times New Roman"/>
          <w:b/>
        </w:rPr>
        <w:t>Метод сравнения продаж</w:t>
      </w:r>
      <w:r w:rsidRPr="003B64EC">
        <w:rPr>
          <w:rFonts w:ascii="Times New Roman" w:hAnsi="Times New Roman"/>
        </w:rPr>
        <w:t xml:space="preserve"> базируется на информации о недавних сделках с аналогичными объектами на рынке и сравнении оцениваемой недвижимости с аналогами.</w:t>
      </w:r>
    </w:p>
    <w:p w:rsidR="003B64EC" w:rsidRPr="003B64EC" w:rsidRDefault="003B64EC" w:rsidP="003B64EC">
      <w:pPr>
        <w:ind w:firstLine="567"/>
        <w:jc w:val="both"/>
        <w:rPr>
          <w:rFonts w:ascii="Times New Roman" w:hAnsi="Times New Roman"/>
        </w:rPr>
      </w:pPr>
      <w:r w:rsidRPr="003B64EC">
        <w:rPr>
          <w:rFonts w:ascii="Times New Roman" w:hAnsi="Times New Roman"/>
        </w:rPr>
        <w:t>Исходной предпосылкой применения метода сравнения продаж является наличие развитого рынка недвижимости. Недостаточная же развитость данного рынка, а также то, что оцениваемый объект недвижимости является специализированным либо обладает исключительными выгодами или обременениями, не отражающими общее состояние рынка, делают применение этого подхода нецелесообразным.</w:t>
      </w:r>
    </w:p>
    <w:p w:rsidR="006E420E" w:rsidRPr="00110E07" w:rsidRDefault="006E420E" w:rsidP="006E420E">
      <w:pPr>
        <w:ind w:firstLine="567"/>
        <w:jc w:val="both"/>
        <w:rPr>
          <w:rFonts w:ascii="Times New Roman" w:hAnsi="Times New Roman"/>
        </w:rPr>
      </w:pPr>
      <w:r w:rsidRPr="00110E07">
        <w:rPr>
          <w:rFonts w:ascii="Times New Roman" w:hAnsi="Times New Roman"/>
        </w:rPr>
        <w:t>Оценщик принял решение использовать данный подход для определения ры</w:t>
      </w:r>
      <w:r w:rsidR="00A0388A">
        <w:rPr>
          <w:rFonts w:ascii="Times New Roman" w:hAnsi="Times New Roman"/>
        </w:rPr>
        <w:t>ночной стоимости рассматриваемого здания</w:t>
      </w:r>
      <w:r>
        <w:rPr>
          <w:rFonts w:ascii="Times New Roman" w:hAnsi="Times New Roman"/>
        </w:rPr>
        <w:t>. (</w:t>
      </w:r>
      <w:r w:rsidRPr="003B64EC">
        <w:rPr>
          <w:rFonts w:ascii="Times New Roman" w:hAnsi="Times New Roman"/>
          <w:b/>
        </w:rPr>
        <w:t>метод сравнения продаж</w:t>
      </w:r>
      <w:r w:rsidRPr="00110E07">
        <w:rPr>
          <w:rFonts w:ascii="Times New Roman" w:hAnsi="Times New Roman"/>
        </w:rPr>
        <w:t>).</w:t>
      </w:r>
      <w:r w:rsidR="003B64EC">
        <w:rPr>
          <w:rFonts w:ascii="Times New Roman" w:hAnsi="Times New Roman"/>
        </w:rPr>
        <w:t xml:space="preserve">Достаточная развитость данного рынка. </w:t>
      </w:r>
    </w:p>
    <w:p w:rsidR="00EC3C1F" w:rsidRPr="00EC3C1F" w:rsidRDefault="00EC3C1F" w:rsidP="00EC3C1F">
      <w:pPr>
        <w:pStyle w:val="afffffffffffffffff4"/>
        <w:keepNext/>
        <w:outlineLvl w:val="0"/>
        <w:rPr>
          <w:rFonts w:ascii="Times New Roman" w:hAnsi="Times New Roman"/>
          <w:b/>
          <w:i/>
          <w:color w:val="000000"/>
          <w:szCs w:val="22"/>
          <w:u w:val="single"/>
        </w:rPr>
      </w:pPr>
      <w:r w:rsidRPr="00EC3C1F">
        <w:rPr>
          <w:rFonts w:ascii="Times New Roman" w:hAnsi="Times New Roman"/>
          <w:b/>
          <w:i/>
          <w:color w:val="000000"/>
          <w:szCs w:val="22"/>
          <w:u w:val="single"/>
        </w:rPr>
        <w:t>Доходный подход</w:t>
      </w:r>
      <w:bookmarkEnd w:id="196"/>
      <w:bookmarkEnd w:id="197"/>
      <w:bookmarkEnd w:id="198"/>
      <w:bookmarkEnd w:id="199"/>
      <w:bookmarkEnd w:id="200"/>
      <w:bookmarkEnd w:id="201"/>
    </w:p>
    <w:p w:rsidR="006E420E" w:rsidRPr="00110E07" w:rsidRDefault="006E420E" w:rsidP="006E420E">
      <w:pPr>
        <w:ind w:firstLine="567"/>
        <w:jc w:val="both"/>
        <w:rPr>
          <w:rFonts w:ascii="Times New Roman" w:hAnsi="Times New Roman"/>
        </w:rPr>
      </w:pPr>
      <w:r w:rsidRPr="00110E07">
        <w:rPr>
          <w:rFonts w:ascii="Times New Roman" w:hAnsi="Times New Roman"/>
        </w:rPr>
        <w:t>Доходный подход — совокупность методов оценки стоимости объекта оценки, основанных на определении ожидаемых доходов от использования объекта оценки.</w:t>
      </w:r>
    </w:p>
    <w:p w:rsidR="006E420E" w:rsidRPr="00110E07" w:rsidRDefault="006E420E" w:rsidP="006E420E">
      <w:pPr>
        <w:ind w:firstLine="567"/>
        <w:jc w:val="both"/>
        <w:rPr>
          <w:rFonts w:ascii="Times New Roman" w:hAnsi="Times New Roman"/>
        </w:rPr>
      </w:pPr>
      <w:r w:rsidRPr="00110E07">
        <w:rPr>
          <w:rFonts w:ascii="Times New Roman" w:hAnsi="Times New Roman"/>
        </w:rPr>
        <w:t>Последовательность оценки в рамках доходного подхода:</w:t>
      </w:r>
    </w:p>
    <w:p w:rsidR="006E420E" w:rsidRPr="00110E07" w:rsidRDefault="006E420E" w:rsidP="00344242">
      <w:pPr>
        <w:pStyle w:val="afffffb"/>
        <w:numPr>
          <w:ilvl w:val="0"/>
          <w:numId w:val="53"/>
        </w:numPr>
        <w:jc w:val="both"/>
        <w:rPr>
          <w:rFonts w:ascii="Times New Roman" w:hAnsi="Times New Roman"/>
        </w:rPr>
      </w:pPr>
      <w:r w:rsidRPr="00110E07">
        <w:rPr>
          <w:rFonts w:ascii="Times New Roman" w:hAnsi="Times New Roman"/>
        </w:rPr>
        <w:t>установление периода прогнозирования;</w:t>
      </w:r>
    </w:p>
    <w:p w:rsidR="006E420E" w:rsidRPr="00110E07" w:rsidRDefault="006E420E" w:rsidP="00344242">
      <w:pPr>
        <w:pStyle w:val="afffffb"/>
        <w:numPr>
          <w:ilvl w:val="0"/>
          <w:numId w:val="53"/>
        </w:numPr>
        <w:jc w:val="both"/>
        <w:rPr>
          <w:rFonts w:ascii="Times New Roman" w:hAnsi="Times New Roman"/>
        </w:rPr>
      </w:pPr>
      <w:r w:rsidRPr="00110E07">
        <w:rPr>
          <w:rFonts w:ascii="Times New Roman" w:hAnsi="Times New Roman"/>
        </w:rPr>
        <w:t>исследование способности объекта приносить поток доходов в течение периода прогнозирования, а также после него;</w:t>
      </w:r>
    </w:p>
    <w:p w:rsidR="006E420E" w:rsidRPr="00110E07" w:rsidRDefault="006E420E" w:rsidP="00344242">
      <w:pPr>
        <w:pStyle w:val="afffffb"/>
        <w:numPr>
          <w:ilvl w:val="0"/>
          <w:numId w:val="53"/>
        </w:numPr>
        <w:jc w:val="both"/>
        <w:rPr>
          <w:rFonts w:ascii="Times New Roman" w:hAnsi="Times New Roman"/>
        </w:rPr>
      </w:pPr>
      <w:r w:rsidRPr="00110E07">
        <w:rPr>
          <w:rFonts w:ascii="Times New Roman" w:hAnsi="Times New Roman"/>
        </w:rPr>
        <w:t>определение ставки дисконтирования, отражающей доходность вложений в сопоставимые по уровню риска объекты инвестирования, используемой для приведения будущих потоков к дате оценки;</w:t>
      </w:r>
    </w:p>
    <w:p w:rsidR="006E420E" w:rsidRPr="00110E07" w:rsidRDefault="006E420E" w:rsidP="00344242">
      <w:pPr>
        <w:pStyle w:val="afffffb"/>
        <w:numPr>
          <w:ilvl w:val="0"/>
          <w:numId w:val="53"/>
        </w:numPr>
        <w:jc w:val="both"/>
        <w:rPr>
          <w:rFonts w:ascii="Times New Roman" w:hAnsi="Times New Roman"/>
        </w:rPr>
      </w:pPr>
      <w:r w:rsidRPr="00110E07">
        <w:rPr>
          <w:rFonts w:ascii="Times New Roman" w:hAnsi="Times New Roman"/>
        </w:rPr>
        <w:t>приведение потока ожидаемых доходов в период прогнозирования и после него в стоимость на дату оценки.</w:t>
      </w:r>
    </w:p>
    <w:p w:rsidR="006E420E" w:rsidRPr="00110E07" w:rsidRDefault="006E420E" w:rsidP="006E420E">
      <w:pPr>
        <w:ind w:firstLine="567"/>
        <w:jc w:val="both"/>
        <w:rPr>
          <w:rFonts w:ascii="Times New Roman" w:hAnsi="Times New Roman"/>
        </w:rPr>
      </w:pPr>
      <w:r w:rsidRPr="00110E07">
        <w:rPr>
          <w:rFonts w:ascii="Times New Roman" w:hAnsi="Times New Roman"/>
        </w:rPr>
        <w:t>Доходный подход представляет собой процедуру оценки стоимости исходя из того принципа, что стоимость недвижимости непосредственно связана с текущей стоимостью тех будущих чистых доходов, которые принесет данная недвижимость. Другими словами, инвестор приобретает приносящую доход недвижимость на сегодняшние деньги в обмен на право получать в будущем доход от ее коммерческой эксплуатации (например, от сдачи в аренду) и от последующей продажи.</w:t>
      </w:r>
    </w:p>
    <w:p w:rsidR="003B64EC" w:rsidRDefault="003B64EC" w:rsidP="003B64EC">
      <w:pPr>
        <w:ind w:firstLine="567"/>
        <w:jc w:val="both"/>
        <w:rPr>
          <w:rFonts w:ascii="Times New Roman" w:hAnsi="Times New Roman"/>
        </w:rPr>
      </w:pPr>
      <w:r w:rsidRPr="003B64EC">
        <w:rPr>
          <w:rFonts w:ascii="Times New Roman" w:hAnsi="Times New Roman"/>
          <w:b/>
        </w:rPr>
        <w:t>Метод прямой капитализации</w:t>
      </w:r>
      <w:r w:rsidRPr="003B64EC">
        <w:rPr>
          <w:rFonts w:ascii="Times New Roman" w:hAnsi="Times New Roman"/>
        </w:rPr>
        <w:t xml:space="preserve"> применяется в случаях, когда мы имеем дело со стабильным денежным потоком в течение неограниченного периода времени. Метод капитализации нормой отдачи учитывает изменяющиеся доходы и расходы в прогнозируемый период эксплуатации.</w:t>
      </w:r>
    </w:p>
    <w:p w:rsidR="00EC3C1F" w:rsidRDefault="00EC3C1F" w:rsidP="00EC3C1F">
      <w:pPr>
        <w:pStyle w:val="35"/>
        <w:ind w:firstLine="567"/>
        <w:rPr>
          <w:rFonts w:ascii="Times New Roman" w:hAnsi="Times New Roman"/>
          <w:szCs w:val="22"/>
        </w:rPr>
      </w:pPr>
      <w:r w:rsidRPr="00EC3C1F">
        <w:rPr>
          <w:rFonts w:ascii="Times New Roman" w:hAnsi="Times New Roman"/>
          <w:szCs w:val="22"/>
        </w:rPr>
        <w:t xml:space="preserve">Проанализировав объем и качество доступной информации, необходимой для проведения оценки доходным подходом, а также имея ввиду весьма вероятные перспективы получения дохода от коммерческого использования объекта оценки в будущем, оценщик пришел к выводу о необходимости и возможности применения в рамках настоящей оценки методов доходного подхода. В рамках доходного подхода использовался </w:t>
      </w:r>
      <w:r w:rsidRPr="003B64EC">
        <w:rPr>
          <w:rFonts w:ascii="Times New Roman" w:hAnsi="Times New Roman"/>
          <w:b/>
          <w:szCs w:val="22"/>
        </w:rPr>
        <w:t>метод прямой капитализации</w:t>
      </w:r>
      <w:r w:rsidRPr="00EC3C1F">
        <w:rPr>
          <w:rFonts w:ascii="Times New Roman" w:hAnsi="Times New Roman"/>
          <w:szCs w:val="22"/>
        </w:rPr>
        <w:t>. Период за который берется доход – 1 год.</w:t>
      </w:r>
    </w:p>
    <w:p w:rsidR="009B2CC2" w:rsidRPr="009B2CC2" w:rsidRDefault="009B2CC2" w:rsidP="00344242">
      <w:pPr>
        <w:pStyle w:val="27"/>
        <w:keepNext w:val="0"/>
        <w:numPr>
          <w:ilvl w:val="1"/>
          <w:numId w:val="55"/>
        </w:numPr>
        <w:tabs>
          <w:tab w:val="left" w:pos="993"/>
        </w:tabs>
        <w:rPr>
          <w:rFonts w:ascii="Times New Roman" w:hAnsi="Times New Roman"/>
          <w:color w:val="000000"/>
          <w:sz w:val="22"/>
          <w:szCs w:val="22"/>
        </w:rPr>
      </w:pPr>
      <w:bookmarkStart w:id="202" w:name="_Toc434253057"/>
      <w:bookmarkStart w:id="203" w:name="_Toc478551210"/>
      <w:bookmarkEnd w:id="189"/>
      <w:r w:rsidRPr="009B2CC2">
        <w:rPr>
          <w:rFonts w:ascii="Times New Roman" w:hAnsi="Times New Roman"/>
          <w:color w:val="000000"/>
          <w:sz w:val="22"/>
          <w:szCs w:val="22"/>
        </w:rPr>
        <w:lastRenderedPageBreak/>
        <w:t>Сравнительный подход. Методология оценки</w:t>
      </w:r>
      <w:bookmarkEnd w:id="202"/>
      <w:bookmarkEnd w:id="203"/>
    </w:p>
    <w:p w:rsidR="009B2CC2" w:rsidRPr="009B2CC2" w:rsidRDefault="009B2CC2" w:rsidP="009B2CC2">
      <w:pPr>
        <w:pStyle w:val="35"/>
        <w:spacing w:before="120" w:after="120"/>
        <w:ind w:firstLine="567"/>
        <w:rPr>
          <w:rFonts w:ascii="Times New Roman" w:hAnsi="Times New Roman"/>
          <w:szCs w:val="22"/>
        </w:rPr>
      </w:pPr>
      <w:r w:rsidRPr="009B2CC2">
        <w:rPr>
          <w:rFonts w:ascii="Times New Roman" w:hAnsi="Times New Roman"/>
          <w:szCs w:val="22"/>
        </w:rPr>
        <w:t xml:space="preserve">В рамках сравнительного подхода к оценке в настоящем Отчете используется </w:t>
      </w:r>
      <w:r w:rsidRPr="009B2CC2">
        <w:rPr>
          <w:rFonts w:ascii="Times New Roman" w:hAnsi="Times New Roman"/>
          <w:i/>
          <w:szCs w:val="22"/>
        </w:rPr>
        <w:t>метод сравнения продаж</w:t>
      </w:r>
      <w:r w:rsidRPr="009B2CC2">
        <w:rPr>
          <w:rFonts w:ascii="Times New Roman" w:hAnsi="Times New Roman"/>
          <w:szCs w:val="22"/>
        </w:rPr>
        <w:t>, основывающийся на принципе замещения. Другими словами, метод имеет в своей основе предположение, что благоразумный покупатель за выставленную на продажу недвижимость заплатит сумму не большую, чем та, за которую можно приобрести аналогичный по качеству и пригодности объект.</w:t>
      </w:r>
    </w:p>
    <w:p w:rsidR="009B2CC2" w:rsidRPr="009B2CC2" w:rsidRDefault="009B2CC2" w:rsidP="009B2CC2">
      <w:pPr>
        <w:pStyle w:val="35"/>
        <w:spacing w:before="120" w:after="120"/>
        <w:ind w:firstLine="567"/>
        <w:rPr>
          <w:rFonts w:ascii="Times New Roman" w:hAnsi="Times New Roman"/>
          <w:szCs w:val="22"/>
        </w:rPr>
      </w:pPr>
      <w:r w:rsidRPr="009B2CC2">
        <w:rPr>
          <w:rFonts w:ascii="Times New Roman" w:hAnsi="Times New Roman"/>
          <w:szCs w:val="22"/>
        </w:rPr>
        <w:t xml:space="preserve">Метод сравнительного анализа продаж основывается на сравнении объекта оценки с сопоставимыми объектами, которые недавно были проданы или предложены к продаже на рынке, с внесением корректировок по параметрам, по которым объект оценки и сопоставимые объекты отличаются друг от друга. Сопоставимыми объектами являются объекты аналогичного с оцениваемым объектом функционального назначения, соответствующие принципу наиболее эффективного использования и отвечающие признаку наибольшей близости с объектом оценки набором и величинами характеристик ценообразующих факторов. </w:t>
      </w:r>
    </w:p>
    <w:p w:rsidR="009B2CC2" w:rsidRPr="009B2CC2" w:rsidRDefault="009B2CC2" w:rsidP="009B2CC2">
      <w:pPr>
        <w:pStyle w:val="35"/>
        <w:spacing w:before="120" w:after="120"/>
        <w:ind w:firstLine="567"/>
        <w:rPr>
          <w:rFonts w:ascii="Times New Roman" w:hAnsi="Times New Roman"/>
          <w:szCs w:val="22"/>
        </w:rPr>
      </w:pPr>
      <w:r w:rsidRPr="009B2CC2">
        <w:rPr>
          <w:rFonts w:ascii="Times New Roman" w:hAnsi="Times New Roman"/>
          <w:szCs w:val="22"/>
        </w:rPr>
        <w:t>При корректировке продажных цен объектов сравнения все поправки делаются от объекта сравнения к объекту оценки. В результате устанавливается продажная цена каждого сопоставимого объекта, как если бы при продаже он имел те же основные характеристики, что и объект недвижимости. Откорректированные цены по сопоставимым объектам недвижимости после их согласования позволяют сделать вывод о рыночной стоимости оцениваемого объекта.</w:t>
      </w:r>
    </w:p>
    <w:p w:rsidR="009B2CC2" w:rsidRPr="009B2CC2" w:rsidRDefault="009B2CC2" w:rsidP="009B2CC2">
      <w:pPr>
        <w:pStyle w:val="35"/>
        <w:spacing w:before="120" w:after="120"/>
        <w:ind w:firstLine="567"/>
        <w:rPr>
          <w:rFonts w:ascii="Times New Roman" w:hAnsi="Times New Roman"/>
          <w:szCs w:val="22"/>
        </w:rPr>
      </w:pPr>
      <w:r w:rsidRPr="009B2CC2">
        <w:rPr>
          <w:rFonts w:ascii="Times New Roman" w:hAnsi="Times New Roman"/>
          <w:szCs w:val="22"/>
        </w:rPr>
        <w:t>Метод сравнения продаж предполагает следующую последовательность действий:</w:t>
      </w:r>
    </w:p>
    <w:p w:rsidR="009B2CC2" w:rsidRPr="009B2CC2" w:rsidRDefault="009B2CC2" w:rsidP="00A63EA5">
      <w:pPr>
        <w:pStyle w:val="af2"/>
        <w:numPr>
          <w:ilvl w:val="0"/>
          <w:numId w:val="46"/>
        </w:numPr>
        <w:tabs>
          <w:tab w:val="clear" w:pos="1326"/>
          <w:tab w:val="num" w:pos="1276"/>
        </w:tabs>
        <w:ind w:left="1276" w:hanging="284"/>
        <w:jc w:val="both"/>
        <w:rPr>
          <w:rFonts w:ascii="Times New Roman" w:hAnsi="Times New Roman"/>
          <w:b/>
          <w:szCs w:val="22"/>
        </w:rPr>
      </w:pPr>
      <w:r w:rsidRPr="009B2CC2">
        <w:rPr>
          <w:rFonts w:ascii="Times New Roman" w:hAnsi="Times New Roman"/>
          <w:szCs w:val="22"/>
        </w:rPr>
        <w:t>Изучение рынка и выбор листингов (предложений на продажу) объектов недвижимости, которые наиболее сопоставимы с оцениваемым объектом по основным ценообразующим параметрам.</w:t>
      </w:r>
    </w:p>
    <w:p w:rsidR="009B2CC2" w:rsidRPr="009B2CC2" w:rsidRDefault="009B2CC2" w:rsidP="00A63EA5">
      <w:pPr>
        <w:pStyle w:val="af2"/>
        <w:numPr>
          <w:ilvl w:val="0"/>
          <w:numId w:val="46"/>
        </w:numPr>
        <w:tabs>
          <w:tab w:val="clear" w:pos="1326"/>
          <w:tab w:val="num" w:pos="1276"/>
        </w:tabs>
        <w:ind w:left="1276" w:hanging="284"/>
        <w:jc w:val="both"/>
        <w:rPr>
          <w:rFonts w:ascii="Times New Roman" w:hAnsi="Times New Roman"/>
          <w:b/>
          <w:szCs w:val="22"/>
        </w:rPr>
      </w:pPr>
      <w:r w:rsidRPr="009B2CC2">
        <w:rPr>
          <w:rFonts w:ascii="Times New Roman" w:hAnsi="Times New Roman"/>
          <w:szCs w:val="22"/>
        </w:rPr>
        <w:t>Сбор и проверка информации по каждому оцениваемому объекту (о цене предложения, дате выставления объектов-аналогов на продажу, физических характеристиках, местоположении объектов и др.).</w:t>
      </w:r>
    </w:p>
    <w:p w:rsidR="009B2CC2" w:rsidRPr="009B2CC2" w:rsidRDefault="009B2CC2" w:rsidP="00A63EA5">
      <w:pPr>
        <w:pStyle w:val="af2"/>
        <w:numPr>
          <w:ilvl w:val="0"/>
          <w:numId w:val="46"/>
        </w:numPr>
        <w:tabs>
          <w:tab w:val="clear" w:pos="1326"/>
          <w:tab w:val="num" w:pos="1276"/>
        </w:tabs>
        <w:ind w:left="1276" w:hanging="284"/>
        <w:jc w:val="both"/>
        <w:rPr>
          <w:rFonts w:ascii="Times New Roman" w:hAnsi="Times New Roman"/>
          <w:b/>
          <w:szCs w:val="22"/>
        </w:rPr>
      </w:pPr>
      <w:r w:rsidRPr="009B2CC2">
        <w:rPr>
          <w:rFonts w:ascii="Times New Roman" w:hAnsi="Times New Roman"/>
          <w:szCs w:val="22"/>
        </w:rPr>
        <w:t>Сравнение каждого объекта-аналога с оцениваемым объектом недвижимости по ценообразующим параметрам (местоположению, физическим характеристикам, условиям продажи и др.).</w:t>
      </w:r>
    </w:p>
    <w:p w:rsidR="009B2CC2" w:rsidRPr="009B2CC2" w:rsidRDefault="009B2CC2" w:rsidP="00A63EA5">
      <w:pPr>
        <w:pStyle w:val="af2"/>
        <w:numPr>
          <w:ilvl w:val="0"/>
          <w:numId w:val="46"/>
        </w:numPr>
        <w:tabs>
          <w:tab w:val="clear" w:pos="1326"/>
          <w:tab w:val="num" w:pos="1276"/>
        </w:tabs>
        <w:ind w:left="1276" w:hanging="284"/>
        <w:jc w:val="both"/>
        <w:rPr>
          <w:rFonts w:ascii="Times New Roman" w:hAnsi="Times New Roman"/>
          <w:b/>
          <w:szCs w:val="22"/>
        </w:rPr>
      </w:pPr>
      <w:r w:rsidRPr="009B2CC2">
        <w:rPr>
          <w:rFonts w:ascii="Times New Roman" w:hAnsi="Times New Roman"/>
          <w:szCs w:val="22"/>
        </w:rPr>
        <w:t>Корректировка листинговых цен по каждому сопоставимому объекту в соответствии с имеющимися различиями между ними и оцениваемым объектом. Величины поправок к ценам определяются на основе анализа рынка с использованием метода парных продаж, регрессионного анализа и других методов.</w:t>
      </w:r>
    </w:p>
    <w:p w:rsidR="009B2CC2" w:rsidRPr="00866DCA" w:rsidRDefault="009B2CC2" w:rsidP="00A63EA5">
      <w:pPr>
        <w:pStyle w:val="af2"/>
        <w:numPr>
          <w:ilvl w:val="0"/>
          <w:numId w:val="46"/>
        </w:numPr>
        <w:tabs>
          <w:tab w:val="clear" w:pos="1326"/>
          <w:tab w:val="num" w:pos="1276"/>
        </w:tabs>
        <w:ind w:left="1276" w:hanging="284"/>
        <w:jc w:val="both"/>
        <w:rPr>
          <w:rFonts w:ascii="Times New Roman" w:hAnsi="Times New Roman"/>
          <w:b/>
          <w:szCs w:val="22"/>
        </w:rPr>
      </w:pPr>
      <w:r w:rsidRPr="009B2CC2">
        <w:rPr>
          <w:rFonts w:ascii="Times New Roman" w:hAnsi="Times New Roman"/>
          <w:szCs w:val="22"/>
        </w:rPr>
        <w:t>Согласование скорректированных цен сопоставимых объектов недвижимости и определение показателя стоимости оцениваемого объекта.</w:t>
      </w:r>
    </w:p>
    <w:p w:rsidR="00B018E8" w:rsidRPr="00834FE0" w:rsidRDefault="00B018E8" w:rsidP="00344242">
      <w:pPr>
        <w:pStyle w:val="27"/>
        <w:keepNext w:val="0"/>
        <w:numPr>
          <w:ilvl w:val="1"/>
          <w:numId w:val="55"/>
        </w:numPr>
        <w:tabs>
          <w:tab w:val="left" w:pos="993"/>
        </w:tabs>
        <w:rPr>
          <w:rFonts w:ascii="Times New Roman" w:hAnsi="Times New Roman"/>
          <w:color w:val="000000"/>
          <w:sz w:val="22"/>
          <w:szCs w:val="22"/>
        </w:rPr>
      </w:pPr>
      <w:bookmarkStart w:id="204" w:name="_Toc478551211"/>
      <w:r w:rsidRPr="00834FE0">
        <w:rPr>
          <w:rFonts w:ascii="Times New Roman" w:hAnsi="Times New Roman"/>
          <w:color w:val="000000"/>
          <w:sz w:val="22"/>
          <w:szCs w:val="22"/>
        </w:rPr>
        <w:t>Расчет рыночной стоимости земельного участка.</w:t>
      </w:r>
      <w:bookmarkEnd w:id="204"/>
    </w:p>
    <w:p w:rsidR="00866DCA" w:rsidRDefault="00C01EA5" w:rsidP="00866DCA">
      <w:pPr>
        <w:spacing w:before="120"/>
        <w:ind w:firstLine="709"/>
        <w:jc w:val="both"/>
        <w:rPr>
          <w:rFonts w:ascii="Times New Roman" w:hAnsi="Times New Roman"/>
        </w:rPr>
      </w:pPr>
      <w:r>
        <w:rPr>
          <w:rFonts w:ascii="Times New Roman" w:hAnsi="Times New Roman"/>
        </w:rPr>
        <w:t xml:space="preserve">Оценщик брал все данные о земельном участке с публичной кадастровой карты. Кадастровая стоимость  -  </w:t>
      </w:r>
      <w:r w:rsidRPr="00C01EA5">
        <w:rPr>
          <w:rFonts w:ascii="Times New Roman" w:hAnsi="Times New Roman"/>
        </w:rPr>
        <w:t>41 774 038,32</w:t>
      </w:r>
      <w:r>
        <w:rPr>
          <w:rFonts w:ascii="Times New Roman" w:hAnsi="Times New Roman"/>
        </w:rPr>
        <w:t xml:space="preserve"> руб. (В отчете данная стоимость рыночная)</w:t>
      </w:r>
    </w:p>
    <w:p w:rsidR="00C01EA5" w:rsidRDefault="00C01EA5" w:rsidP="00C01EA5">
      <w:pPr>
        <w:spacing w:before="120"/>
        <w:ind w:firstLine="709"/>
        <w:jc w:val="center"/>
        <w:rPr>
          <w:rFonts w:ascii="Times New Roman" w:hAnsi="Times New Roman"/>
        </w:rPr>
      </w:pPr>
      <w:r>
        <w:rPr>
          <w:noProof/>
          <w:lang w:eastAsia="ru-RU"/>
        </w:rPr>
        <w:drawing>
          <wp:inline distT="0" distB="0" distL="0" distR="0">
            <wp:extent cx="1681319" cy="2160000"/>
            <wp:effectExtent l="0" t="0" r="0" b="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6"/>
                    <a:stretch>
                      <a:fillRect/>
                    </a:stretch>
                  </pic:blipFill>
                  <pic:spPr>
                    <a:xfrm>
                      <a:off x="0" y="0"/>
                      <a:ext cx="1681319" cy="2160000"/>
                    </a:xfrm>
                    <a:prstGeom prst="rect">
                      <a:avLst/>
                    </a:prstGeom>
                  </pic:spPr>
                </pic:pic>
              </a:graphicData>
            </a:graphic>
          </wp:inline>
        </w:drawing>
      </w:r>
    </w:p>
    <w:p w:rsidR="009B2CC2" w:rsidRPr="007B3F36" w:rsidRDefault="009B2CC2" w:rsidP="00344242">
      <w:pPr>
        <w:pStyle w:val="27"/>
        <w:keepNext w:val="0"/>
        <w:numPr>
          <w:ilvl w:val="1"/>
          <w:numId w:val="55"/>
        </w:numPr>
        <w:tabs>
          <w:tab w:val="left" w:pos="993"/>
        </w:tabs>
        <w:rPr>
          <w:rFonts w:ascii="Times New Roman" w:hAnsi="Times New Roman"/>
          <w:color w:val="000000"/>
          <w:sz w:val="22"/>
          <w:szCs w:val="22"/>
        </w:rPr>
      </w:pPr>
      <w:bookmarkStart w:id="205" w:name="_Toc478551212"/>
      <w:r w:rsidRPr="007B3F36">
        <w:rPr>
          <w:rFonts w:ascii="Times New Roman" w:hAnsi="Times New Roman"/>
          <w:color w:val="000000"/>
          <w:sz w:val="22"/>
          <w:szCs w:val="22"/>
        </w:rPr>
        <w:lastRenderedPageBreak/>
        <w:t>Применение метода сравнительного подхода – метод сравнительного анализ продаж</w:t>
      </w:r>
      <w:bookmarkEnd w:id="205"/>
    </w:p>
    <w:p w:rsidR="00292402" w:rsidRDefault="00292402" w:rsidP="00834FE0">
      <w:pPr>
        <w:spacing w:before="240" w:after="240"/>
        <w:ind w:firstLine="567"/>
        <w:jc w:val="both"/>
        <w:rPr>
          <w:rFonts w:ascii="Times New Roman" w:hAnsi="Times New Roman"/>
          <w:i/>
        </w:rPr>
      </w:pPr>
      <w:bookmarkStart w:id="206" w:name="_Toc449975097"/>
      <w:bookmarkStart w:id="207" w:name="_Toc413252436"/>
      <w:r>
        <w:rPr>
          <w:rFonts w:ascii="Times New Roman" w:hAnsi="Times New Roman"/>
          <w:i/>
        </w:rPr>
        <w:t>Выбор единицы сравнения</w:t>
      </w:r>
      <w:bookmarkEnd w:id="206"/>
      <w:bookmarkEnd w:id="207"/>
    </w:p>
    <w:p w:rsidR="00292402" w:rsidRDefault="00292402" w:rsidP="00292402">
      <w:pPr>
        <w:ind w:firstLine="426"/>
        <w:jc w:val="both"/>
        <w:rPr>
          <w:rFonts w:ascii="Times New Roman" w:hAnsi="Times New Roman"/>
        </w:rPr>
      </w:pPr>
      <w:r>
        <w:rPr>
          <w:rFonts w:ascii="Times New Roman" w:hAnsi="Times New Roman"/>
        </w:rPr>
        <w:t xml:space="preserve">Несомненно, что ни один из выбранных объектов-аналогов не может практически полностью соответствовать Объекту оценки. Поэтому сравнению подлежат общие параметры, которые могут быть физическими или экономическими. На практике разные сегменты рынка недвижимости используют разные единицы сравнения. </w:t>
      </w:r>
      <w:bookmarkStart w:id="208" w:name="_Toc219861426"/>
      <w:bookmarkStart w:id="209" w:name="_Toc257639886"/>
      <w:bookmarkStart w:id="210" w:name="_Toc330300462"/>
      <w:bookmarkStart w:id="211" w:name="_Toc371004991"/>
    </w:p>
    <w:p w:rsidR="00292402" w:rsidRDefault="00292402" w:rsidP="00292402">
      <w:pPr>
        <w:ind w:firstLine="426"/>
        <w:jc w:val="both"/>
        <w:rPr>
          <w:rFonts w:ascii="Times New Roman" w:hAnsi="Times New Roman"/>
        </w:rPr>
      </w:pPr>
      <w:r>
        <w:rPr>
          <w:rFonts w:ascii="Times New Roman" w:hAnsi="Times New Roman"/>
        </w:rPr>
        <w:t xml:space="preserve">Так как аналоги различны по площади, для корректного расчета в качестве единицы сравнения была принята стоимость единицы общей площади </w:t>
      </w:r>
      <w:r w:rsidR="00770185">
        <w:rPr>
          <w:rFonts w:ascii="Times New Roman" w:hAnsi="Times New Roman"/>
        </w:rPr>
        <w:t>нежилых зданий</w:t>
      </w:r>
      <w:r>
        <w:rPr>
          <w:rFonts w:ascii="Times New Roman" w:hAnsi="Times New Roman"/>
        </w:rPr>
        <w:t xml:space="preserve">, то есть анализировались цены </w:t>
      </w:r>
      <w:r w:rsidR="00770185">
        <w:rPr>
          <w:rFonts w:ascii="Times New Roman" w:hAnsi="Times New Roman"/>
        </w:rPr>
        <w:t>нежилых зданий</w:t>
      </w:r>
      <w:r>
        <w:rPr>
          <w:rFonts w:ascii="Times New Roman" w:hAnsi="Times New Roman"/>
        </w:rPr>
        <w:t xml:space="preserve">, приходящиеся на 1 кв.м. </w:t>
      </w:r>
    </w:p>
    <w:p w:rsidR="00292402" w:rsidRDefault="00292402" w:rsidP="00292402">
      <w:pPr>
        <w:spacing w:before="240" w:after="240"/>
        <w:ind w:firstLine="567"/>
        <w:jc w:val="both"/>
        <w:rPr>
          <w:rFonts w:ascii="Times New Roman" w:hAnsi="Times New Roman"/>
          <w:i/>
        </w:rPr>
      </w:pPr>
      <w:r>
        <w:rPr>
          <w:rFonts w:ascii="Times New Roman" w:hAnsi="Times New Roman"/>
          <w:i/>
        </w:rPr>
        <w:t>Выбор объектов-аналогов</w:t>
      </w:r>
      <w:bookmarkEnd w:id="208"/>
      <w:bookmarkEnd w:id="209"/>
      <w:bookmarkEnd w:id="210"/>
      <w:bookmarkEnd w:id="211"/>
    </w:p>
    <w:p w:rsidR="00B15659" w:rsidRDefault="00B15659" w:rsidP="00B15659">
      <w:pPr>
        <w:ind w:firstLine="426"/>
        <w:jc w:val="both"/>
        <w:rPr>
          <w:rFonts w:ascii="Times New Roman" w:eastAsia="Calibri" w:hAnsi="Times New Roman"/>
        </w:rPr>
      </w:pPr>
      <w:r>
        <w:rPr>
          <w:rFonts w:ascii="Times New Roman" w:eastAsia="Calibri" w:hAnsi="Times New Roman"/>
        </w:rPr>
        <w:t xml:space="preserve">Согласно Федеральному стандарту оценки «Общие понятия оценки, подходы к оценке и требования к проведению оценки» (ФСО № 1), «объектом-аналогом </w:t>
      </w:r>
      <w:r w:rsidR="00B81292">
        <w:rPr>
          <w:rFonts w:ascii="Times New Roman" w:eastAsia="Calibri" w:hAnsi="Times New Roman"/>
        </w:rPr>
        <w:t>объекта оценки</w:t>
      </w:r>
      <w:r>
        <w:rPr>
          <w:rFonts w:ascii="Times New Roman" w:eastAsia="Calibri" w:hAnsi="Times New Roman"/>
        </w:rPr>
        <w:t xml:space="preserve"> для целей оценки признается объект, сходный </w:t>
      </w:r>
      <w:r w:rsidR="00B81292">
        <w:rPr>
          <w:rFonts w:ascii="Times New Roman" w:eastAsia="Calibri" w:hAnsi="Times New Roman"/>
        </w:rPr>
        <w:t>объекту оценки</w:t>
      </w:r>
      <w:r>
        <w:rPr>
          <w:rFonts w:ascii="Times New Roman" w:eastAsia="Calibri" w:hAnsi="Times New Roman"/>
        </w:rPr>
        <w:t xml:space="preserve"> по основным экономическим, материальным, техническим и другим характеристикам, определяющим его стоимость».</w:t>
      </w:r>
    </w:p>
    <w:p w:rsidR="00B15659" w:rsidRDefault="00B15659" w:rsidP="00B15659">
      <w:pPr>
        <w:ind w:firstLine="426"/>
        <w:jc w:val="both"/>
        <w:rPr>
          <w:rFonts w:ascii="Times New Roman" w:eastAsia="Calibri" w:hAnsi="Times New Roman"/>
        </w:rPr>
      </w:pPr>
      <w:r>
        <w:rPr>
          <w:rFonts w:ascii="Times New Roman" w:eastAsia="Calibri" w:hAnsi="Times New Roman"/>
        </w:rPr>
        <w:t>Исходя из приведенной выше сегментации рынка и анализа НЭИ, проведенного выше, в качестве аналогов были отобраны нежилые здания, расположенные в г. Москва.</w:t>
      </w:r>
    </w:p>
    <w:p w:rsidR="00B15659" w:rsidRDefault="00B15659" w:rsidP="00B15659">
      <w:pPr>
        <w:ind w:firstLine="426"/>
        <w:jc w:val="both"/>
        <w:rPr>
          <w:rFonts w:ascii="Times New Roman" w:eastAsia="Calibri" w:hAnsi="Times New Roman"/>
        </w:rPr>
      </w:pPr>
      <w:r>
        <w:rPr>
          <w:rFonts w:ascii="Times New Roman" w:eastAsia="Calibri" w:hAnsi="Times New Roman"/>
        </w:rPr>
        <w:t>Подробные данные об объектах-аналогах представлены в Таблице настоящего отчета.</w:t>
      </w:r>
    </w:p>
    <w:p w:rsidR="00B15659" w:rsidRDefault="00B15659" w:rsidP="00B15659">
      <w:pPr>
        <w:ind w:firstLine="426"/>
        <w:jc w:val="both"/>
        <w:rPr>
          <w:rFonts w:ascii="Times New Roman" w:eastAsia="Calibri" w:hAnsi="Times New Roman"/>
        </w:rPr>
      </w:pPr>
      <w:r>
        <w:rPr>
          <w:rFonts w:ascii="Times New Roman" w:eastAsia="Calibri" w:hAnsi="Times New Roman"/>
        </w:rPr>
        <w:t>Как было отмечено выше, объектами-аналогами для расчета являются земельные участки (принадлежащие продавцу на праве долгосрочной аренды) с расположенными в их границах зданиями  (принадлежащие продавцу на праве частной собственности), что соответствует практике рынка, а также учитывает правовой принцип единства судьбы земельных участков и прочно связанных с ними объектов (подп. 5 п. 1 ст. 1 ЗК РФ).</w:t>
      </w:r>
    </w:p>
    <w:p w:rsidR="00B15659" w:rsidRDefault="00B15659" w:rsidP="00B15659">
      <w:pPr>
        <w:ind w:firstLine="426"/>
        <w:jc w:val="both"/>
        <w:rPr>
          <w:rFonts w:ascii="Times New Roman" w:eastAsia="Calibri" w:hAnsi="Times New Roman"/>
        </w:rPr>
      </w:pPr>
      <w:r>
        <w:rPr>
          <w:rFonts w:ascii="Times New Roman" w:eastAsia="Calibri" w:hAnsi="Times New Roman"/>
        </w:rPr>
        <w:t>Учитывая цель и назначение настоящей оценки, а также принимая во внимание тот факт, что объектом оценки является здание без учета земельного участка, Оценщиком было принято решение действовать в рамках расчета рыночной стоимости объекта оценки сравнительным подходом в следующей последовательности:</w:t>
      </w:r>
    </w:p>
    <w:p w:rsidR="00B15659" w:rsidRDefault="00B15659" w:rsidP="00B15659">
      <w:pPr>
        <w:ind w:firstLine="426"/>
        <w:jc w:val="both"/>
        <w:rPr>
          <w:rFonts w:ascii="Times New Roman" w:eastAsia="Calibri" w:hAnsi="Times New Roman"/>
        </w:rPr>
      </w:pPr>
      <w:r>
        <w:rPr>
          <w:rFonts w:ascii="Times New Roman" w:eastAsia="Calibri" w:hAnsi="Times New Roman"/>
        </w:rPr>
        <w:t>1. На основе имеющихся данных осуществить расчет рыночной стоимости объекта оценки с учетом рыночной стоимости права долгосрочной аренды земельного участка, в границах которого он расположен.</w:t>
      </w:r>
    </w:p>
    <w:p w:rsidR="00B15659" w:rsidRDefault="00B15659" w:rsidP="00B15659">
      <w:pPr>
        <w:ind w:firstLine="426"/>
        <w:jc w:val="both"/>
        <w:rPr>
          <w:rFonts w:ascii="Times New Roman" w:eastAsia="Calibri" w:hAnsi="Times New Roman"/>
        </w:rPr>
      </w:pPr>
      <w:r>
        <w:rPr>
          <w:rFonts w:ascii="Times New Roman" w:eastAsia="Calibri" w:hAnsi="Times New Roman"/>
        </w:rPr>
        <w:t>2. Учесть в расчете величину разницы, заключающейся в рыночной стоимости права долгосрочной аренды земельного участка посредством расчета указанной величины и вычитания ее из полученной при реализации п. 1 настоящей последовательности.</w:t>
      </w:r>
    </w:p>
    <w:p w:rsidR="00B15659" w:rsidRDefault="00B15659" w:rsidP="00B15659">
      <w:pPr>
        <w:ind w:firstLine="426"/>
        <w:jc w:val="both"/>
        <w:rPr>
          <w:rFonts w:ascii="Times New Roman" w:eastAsia="Calibri" w:hAnsi="Times New Roman"/>
          <w:b/>
        </w:rPr>
      </w:pPr>
    </w:p>
    <w:p w:rsidR="00B15659" w:rsidRDefault="00B15659" w:rsidP="00B15659">
      <w:pPr>
        <w:ind w:firstLine="426"/>
        <w:jc w:val="both"/>
        <w:rPr>
          <w:rFonts w:ascii="Times New Roman" w:eastAsia="Calibri" w:hAnsi="Times New Roman"/>
          <w:b/>
        </w:rPr>
      </w:pPr>
      <w:r>
        <w:rPr>
          <w:rFonts w:ascii="Times New Roman" w:eastAsia="Calibri" w:hAnsi="Times New Roman"/>
          <w:b/>
        </w:rPr>
        <w:t xml:space="preserve">Объем доступных оценщику рыночных данных об объектах-аналогах и правила их отбора для проведения расчетов. </w:t>
      </w:r>
    </w:p>
    <w:p w:rsidR="00B15659" w:rsidRDefault="00B15659" w:rsidP="00B15659">
      <w:pPr>
        <w:ind w:firstLine="426"/>
        <w:jc w:val="both"/>
        <w:rPr>
          <w:rFonts w:ascii="Times New Roman" w:eastAsia="Calibri" w:hAnsi="Times New Roman"/>
        </w:rPr>
      </w:pPr>
      <w:r>
        <w:rPr>
          <w:rFonts w:ascii="Times New Roman" w:eastAsia="Calibri" w:hAnsi="Times New Roman"/>
        </w:rPr>
        <w:t>На этапе сбора информации оценщику не удалось собрать достаточное количество документально подтверждённых данных о состоявшихся сделках купли-продажи нежилых зданий, аналогичных единому объекту. Поэтому при сравнительном анализе он использовал данные по ценам предложений (публичных оферт) аналогичных объектов, взятых из открытых источников, по времени публикации относящихся до даты оценки.</w:t>
      </w:r>
    </w:p>
    <w:p w:rsidR="00B15659" w:rsidRDefault="00B15659" w:rsidP="00B15659">
      <w:pPr>
        <w:ind w:firstLine="426"/>
        <w:jc w:val="both"/>
        <w:rPr>
          <w:rFonts w:ascii="Times New Roman" w:eastAsia="Calibri" w:hAnsi="Times New Roman"/>
        </w:rPr>
      </w:pPr>
      <w:r>
        <w:rPr>
          <w:rFonts w:ascii="Times New Roman" w:eastAsia="Calibri" w:hAnsi="Times New Roman"/>
        </w:rPr>
        <w:t>Имеющаяся исходная информация об объектах-аналогах позволяет использовать метод последовательных корректировок.</w:t>
      </w:r>
    </w:p>
    <w:p w:rsidR="00B15659" w:rsidRDefault="00B15659" w:rsidP="00B15659">
      <w:pPr>
        <w:spacing w:before="120"/>
        <w:ind w:firstLine="426"/>
        <w:jc w:val="both"/>
        <w:rPr>
          <w:rFonts w:ascii="Times New Roman" w:eastAsia="Calibri" w:hAnsi="Times New Roman"/>
        </w:rPr>
      </w:pPr>
      <w:r>
        <w:rPr>
          <w:rFonts w:ascii="Times New Roman" w:eastAsia="Calibri" w:hAnsi="Times New Roman"/>
        </w:rPr>
        <w:t>При выборе порядка внесения корректировок, Оценщик руководствовался учебно-методическим пособием по оценочной деятельности «Оценка доходной недвижимости» Грибовский С. В. 2009 г. Санкт-Петербург.</w:t>
      </w:r>
    </w:p>
    <w:p w:rsidR="00B15659" w:rsidRDefault="00B15659" w:rsidP="00B15659">
      <w:pPr>
        <w:spacing w:before="120"/>
        <w:ind w:firstLine="426"/>
        <w:jc w:val="both"/>
        <w:rPr>
          <w:rFonts w:ascii="Times New Roman" w:eastAsia="Calibri" w:hAnsi="Times New Roman"/>
          <w:snapToGrid w:val="0"/>
        </w:rPr>
      </w:pPr>
      <w:r>
        <w:rPr>
          <w:rFonts w:ascii="Times New Roman" w:eastAsia="Calibri" w:hAnsi="Times New Roman"/>
          <w:snapToGrid w:val="0"/>
        </w:rPr>
        <w:t>По этим группам элементов сравнения производятся корректировки двух видов:</w:t>
      </w:r>
    </w:p>
    <w:p w:rsidR="00B15659" w:rsidRDefault="00B15659" w:rsidP="00B15659">
      <w:pPr>
        <w:spacing w:before="120"/>
        <w:ind w:firstLine="426"/>
        <w:jc w:val="both"/>
        <w:rPr>
          <w:rFonts w:ascii="Times New Roman" w:eastAsia="Calibri" w:hAnsi="Times New Roman"/>
          <w:snapToGrid w:val="0"/>
        </w:rPr>
      </w:pPr>
      <w:r>
        <w:rPr>
          <w:rFonts w:ascii="Times New Roman" w:eastAsia="Calibri" w:hAnsi="Times New Roman"/>
          <w:snapToGrid w:val="0"/>
        </w:rPr>
        <w:br/>
        <w:t>1) последовательные (кумулятивные);</w:t>
      </w:r>
    </w:p>
    <w:p w:rsidR="00B15659" w:rsidRDefault="00B15659" w:rsidP="00B15659">
      <w:pPr>
        <w:spacing w:before="120"/>
        <w:jc w:val="both"/>
        <w:rPr>
          <w:rFonts w:ascii="Times New Roman" w:eastAsia="Calibri" w:hAnsi="Times New Roman"/>
          <w:snapToGrid w:val="0"/>
        </w:rPr>
      </w:pPr>
      <w:r>
        <w:rPr>
          <w:rFonts w:ascii="Times New Roman" w:eastAsia="Calibri" w:hAnsi="Times New Roman"/>
          <w:snapToGrid w:val="0"/>
        </w:rPr>
        <w:t>2) независимые.</w:t>
      </w:r>
    </w:p>
    <w:p w:rsidR="00B15659" w:rsidRDefault="00B15659" w:rsidP="00B15659">
      <w:pPr>
        <w:spacing w:before="120"/>
        <w:ind w:firstLine="426"/>
        <w:jc w:val="both"/>
        <w:rPr>
          <w:rFonts w:ascii="Times New Roman" w:eastAsia="Calibri" w:hAnsi="Times New Roman"/>
          <w:snapToGrid w:val="0"/>
        </w:rPr>
      </w:pPr>
      <w:r>
        <w:rPr>
          <w:rFonts w:ascii="Times New Roman" w:eastAsia="Calibri" w:hAnsi="Times New Roman"/>
          <w:snapToGrid w:val="0"/>
        </w:rPr>
        <w:lastRenderedPageBreak/>
        <w:t>Независимые корректировки можно делать в любом порядке, при этом общая поправка получается суммированием, чаще всего в процентах. Они также называются поправками на независимой основе, так как оценивают корректировочные характеристики независимо одна от другой. Затем проценты (сумма) пересчитываются в денежные единицы, используемые в расчетах этого сегмента рынка недвижимости. В данном случает независимые корректировки не применятся,, так как рассчитывается отдельно последовательно каждая корректировка.</w:t>
      </w:r>
    </w:p>
    <w:p w:rsidR="00B15659" w:rsidRDefault="00B15659" w:rsidP="00B15659">
      <w:pPr>
        <w:spacing w:before="120"/>
        <w:ind w:firstLine="426"/>
        <w:jc w:val="both"/>
        <w:rPr>
          <w:rFonts w:ascii="Times New Roman" w:eastAsia="Calibri" w:hAnsi="Times New Roman"/>
          <w:snapToGrid w:val="0"/>
        </w:rPr>
      </w:pPr>
      <w:r>
        <w:rPr>
          <w:rFonts w:ascii="Times New Roman" w:eastAsia="Calibri" w:hAnsi="Times New Roman"/>
          <w:snapToGrid w:val="0"/>
        </w:rPr>
        <w:t xml:space="preserve">    Последовательные корректировки (корректируется всякий раз уже откорректированная на предыдущем шаге цена продажи объекта сравнения). Эти поправки делаются на кумулятивной основе, последовательно, строго в данном порядке, поскольку все указанные характеристики взаимосвязаны и оказывают воздействие друг на друга. При расчетах далее используются последовательные (кумулятивные) корректировки, так как все указанные характеристики взаимосвязаны и оказывают воздействие друг на друга.</w:t>
      </w:r>
    </w:p>
    <w:p w:rsidR="00B15659" w:rsidRDefault="00B15659" w:rsidP="00B15659">
      <w:pPr>
        <w:ind w:firstLine="426"/>
        <w:jc w:val="both"/>
        <w:rPr>
          <w:rFonts w:ascii="Times New Roman" w:eastAsia="Calibri" w:hAnsi="Times New Roman"/>
        </w:rPr>
      </w:pPr>
    </w:p>
    <w:p w:rsidR="00B15659" w:rsidRDefault="00B15659" w:rsidP="00B15659">
      <w:pPr>
        <w:ind w:firstLine="426"/>
        <w:jc w:val="both"/>
        <w:rPr>
          <w:rFonts w:ascii="Times New Roman" w:eastAsia="Calibri" w:hAnsi="Times New Roman"/>
        </w:rPr>
      </w:pPr>
      <w:r>
        <w:rPr>
          <w:rFonts w:ascii="Times New Roman" w:eastAsia="Calibri" w:hAnsi="Times New Roman"/>
        </w:rPr>
        <w:t>При применении метода корректировок каждый объект-аналог сравнивается с объектом оценки по ценообразующим факторам (элементам сравнения), выявляются различия объектов по этим факторам и цена объекта-аналога или ее удельный показатель корректируется по выявленным различиям с целью дальнейшего определения стоимости объекта оценки. При этом корректировка по каждому элементу сравнения основывается на принципе вклада этого элемента в стоимость объекта.</w:t>
      </w:r>
    </w:p>
    <w:p w:rsidR="00B15659" w:rsidRDefault="00B15659" w:rsidP="00B15659">
      <w:pPr>
        <w:pStyle w:val="24"/>
        <w:keepNext/>
        <w:numPr>
          <w:ilvl w:val="0"/>
          <w:numId w:val="45"/>
        </w:numPr>
        <w:tabs>
          <w:tab w:val="left" w:pos="0"/>
          <w:tab w:val="left" w:pos="90"/>
          <w:tab w:val="left" w:pos="180"/>
        </w:tabs>
        <w:spacing w:after="60"/>
        <w:ind w:left="180" w:firstLine="0"/>
        <w:jc w:val="both"/>
        <w:rPr>
          <w:rFonts w:ascii="Times New Roman" w:hAnsi="Times New Roman"/>
        </w:rPr>
      </w:pPr>
      <w:r w:rsidRPr="004437FF">
        <w:rPr>
          <w:rFonts w:ascii="Times New Roman" w:hAnsi="Times New Roman"/>
        </w:rPr>
        <w:t>Характеристика объектов аналогов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3"/>
        <w:gridCol w:w="2410"/>
        <w:gridCol w:w="2694"/>
        <w:gridCol w:w="2656"/>
      </w:tblGrid>
      <w:tr w:rsidR="00C01EA5" w:rsidRPr="00C01EA5" w:rsidTr="00C01EA5">
        <w:trPr>
          <w:trHeight w:val="20"/>
        </w:trPr>
        <w:tc>
          <w:tcPr>
            <w:tcW w:w="1062" w:type="pct"/>
            <w:shd w:val="clear" w:color="000000" w:fill="D9D9D9"/>
            <w:vAlign w:val="center"/>
            <w:hideMark/>
          </w:tcPr>
          <w:p w:rsidR="00C01EA5" w:rsidRPr="00C01EA5" w:rsidRDefault="00C01EA5" w:rsidP="00C01EA5">
            <w:pPr>
              <w:rPr>
                <w:rFonts w:ascii="Times New Roman" w:eastAsia="Times New Roman" w:hAnsi="Times New Roman"/>
                <w:b/>
                <w:bCs/>
                <w:sz w:val="20"/>
                <w:szCs w:val="20"/>
                <w:lang w:eastAsia="ru-RU"/>
              </w:rPr>
            </w:pPr>
            <w:r w:rsidRPr="00C01EA5">
              <w:rPr>
                <w:rFonts w:ascii="Times New Roman" w:eastAsia="Times New Roman" w:hAnsi="Times New Roman"/>
                <w:b/>
                <w:bCs/>
                <w:sz w:val="20"/>
                <w:szCs w:val="20"/>
                <w:lang w:eastAsia="ru-RU"/>
              </w:rPr>
              <w:t>Наименование</w:t>
            </w:r>
          </w:p>
        </w:tc>
        <w:tc>
          <w:tcPr>
            <w:tcW w:w="1223" w:type="pct"/>
            <w:shd w:val="clear" w:color="000000" w:fill="D9D9D9"/>
            <w:vAlign w:val="center"/>
            <w:hideMark/>
          </w:tcPr>
          <w:p w:rsidR="00C01EA5" w:rsidRPr="00C01EA5" w:rsidRDefault="00C01EA5" w:rsidP="00C01EA5">
            <w:pPr>
              <w:jc w:val="center"/>
              <w:rPr>
                <w:rFonts w:ascii="Times New Roman" w:eastAsia="Times New Roman" w:hAnsi="Times New Roman"/>
                <w:b/>
                <w:bCs/>
                <w:sz w:val="20"/>
                <w:szCs w:val="20"/>
                <w:lang w:eastAsia="ru-RU"/>
              </w:rPr>
            </w:pPr>
            <w:r w:rsidRPr="00C01EA5">
              <w:rPr>
                <w:rFonts w:ascii="Times New Roman" w:eastAsia="Times New Roman" w:hAnsi="Times New Roman"/>
                <w:b/>
                <w:bCs/>
                <w:sz w:val="20"/>
                <w:szCs w:val="20"/>
                <w:lang w:eastAsia="ru-RU"/>
              </w:rPr>
              <w:t>Объект-аналог №1</w:t>
            </w:r>
          </w:p>
        </w:tc>
        <w:tc>
          <w:tcPr>
            <w:tcW w:w="1367" w:type="pct"/>
            <w:shd w:val="clear" w:color="000000" w:fill="D9D9D9"/>
            <w:vAlign w:val="center"/>
            <w:hideMark/>
          </w:tcPr>
          <w:p w:rsidR="00C01EA5" w:rsidRPr="00C01EA5" w:rsidRDefault="00C01EA5" w:rsidP="00C01EA5">
            <w:pPr>
              <w:jc w:val="center"/>
              <w:rPr>
                <w:rFonts w:ascii="Times New Roman" w:eastAsia="Times New Roman" w:hAnsi="Times New Roman"/>
                <w:b/>
                <w:bCs/>
                <w:sz w:val="20"/>
                <w:szCs w:val="20"/>
                <w:lang w:eastAsia="ru-RU"/>
              </w:rPr>
            </w:pPr>
            <w:r w:rsidRPr="00C01EA5">
              <w:rPr>
                <w:rFonts w:ascii="Times New Roman" w:eastAsia="Times New Roman" w:hAnsi="Times New Roman"/>
                <w:b/>
                <w:bCs/>
                <w:sz w:val="20"/>
                <w:szCs w:val="20"/>
                <w:lang w:eastAsia="ru-RU"/>
              </w:rPr>
              <w:t>Объект-аналог №2</w:t>
            </w:r>
          </w:p>
        </w:tc>
        <w:tc>
          <w:tcPr>
            <w:tcW w:w="1348" w:type="pct"/>
            <w:shd w:val="clear" w:color="000000" w:fill="D9D9D9"/>
            <w:vAlign w:val="center"/>
            <w:hideMark/>
          </w:tcPr>
          <w:p w:rsidR="00C01EA5" w:rsidRPr="00C01EA5" w:rsidRDefault="00C01EA5" w:rsidP="00C01EA5">
            <w:pPr>
              <w:jc w:val="center"/>
              <w:rPr>
                <w:rFonts w:ascii="Times New Roman" w:eastAsia="Times New Roman" w:hAnsi="Times New Roman"/>
                <w:b/>
                <w:bCs/>
                <w:sz w:val="20"/>
                <w:szCs w:val="20"/>
                <w:lang w:eastAsia="ru-RU"/>
              </w:rPr>
            </w:pPr>
            <w:r w:rsidRPr="00C01EA5">
              <w:rPr>
                <w:rFonts w:ascii="Times New Roman" w:eastAsia="Times New Roman" w:hAnsi="Times New Roman"/>
                <w:b/>
                <w:bCs/>
                <w:sz w:val="20"/>
                <w:szCs w:val="20"/>
                <w:lang w:eastAsia="ru-RU"/>
              </w:rPr>
              <w:t>Объект-аналог №3</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Дата продажи</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на дату оценки</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на дату оценки</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на дату оценки</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Передаваемые права на объект</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Собственность</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Собственность</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Собственность</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Назначение </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нежилое здание</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нежилое здание</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нежилое здание</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Этажность</w:t>
            </w:r>
          </w:p>
        </w:tc>
        <w:tc>
          <w:tcPr>
            <w:tcW w:w="1223" w:type="pct"/>
            <w:shd w:val="clear" w:color="auto" w:fill="auto"/>
            <w:vAlign w:val="bottom"/>
            <w:hideMark/>
          </w:tcPr>
          <w:p w:rsidR="00C01EA5" w:rsidRPr="00C01EA5" w:rsidRDefault="00C01EA5" w:rsidP="00C01EA5">
            <w:pPr>
              <w:jc w:val="center"/>
              <w:rPr>
                <w:rFonts w:ascii="Times New Roman" w:eastAsia="Times New Roman" w:hAnsi="Times New Roman"/>
                <w:color w:val="000000"/>
                <w:sz w:val="20"/>
                <w:szCs w:val="20"/>
                <w:lang w:eastAsia="ru-RU"/>
              </w:rPr>
            </w:pPr>
            <w:r w:rsidRPr="00C01EA5">
              <w:rPr>
                <w:rFonts w:ascii="Times New Roman" w:eastAsia="Times New Roman" w:hAnsi="Times New Roman"/>
                <w:color w:val="000000"/>
                <w:sz w:val="20"/>
                <w:szCs w:val="20"/>
                <w:lang w:eastAsia="ru-RU"/>
              </w:rPr>
              <w:t>двухэтажное</w:t>
            </w:r>
          </w:p>
        </w:tc>
        <w:tc>
          <w:tcPr>
            <w:tcW w:w="1367" w:type="pct"/>
            <w:shd w:val="clear" w:color="auto" w:fill="auto"/>
            <w:vAlign w:val="bottom"/>
            <w:hideMark/>
          </w:tcPr>
          <w:p w:rsidR="00C01EA5" w:rsidRPr="00C01EA5" w:rsidRDefault="00C01EA5" w:rsidP="00C01EA5">
            <w:pPr>
              <w:jc w:val="center"/>
              <w:rPr>
                <w:rFonts w:ascii="Times New Roman" w:eastAsia="Times New Roman" w:hAnsi="Times New Roman"/>
                <w:color w:val="000000"/>
                <w:sz w:val="20"/>
                <w:szCs w:val="20"/>
                <w:lang w:eastAsia="ru-RU"/>
              </w:rPr>
            </w:pPr>
            <w:r w:rsidRPr="00C01EA5">
              <w:rPr>
                <w:rFonts w:ascii="Times New Roman" w:eastAsia="Times New Roman" w:hAnsi="Times New Roman"/>
                <w:color w:val="000000"/>
                <w:sz w:val="20"/>
                <w:szCs w:val="20"/>
                <w:lang w:eastAsia="ru-RU"/>
              </w:rPr>
              <w:t>пятиэтажное</w:t>
            </w:r>
          </w:p>
        </w:tc>
        <w:tc>
          <w:tcPr>
            <w:tcW w:w="1348" w:type="pct"/>
            <w:shd w:val="clear" w:color="auto" w:fill="auto"/>
            <w:vAlign w:val="bottom"/>
            <w:hideMark/>
          </w:tcPr>
          <w:p w:rsidR="00C01EA5" w:rsidRPr="00C01EA5" w:rsidRDefault="00C01EA5" w:rsidP="00C01EA5">
            <w:pPr>
              <w:jc w:val="center"/>
              <w:rPr>
                <w:rFonts w:ascii="Times New Roman" w:eastAsia="Times New Roman" w:hAnsi="Times New Roman"/>
                <w:color w:val="000000"/>
                <w:sz w:val="20"/>
                <w:szCs w:val="20"/>
                <w:lang w:eastAsia="ru-RU"/>
              </w:rPr>
            </w:pPr>
            <w:r w:rsidRPr="00C01EA5">
              <w:rPr>
                <w:rFonts w:ascii="Times New Roman" w:eastAsia="Times New Roman" w:hAnsi="Times New Roman"/>
                <w:color w:val="000000"/>
                <w:sz w:val="20"/>
                <w:szCs w:val="20"/>
                <w:lang w:eastAsia="ru-RU"/>
              </w:rPr>
              <w:t>четырехэтажное</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Местонахождение</w:t>
            </w:r>
          </w:p>
        </w:tc>
        <w:tc>
          <w:tcPr>
            <w:tcW w:w="1223" w:type="pct"/>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г. Москва, ЦАО, Москва, Оружейный пер, 17А </w:t>
            </w:r>
          </w:p>
        </w:tc>
        <w:tc>
          <w:tcPr>
            <w:tcW w:w="1367" w:type="pct"/>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г. Москва, ЦАО, Москва, Большая Бронная д23 </w:t>
            </w:r>
          </w:p>
        </w:tc>
        <w:tc>
          <w:tcPr>
            <w:tcW w:w="1348" w:type="pct"/>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г. Москва, ЦАО, Москва, наб. Новоданиловская, 10 </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Удаленность от метро</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м. Маяковская, 400 м.</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м. Пушкинская, 300 м.</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м. Павелецкая, 4000 м.</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Общая площадь, м</w:t>
            </w:r>
            <w:r w:rsidRPr="00C01EA5">
              <w:rPr>
                <w:rFonts w:ascii="Times New Roman" w:eastAsia="Times New Roman" w:hAnsi="Times New Roman"/>
                <w:sz w:val="20"/>
                <w:szCs w:val="20"/>
                <w:vertAlign w:val="superscript"/>
                <w:lang w:eastAsia="ru-RU"/>
              </w:rPr>
              <w:t>2</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1 030,0</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5 749,0</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27 564,0</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Общая площадь земельного участка, кв.м.</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1 236,0</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6 898,8</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33 076,8</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Передаваемые права на земельный участок</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 данных</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 данных</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 данных</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Дополнительные улучшения</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Коммуникационное обеспечение</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Водопровод, канализация, отопление, горячее водоснабжение, электричество</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Водопровод, канализация, отопление, горячее водоснабжение, электричество</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Водопровод, канализация, отопление, горячее водоснабжение, электричество</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Уровень отделки, техническое состояние помещений</w:t>
            </w:r>
          </w:p>
        </w:tc>
        <w:tc>
          <w:tcPr>
            <w:tcW w:w="1223" w:type="pct"/>
            <w:shd w:val="clear" w:color="000000" w:fill="FFFFFF"/>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простая</w:t>
            </w:r>
          </w:p>
        </w:tc>
        <w:tc>
          <w:tcPr>
            <w:tcW w:w="1367" w:type="pct"/>
            <w:shd w:val="clear" w:color="000000" w:fill="FFFFFF"/>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простая</w:t>
            </w:r>
          </w:p>
        </w:tc>
        <w:tc>
          <w:tcPr>
            <w:tcW w:w="1348" w:type="pct"/>
            <w:shd w:val="clear" w:color="000000" w:fill="FFFFFF"/>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простая</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физическое состояние здания</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нормальное</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нормальное</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нормальное</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Цена предложения, с учетом НДС, руб. с учетом стоимости земельного участка</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185 400 000</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879 500 000</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4 844 841 588</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Цена предложения, с учетом НДС, руб./м</w:t>
            </w:r>
            <w:r w:rsidRPr="00C01EA5">
              <w:rPr>
                <w:rFonts w:ascii="Times New Roman" w:eastAsia="Times New Roman" w:hAnsi="Times New Roman"/>
                <w:sz w:val="20"/>
                <w:szCs w:val="20"/>
                <w:vertAlign w:val="superscript"/>
                <w:lang w:eastAsia="ru-RU"/>
              </w:rPr>
              <w:t>2</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180 000</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152 983</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175 767</w:t>
            </w:r>
          </w:p>
        </w:tc>
      </w:tr>
      <w:tr w:rsidR="00C01EA5" w:rsidRPr="00C01EA5" w:rsidTr="00C01EA5">
        <w:trPr>
          <w:trHeight w:val="20"/>
        </w:trPr>
        <w:tc>
          <w:tcPr>
            <w:tcW w:w="1062" w:type="pct"/>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Источник информации</w:t>
            </w:r>
          </w:p>
        </w:tc>
        <w:tc>
          <w:tcPr>
            <w:tcW w:w="1223" w:type="pct"/>
            <w:shd w:val="clear" w:color="auto" w:fill="auto"/>
            <w:vAlign w:val="center"/>
            <w:hideMark/>
          </w:tcPr>
          <w:p w:rsidR="00C01EA5" w:rsidRPr="00C01EA5" w:rsidRDefault="00C01EA5" w:rsidP="00C01EA5">
            <w:pPr>
              <w:jc w:val="center"/>
              <w:rPr>
                <w:rFonts w:ascii="Times New Roman" w:eastAsia="Times New Roman" w:hAnsi="Times New Roman"/>
                <w:color w:val="0000FF"/>
                <w:sz w:val="20"/>
                <w:szCs w:val="20"/>
                <w:u w:val="single"/>
                <w:lang w:eastAsia="ru-RU"/>
              </w:rPr>
            </w:pPr>
            <w:r w:rsidRPr="00C01EA5">
              <w:rPr>
                <w:rFonts w:ascii="Times New Roman" w:eastAsia="Times New Roman" w:hAnsi="Times New Roman"/>
                <w:color w:val="0000FF"/>
                <w:sz w:val="20"/>
                <w:szCs w:val="20"/>
                <w:u w:val="single"/>
                <w:lang w:eastAsia="ru-RU"/>
              </w:rPr>
              <w:t>https://www.avito.ru/moskva/kommercheskaya_nedvizhimost/ofisnoe_pomeschenie_1030_m_1146413344</w:t>
            </w:r>
          </w:p>
        </w:tc>
        <w:tc>
          <w:tcPr>
            <w:tcW w:w="1367" w:type="pct"/>
            <w:shd w:val="clear" w:color="auto" w:fill="auto"/>
            <w:vAlign w:val="center"/>
            <w:hideMark/>
          </w:tcPr>
          <w:p w:rsidR="00C01EA5" w:rsidRPr="00C01EA5" w:rsidRDefault="00C01EA5" w:rsidP="00C01EA5">
            <w:pPr>
              <w:jc w:val="center"/>
              <w:rPr>
                <w:rFonts w:ascii="Times New Roman" w:eastAsia="Times New Roman" w:hAnsi="Times New Roman"/>
                <w:color w:val="0000FF"/>
                <w:sz w:val="20"/>
                <w:szCs w:val="20"/>
                <w:u w:val="single"/>
                <w:lang w:eastAsia="ru-RU"/>
              </w:rPr>
            </w:pPr>
            <w:r w:rsidRPr="00C01EA5">
              <w:rPr>
                <w:rFonts w:ascii="Times New Roman" w:eastAsia="Times New Roman" w:hAnsi="Times New Roman"/>
                <w:color w:val="0000FF"/>
                <w:sz w:val="20"/>
                <w:szCs w:val="20"/>
                <w:u w:val="single"/>
                <w:lang w:eastAsia="ru-RU"/>
              </w:rPr>
              <w:t>https://www.avito.ru/moskva/kommercheskaya_nedvizhimost/prodam_ofisnoe_pomeschenie_5749_m_1118113939</w:t>
            </w:r>
          </w:p>
        </w:tc>
        <w:tc>
          <w:tcPr>
            <w:tcW w:w="1348" w:type="pct"/>
            <w:shd w:val="clear" w:color="auto" w:fill="auto"/>
            <w:vAlign w:val="center"/>
            <w:hideMark/>
          </w:tcPr>
          <w:p w:rsidR="00C01EA5" w:rsidRPr="00C01EA5" w:rsidRDefault="00C01EA5" w:rsidP="00C01EA5">
            <w:pPr>
              <w:jc w:val="center"/>
              <w:rPr>
                <w:rFonts w:ascii="Times New Roman" w:eastAsia="Times New Roman" w:hAnsi="Times New Roman"/>
                <w:color w:val="0000FF"/>
                <w:sz w:val="20"/>
                <w:szCs w:val="20"/>
                <w:u w:val="single"/>
                <w:lang w:eastAsia="ru-RU"/>
              </w:rPr>
            </w:pPr>
            <w:r w:rsidRPr="00C01EA5">
              <w:rPr>
                <w:rFonts w:ascii="Times New Roman" w:eastAsia="Times New Roman" w:hAnsi="Times New Roman"/>
                <w:color w:val="0000FF"/>
                <w:sz w:val="20"/>
                <w:szCs w:val="20"/>
                <w:u w:val="single"/>
                <w:lang w:eastAsia="ru-RU"/>
              </w:rPr>
              <w:t>https://www.avito.ru/moskva/kommercheskaya_nedvizhimost/prodam_ofisnoe_pomeschenie_27564.00_m_852225127</w:t>
            </w:r>
          </w:p>
        </w:tc>
      </w:tr>
    </w:tbl>
    <w:p w:rsidR="00B15659" w:rsidRDefault="00B15659" w:rsidP="00B15659">
      <w:pPr>
        <w:rPr>
          <w:rFonts w:ascii="Times New Roman" w:hAnsi="Times New Roman"/>
          <w:i/>
        </w:rPr>
      </w:pPr>
    </w:p>
    <w:p w:rsidR="00B15659" w:rsidRPr="00310F54" w:rsidRDefault="00B15659" w:rsidP="00B15659">
      <w:pPr>
        <w:keepNext/>
        <w:spacing w:before="100" w:beforeAutospacing="1" w:after="100" w:afterAutospacing="1"/>
        <w:ind w:firstLine="567"/>
        <w:rPr>
          <w:rFonts w:ascii="Times New Roman" w:eastAsia="Calibri" w:hAnsi="Times New Roman"/>
          <w:b/>
        </w:rPr>
      </w:pPr>
      <w:r w:rsidRPr="00310F54">
        <w:rPr>
          <w:rFonts w:ascii="Times New Roman" w:eastAsia="Calibri" w:hAnsi="Times New Roman"/>
          <w:b/>
        </w:rPr>
        <w:t xml:space="preserve">Введение и обоснование корректировок </w:t>
      </w:r>
    </w:p>
    <w:p w:rsidR="00B15659" w:rsidRPr="00310F54" w:rsidRDefault="00B15659" w:rsidP="00B15659">
      <w:pPr>
        <w:autoSpaceDE w:val="0"/>
        <w:autoSpaceDN w:val="0"/>
        <w:adjustRightInd w:val="0"/>
        <w:ind w:firstLine="709"/>
        <w:jc w:val="both"/>
        <w:rPr>
          <w:rFonts w:ascii="Times New Roman" w:eastAsia="Calibri" w:hAnsi="Times New Roman"/>
        </w:rPr>
      </w:pPr>
      <w:r w:rsidRPr="00310F54">
        <w:rPr>
          <w:rFonts w:ascii="Times New Roman" w:eastAsia="Calibri" w:hAnsi="Times New Roman"/>
        </w:rPr>
        <w:t>В процессе анализа сравниваемых объектов был выявлен ряд расхождений между ними и оцениваемым объектом. В случае выявления отличий по ценообразующим факторам применяются следующие корректировки: объем передаваемых прав;</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финансовые условия;</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условия продажи;</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дата оценки / дата предложения;</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снижение цены в процессе торгов;</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передаваемые права на земельный участок;</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местоположение;</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наличие дополнительный улучшений;</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общая площадь;</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назначение;</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физическое состояние здания;</w:t>
      </w:r>
    </w:p>
    <w:p w:rsidR="00B15659" w:rsidRPr="00310F54" w:rsidRDefault="00B15659" w:rsidP="00B15659">
      <w:pPr>
        <w:numPr>
          <w:ilvl w:val="0"/>
          <w:numId w:val="47"/>
        </w:numPr>
        <w:tabs>
          <w:tab w:val="left" w:pos="1418"/>
        </w:tabs>
        <w:ind w:left="1418" w:hanging="567"/>
        <w:jc w:val="both"/>
        <w:rPr>
          <w:rFonts w:ascii="Times New Roman" w:eastAsia="Calibri" w:hAnsi="Times New Roman"/>
        </w:rPr>
      </w:pPr>
      <w:r w:rsidRPr="00310F54">
        <w:rPr>
          <w:rFonts w:ascii="Times New Roman" w:eastAsia="Calibri" w:hAnsi="Times New Roman"/>
        </w:rPr>
        <w:t>состояние внутренней отделки</w:t>
      </w:r>
    </w:p>
    <w:p w:rsidR="00B15659" w:rsidRPr="00310F54" w:rsidRDefault="00B15659" w:rsidP="00B15659">
      <w:pPr>
        <w:ind w:firstLine="567"/>
        <w:jc w:val="both"/>
        <w:rPr>
          <w:rFonts w:ascii="Times New Roman" w:eastAsia="Calibri" w:hAnsi="Times New Roman"/>
        </w:rPr>
      </w:pPr>
      <w:r w:rsidRPr="00310F54">
        <w:rPr>
          <w:rFonts w:ascii="Times New Roman" w:eastAsia="Calibri" w:hAnsi="Times New Roman"/>
        </w:rPr>
        <w:t>Корректировки цен аналогов по элементам сравнения определялись для цены 1 м</w:t>
      </w:r>
      <w:r w:rsidRPr="00310F54">
        <w:rPr>
          <w:rFonts w:ascii="Times New Roman" w:eastAsia="Calibri" w:hAnsi="Times New Roman"/>
          <w:vertAlign w:val="superscript"/>
        </w:rPr>
        <w:t>2</w:t>
      </w:r>
      <w:r w:rsidRPr="00310F54">
        <w:rPr>
          <w:rFonts w:ascii="Times New Roman" w:eastAsia="Calibri" w:hAnsi="Times New Roman"/>
        </w:rPr>
        <w:t>аналога (в руб./м</w:t>
      </w:r>
      <w:r w:rsidRPr="00310F54">
        <w:rPr>
          <w:rFonts w:ascii="Times New Roman" w:eastAsia="Calibri" w:hAnsi="Times New Roman"/>
          <w:vertAlign w:val="superscript"/>
        </w:rPr>
        <w:t>2</w:t>
      </w:r>
      <w:r w:rsidRPr="00310F54">
        <w:rPr>
          <w:rFonts w:ascii="Times New Roman" w:eastAsia="Calibri" w:hAnsi="Times New Roman"/>
        </w:rPr>
        <w:t xml:space="preserve">). </w:t>
      </w:r>
    </w:p>
    <w:p w:rsidR="00B15659" w:rsidRPr="00310F54" w:rsidRDefault="00B15659" w:rsidP="00B15659">
      <w:pPr>
        <w:ind w:firstLine="567"/>
        <w:jc w:val="both"/>
        <w:rPr>
          <w:rFonts w:ascii="Times New Roman" w:eastAsia="Calibri" w:hAnsi="Times New Roman"/>
        </w:rPr>
      </w:pPr>
      <w:r w:rsidRPr="00310F54">
        <w:rPr>
          <w:rFonts w:ascii="Times New Roman" w:eastAsia="Calibri" w:hAnsi="Times New Roman"/>
        </w:rPr>
        <w:t>Корректировки определялись по каждому элементу сравнения для каждого аналога на основе анализа рынка, технических расчетов и экспертного мнения оценщика.</w:t>
      </w:r>
    </w:p>
    <w:p w:rsidR="00B15659" w:rsidRPr="00310F54" w:rsidRDefault="00B15659" w:rsidP="00B15659">
      <w:pPr>
        <w:spacing w:before="240" w:after="240"/>
        <w:ind w:firstLine="567"/>
        <w:jc w:val="both"/>
        <w:rPr>
          <w:rFonts w:ascii="Times New Roman" w:eastAsia="Calibri" w:hAnsi="Times New Roman"/>
          <w:i/>
        </w:rPr>
      </w:pPr>
      <w:r w:rsidRPr="00310F54">
        <w:rPr>
          <w:rFonts w:ascii="Times New Roman" w:eastAsia="Calibri" w:hAnsi="Times New Roman"/>
          <w:i/>
        </w:rPr>
        <w:t>Корректировки по первой группе элементов сравнения</w:t>
      </w:r>
    </w:p>
    <w:p w:rsidR="00B15659" w:rsidRPr="00310F54" w:rsidRDefault="00B15659" w:rsidP="00B15659">
      <w:pPr>
        <w:spacing w:before="120"/>
        <w:ind w:firstLine="426"/>
        <w:jc w:val="both"/>
        <w:rPr>
          <w:rFonts w:ascii="Times New Roman" w:eastAsia="Calibri" w:hAnsi="Times New Roman"/>
        </w:rPr>
      </w:pPr>
      <w:r w:rsidRPr="00310F54">
        <w:rPr>
          <w:rFonts w:ascii="Times New Roman" w:eastAsia="Calibri" w:hAnsi="Times New Roman"/>
        </w:rPr>
        <w:t xml:space="preserve">При определении рыночной стоимости </w:t>
      </w:r>
      <w:r w:rsidR="00B81292">
        <w:rPr>
          <w:rFonts w:ascii="Times New Roman" w:eastAsia="Calibri" w:hAnsi="Times New Roman"/>
        </w:rPr>
        <w:t>объекта оценки</w:t>
      </w:r>
      <w:r w:rsidRPr="00310F54">
        <w:rPr>
          <w:rFonts w:ascii="Times New Roman" w:eastAsia="Calibri" w:hAnsi="Times New Roman"/>
        </w:rPr>
        <w:t>, в цены аналогов были внесены следующие корректировки:</w:t>
      </w:r>
    </w:p>
    <w:p w:rsidR="00B15659" w:rsidRPr="00310F54" w:rsidRDefault="00B15659" w:rsidP="00B15659">
      <w:pPr>
        <w:keepNext/>
        <w:ind w:firstLine="450"/>
        <w:jc w:val="both"/>
        <w:rPr>
          <w:rFonts w:ascii="Times New Roman" w:eastAsia="Calibri" w:hAnsi="Times New Roman"/>
          <w:i/>
          <w:u w:val="single"/>
        </w:rPr>
      </w:pPr>
    </w:p>
    <w:p w:rsidR="00B15659" w:rsidRPr="00310F54" w:rsidRDefault="00B15659" w:rsidP="00B15659">
      <w:pPr>
        <w:keepNext/>
        <w:ind w:firstLine="450"/>
        <w:jc w:val="both"/>
        <w:rPr>
          <w:rFonts w:ascii="Times New Roman" w:eastAsia="Calibri" w:hAnsi="Times New Roman"/>
          <w:i/>
          <w:u w:val="single"/>
        </w:rPr>
      </w:pPr>
      <w:r w:rsidRPr="00310F54">
        <w:rPr>
          <w:rFonts w:ascii="Times New Roman" w:eastAsia="Calibri" w:hAnsi="Times New Roman"/>
          <w:i/>
          <w:u w:val="single"/>
        </w:rPr>
        <w:t>Корректировка на объем передаваемых прав</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 xml:space="preserve">Разница между </w:t>
      </w:r>
      <w:r w:rsidR="00B81292">
        <w:rPr>
          <w:rFonts w:ascii="Times New Roman" w:eastAsia="Calibri" w:hAnsi="Times New Roman"/>
        </w:rPr>
        <w:t>объектом оценки</w:t>
      </w:r>
      <w:r w:rsidRPr="00310F54">
        <w:rPr>
          <w:rFonts w:ascii="Times New Roman" w:eastAsia="Calibri" w:hAnsi="Times New Roman"/>
        </w:rPr>
        <w:t xml:space="preserve"> и сопоставимыми объектами, влияющая на его стоимость, достаточно часто определяется разницей их юридического статуса (набора прав). Право аренды и право собственности имеют различную стоимость.</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 xml:space="preserve">В данном случае корректировка по данному фактору равна 0%, так как в объем передаваемых прав на здание для объектов-аналогов и </w:t>
      </w:r>
      <w:r w:rsidR="00B81292">
        <w:rPr>
          <w:rFonts w:ascii="Times New Roman" w:eastAsia="Calibri" w:hAnsi="Times New Roman"/>
        </w:rPr>
        <w:t>объекта оценки</w:t>
      </w:r>
      <w:r w:rsidRPr="00310F54">
        <w:rPr>
          <w:rFonts w:ascii="Times New Roman" w:eastAsia="Calibri" w:hAnsi="Times New Roman"/>
        </w:rPr>
        <w:t xml:space="preserve"> входит право собственности. </w:t>
      </w:r>
    </w:p>
    <w:p w:rsidR="00B15659" w:rsidRPr="00310F54" w:rsidRDefault="00B15659" w:rsidP="00B15659">
      <w:pPr>
        <w:keepNext/>
        <w:ind w:firstLine="450"/>
        <w:jc w:val="both"/>
        <w:rPr>
          <w:rFonts w:ascii="Times New Roman" w:eastAsia="Calibri" w:hAnsi="Times New Roman"/>
          <w:i/>
          <w:u w:val="single"/>
        </w:rPr>
      </w:pPr>
    </w:p>
    <w:p w:rsidR="00B15659" w:rsidRPr="00310F54" w:rsidRDefault="00B15659" w:rsidP="00B15659">
      <w:pPr>
        <w:keepNext/>
        <w:ind w:firstLine="450"/>
        <w:jc w:val="both"/>
        <w:rPr>
          <w:rFonts w:ascii="Times New Roman" w:eastAsia="Calibri" w:hAnsi="Times New Roman"/>
          <w:i/>
          <w:u w:val="single"/>
        </w:rPr>
      </w:pPr>
      <w:r w:rsidRPr="00310F54">
        <w:rPr>
          <w:rFonts w:ascii="Times New Roman" w:eastAsia="Calibri" w:hAnsi="Times New Roman"/>
          <w:i/>
          <w:u w:val="single"/>
        </w:rPr>
        <w:t>Корректировка на финансовые условия</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В качестве аналогов взяты не условия фактически совершенных сделок, а предложения на продажу объектов (публичная оферта), которые не предполагают нестандартных условий финансирования (например, продажа в кредит). В данном случае оценщиком принято допущение, что финансирование сделок купли-продажи будет осуществляться за счет собственных средств покупателей. В этой связи введение корректировки на условия финансовых расчетов при приобретении не требуется.</w:t>
      </w:r>
    </w:p>
    <w:p w:rsidR="00B15659" w:rsidRPr="00310F54" w:rsidRDefault="00B15659" w:rsidP="00B15659">
      <w:pPr>
        <w:keepNext/>
        <w:ind w:firstLine="450"/>
        <w:jc w:val="both"/>
        <w:rPr>
          <w:rFonts w:ascii="Times New Roman" w:eastAsia="Calibri" w:hAnsi="Times New Roman"/>
          <w:i/>
          <w:u w:val="single"/>
        </w:rPr>
      </w:pPr>
    </w:p>
    <w:p w:rsidR="00B15659" w:rsidRPr="00310F54" w:rsidRDefault="00B15659" w:rsidP="00B15659">
      <w:pPr>
        <w:keepNext/>
        <w:ind w:firstLine="450"/>
        <w:jc w:val="both"/>
        <w:rPr>
          <w:rFonts w:ascii="Times New Roman" w:eastAsia="Calibri" w:hAnsi="Times New Roman"/>
          <w:i/>
          <w:u w:val="single"/>
        </w:rPr>
      </w:pPr>
      <w:r w:rsidRPr="00310F54">
        <w:rPr>
          <w:rFonts w:ascii="Times New Roman" w:eastAsia="Calibri" w:hAnsi="Times New Roman"/>
          <w:i/>
          <w:u w:val="single"/>
        </w:rPr>
        <w:t>Корректировка на условия продажи</w:t>
      </w:r>
    </w:p>
    <w:p w:rsidR="00B15659" w:rsidRPr="00310F54" w:rsidRDefault="00B15659" w:rsidP="00B15659">
      <w:pPr>
        <w:keepNext/>
        <w:ind w:firstLine="450"/>
        <w:jc w:val="both"/>
        <w:rPr>
          <w:rFonts w:ascii="Times New Roman" w:eastAsia="Calibri" w:hAnsi="Times New Roman"/>
        </w:rPr>
      </w:pPr>
      <w:r w:rsidRPr="00310F54">
        <w:rPr>
          <w:rFonts w:ascii="Times New Roman" w:eastAsia="Calibri" w:hAnsi="Times New Roman"/>
        </w:rPr>
        <w:t>Условия продажи объектов-аналогов типичные, т.е. продавцы не были ограничены в сроках продажи, между покупателями и продавцами не было никаких особых отношений, объекты не приобретались с целью их комплексного использования с близлежащими объектами. В связи с этим, корректировка по данному фактору не проводилась.</w:t>
      </w:r>
    </w:p>
    <w:p w:rsidR="00B15659" w:rsidRPr="00310F54" w:rsidRDefault="00B15659" w:rsidP="00B15659">
      <w:pPr>
        <w:keepNext/>
        <w:ind w:firstLine="450"/>
        <w:jc w:val="both"/>
        <w:rPr>
          <w:rFonts w:ascii="Times New Roman" w:eastAsia="Calibri" w:hAnsi="Times New Roman"/>
          <w:i/>
          <w:u w:val="single"/>
        </w:rPr>
      </w:pPr>
    </w:p>
    <w:p w:rsidR="00B15659" w:rsidRPr="00310F54" w:rsidRDefault="00B15659" w:rsidP="00B15659">
      <w:pPr>
        <w:keepNext/>
        <w:ind w:firstLine="450"/>
        <w:jc w:val="both"/>
        <w:rPr>
          <w:rFonts w:ascii="Times New Roman" w:eastAsia="Calibri" w:hAnsi="Times New Roman"/>
          <w:i/>
        </w:rPr>
      </w:pPr>
      <w:r w:rsidRPr="00310F54">
        <w:rPr>
          <w:rFonts w:ascii="Times New Roman" w:eastAsia="Calibri" w:hAnsi="Times New Roman"/>
          <w:i/>
          <w:u w:val="single"/>
        </w:rPr>
        <w:t>Корректировка на дату оценки/дату предложения</w:t>
      </w:r>
    </w:p>
    <w:p w:rsidR="00B15659" w:rsidRPr="00310F54" w:rsidRDefault="00B15659" w:rsidP="00B15659">
      <w:pPr>
        <w:autoSpaceDE w:val="0"/>
        <w:autoSpaceDN w:val="0"/>
        <w:adjustRightInd w:val="0"/>
        <w:ind w:firstLine="426"/>
        <w:jc w:val="both"/>
        <w:rPr>
          <w:rFonts w:ascii="Times New Roman" w:eastAsia="Calibri" w:hAnsi="Times New Roman"/>
        </w:rPr>
      </w:pPr>
      <w:r w:rsidRPr="00310F54">
        <w:rPr>
          <w:rFonts w:ascii="Times New Roman" w:eastAsia="Calibri" w:hAnsi="Times New Roman"/>
        </w:rPr>
        <w:t xml:space="preserve">Условиями рынка определяется изменение цен на недвижимость за промежуток времени от момента совершения сделки с объектом-аналогом до даты оценки. Корректировке подлежат различия в рыночных ценах на объекты недвижимости, имеющие назначение, аналогичное объекту оценки, но переданные ранее от продавца к покупателю в момент, «отстоящий» от момента оценки более чем на один месяц. Приближенная оценка величины поправки на время сделки с объектом-аналогом </w:t>
      </w:r>
      <w:r w:rsidRPr="00310F54">
        <w:rPr>
          <w:rFonts w:ascii="Times New Roman" w:eastAsia="Calibri" w:hAnsi="Times New Roman"/>
        </w:rPr>
        <w:lastRenderedPageBreak/>
        <w:t xml:space="preserve">осуществляется на основе анализа изменения во времени индекса инфляции, цен на строительную продукцию, а также цен сделок с недвижимостью в различных сегментах рынка. </w:t>
      </w:r>
    </w:p>
    <w:p w:rsidR="00B15659" w:rsidRPr="00310F54" w:rsidRDefault="00B15659" w:rsidP="00B15659">
      <w:pPr>
        <w:autoSpaceDE w:val="0"/>
        <w:autoSpaceDN w:val="0"/>
        <w:adjustRightInd w:val="0"/>
        <w:ind w:firstLine="426"/>
        <w:jc w:val="both"/>
        <w:rPr>
          <w:rFonts w:ascii="Times New Roman" w:eastAsia="Calibri" w:hAnsi="Times New Roman"/>
        </w:rPr>
      </w:pPr>
      <w:r w:rsidRPr="00310F54">
        <w:rPr>
          <w:rFonts w:ascii="Times New Roman" w:eastAsia="Calibri" w:hAnsi="Times New Roman"/>
        </w:rPr>
        <w:t xml:space="preserve">Корректировка по данному фактору не применяется, так как дата оценки и дата продажи сопоставимы. </w:t>
      </w:r>
    </w:p>
    <w:p w:rsidR="00B15659" w:rsidRPr="00310F54" w:rsidRDefault="00B15659" w:rsidP="00B15659">
      <w:pPr>
        <w:autoSpaceDE w:val="0"/>
        <w:autoSpaceDN w:val="0"/>
        <w:adjustRightInd w:val="0"/>
        <w:ind w:firstLine="426"/>
        <w:jc w:val="both"/>
        <w:rPr>
          <w:rFonts w:ascii="Times New Roman" w:eastAsia="Calibri" w:hAnsi="Times New Roman"/>
        </w:rPr>
      </w:pPr>
    </w:p>
    <w:p w:rsidR="00B15659" w:rsidRPr="00310F54" w:rsidRDefault="00B15659" w:rsidP="00B15659">
      <w:pPr>
        <w:keepNext/>
        <w:ind w:firstLine="450"/>
        <w:jc w:val="both"/>
        <w:rPr>
          <w:rFonts w:ascii="Times New Roman" w:eastAsia="Calibri" w:hAnsi="Times New Roman"/>
          <w:i/>
          <w:u w:val="single"/>
        </w:rPr>
      </w:pPr>
      <w:r w:rsidRPr="00310F54">
        <w:rPr>
          <w:rFonts w:ascii="Times New Roman" w:eastAsia="Calibri" w:hAnsi="Times New Roman"/>
          <w:i/>
          <w:u w:val="single"/>
        </w:rPr>
        <w:t>Корректировка на снижение цены в процессе торгов</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 xml:space="preserve">Следует отметить, что в текущих экономических условиях России на дату оценки метод сравнительных продаж имеет ряд ограничений. Так, например, наиболее целесообразно осуществлять сравнение на основании информации о ценах зарегистрированных сделок. Однако информация о реальных сделках является «закрытой» информацией. Наиболее доступными являются данные о ценах предложений на аналогичные объекты, выставленные на свободную продажу. </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 xml:space="preserve">По мнению оценщиков, использование подобных данных правомерно, но объявленные цены должны быть подвергнуты корректировке в связи с неизбежным процессом снижения цены во время торгов. Скидка на торг зависит от объемов и активности соответствующего сегмента рынка. Чем меньше активность рынка, тем больше может быть скидка на торг. </w:t>
      </w:r>
    </w:p>
    <w:p w:rsidR="00B15659" w:rsidRPr="00310F54" w:rsidRDefault="00B15659" w:rsidP="00B15659">
      <w:pPr>
        <w:ind w:firstLine="567"/>
        <w:jc w:val="both"/>
        <w:rPr>
          <w:rFonts w:ascii="Times New Roman" w:eastAsia="Calibri" w:hAnsi="Times New Roman"/>
        </w:rPr>
      </w:pPr>
      <w:r w:rsidRPr="00310F54">
        <w:rPr>
          <w:rFonts w:ascii="Times New Roman" w:eastAsia="Calibri" w:hAnsi="Times New Roman"/>
        </w:rPr>
        <w:t>В рамках настоящего Отчет</w:t>
      </w:r>
      <w:r w:rsidR="00C01EA5">
        <w:rPr>
          <w:rFonts w:ascii="Times New Roman" w:eastAsia="Calibri" w:hAnsi="Times New Roman"/>
        </w:rPr>
        <w:t>а корректировка на торг равна 10,2</w:t>
      </w:r>
      <w:r w:rsidRPr="00310F54">
        <w:rPr>
          <w:rFonts w:ascii="Times New Roman" w:eastAsia="Calibri" w:hAnsi="Times New Roman"/>
        </w:rPr>
        <w:t xml:space="preserve">%. Источник информации: </w:t>
      </w:r>
      <w:r w:rsidR="00C01EA5">
        <w:rPr>
          <w:rFonts w:ascii="Times New Roman" w:eastAsia="Calibri" w:hAnsi="Times New Roman"/>
        </w:rPr>
        <w:t>Лейфер Л.А., Справочник оценщика недвижимости, 2016 г., стр. 299</w:t>
      </w:r>
    </w:p>
    <w:p w:rsidR="00B15659" w:rsidRPr="00310F54" w:rsidRDefault="00C01EA5" w:rsidP="00B15659">
      <w:pPr>
        <w:ind w:firstLine="567"/>
        <w:jc w:val="center"/>
        <w:rPr>
          <w:rFonts w:ascii="Times New Roman" w:eastAsia="Calibri" w:hAnsi="Times New Roman"/>
        </w:rPr>
      </w:pPr>
      <w:r>
        <w:rPr>
          <w:noProof/>
          <w:lang w:eastAsia="ru-RU"/>
        </w:rPr>
        <w:drawing>
          <wp:inline distT="0" distB="0" distL="0" distR="0">
            <wp:extent cx="3857143" cy="4209524"/>
            <wp:effectExtent l="0" t="0" r="0" b="63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8"/>
                    <a:stretch>
                      <a:fillRect/>
                    </a:stretch>
                  </pic:blipFill>
                  <pic:spPr>
                    <a:xfrm>
                      <a:off x="0" y="0"/>
                      <a:ext cx="3857143" cy="4209524"/>
                    </a:xfrm>
                    <a:prstGeom prst="rect">
                      <a:avLst/>
                    </a:prstGeom>
                  </pic:spPr>
                </pic:pic>
              </a:graphicData>
            </a:graphic>
          </wp:inline>
        </w:drawing>
      </w:r>
    </w:p>
    <w:p w:rsidR="00B15659" w:rsidRPr="00310F54" w:rsidRDefault="00B15659" w:rsidP="00B15659">
      <w:pPr>
        <w:keepNext/>
        <w:ind w:firstLine="450"/>
        <w:jc w:val="both"/>
        <w:rPr>
          <w:rFonts w:ascii="Times New Roman" w:eastAsia="Calibri" w:hAnsi="Times New Roman"/>
          <w:i/>
          <w:u w:val="single"/>
        </w:rPr>
      </w:pPr>
    </w:p>
    <w:p w:rsidR="00B15659" w:rsidRPr="00310F54" w:rsidRDefault="00B15659" w:rsidP="00B15659">
      <w:pPr>
        <w:keepNext/>
        <w:ind w:firstLine="450"/>
        <w:jc w:val="both"/>
        <w:rPr>
          <w:rFonts w:ascii="Times New Roman" w:eastAsia="Calibri" w:hAnsi="Times New Roman"/>
          <w:i/>
          <w:u w:val="single"/>
        </w:rPr>
      </w:pPr>
      <w:r w:rsidRPr="00310F54">
        <w:rPr>
          <w:rFonts w:ascii="Times New Roman" w:eastAsia="Calibri" w:hAnsi="Times New Roman"/>
          <w:i/>
          <w:u w:val="single"/>
        </w:rPr>
        <w:t>Передаваемые права на земельный участок</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У объектов-аналогов земельный участок</w:t>
      </w:r>
      <w:r>
        <w:rPr>
          <w:rFonts w:ascii="Times New Roman" w:eastAsia="Calibri" w:hAnsi="Times New Roman"/>
        </w:rPr>
        <w:t xml:space="preserve"> в аренде</w:t>
      </w:r>
      <w:r w:rsidRPr="00310F54">
        <w:rPr>
          <w:rFonts w:ascii="Times New Roman" w:eastAsia="Calibri" w:hAnsi="Times New Roman"/>
        </w:rPr>
        <w:t>,</w:t>
      </w:r>
      <w:r>
        <w:rPr>
          <w:rFonts w:ascii="Times New Roman" w:eastAsia="Calibri" w:hAnsi="Times New Roman"/>
        </w:rPr>
        <w:t xml:space="preserve"> так же как объект оценки</w:t>
      </w:r>
      <w:r w:rsidRPr="00310F54">
        <w:rPr>
          <w:rFonts w:ascii="Times New Roman" w:eastAsia="Calibri" w:hAnsi="Times New Roman"/>
        </w:rPr>
        <w:t xml:space="preserve"> поэтому корректировка не применяется.  </w:t>
      </w:r>
    </w:p>
    <w:p w:rsidR="00B15659" w:rsidRPr="00310F54" w:rsidRDefault="00B15659" w:rsidP="00B15659">
      <w:pPr>
        <w:ind w:firstLine="450"/>
        <w:jc w:val="both"/>
        <w:rPr>
          <w:rFonts w:ascii="Times New Roman" w:eastAsia="Calibri" w:hAnsi="Times New Roman"/>
        </w:rPr>
      </w:pPr>
    </w:p>
    <w:p w:rsidR="00B15659" w:rsidRPr="00310F54" w:rsidRDefault="00B15659" w:rsidP="00B15659">
      <w:pPr>
        <w:keepNext/>
        <w:ind w:firstLine="450"/>
        <w:jc w:val="both"/>
        <w:rPr>
          <w:rFonts w:ascii="Times New Roman" w:eastAsia="Calibri" w:hAnsi="Times New Roman"/>
          <w:i/>
          <w:u w:val="single"/>
        </w:rPr>
      </w:pPr>
      <w:r w:rsidRPr="00310F54">
        <w:rPr>
          <w:rFonts w:ascii="Times New Roman" w:eastAsia="Calibri" w:hAnsi="Times New Roman"/>
          <w:i/>
          <w:u w:val="single"/>
        </w:rPr>
        <w:t xml:space="preserve">Корректировка на местоположение </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 xml:space="preserve">Корректировка не применяется, </w:t>
      </w:r>
      <w:r w:rsidR="00B81292">
        <w:rPr>
          <w:rFonts w:ascii="Times New Roman" w:eastAsia="Calibri" w:hAnsi="Times New Roman"/>
        </w:rPr>
        <w:t>объект оценки</w:t>
      </w:r>
      <w:r w:rsidRPr="00310F54">
        <w:rPr>
          <w:rFonts w:ascii="Times New Roman" w:eastAsia="Calibri" w:hAnsi="Times New Roman"/>
        </w:rPr>
        <w:t xml:space="preserve"> и объек</w:t>
      </w:r>
      <w:r>
        <w:rPr>
          <w:rFonts w:ascii="Times New Roman" w:eastAsia="Calibri" w:hAnsi="Times New Roman"/>
        </w:rPr>
        <w:t xml:space="preserve">ты аналоги находятся в округе </w:t>
      </w:r>
      <w:r w:rsidR="00C01EA5">
        <w:rPr>
          <w:rFonts w:ascii="Times New Roman" w:eastAsia="Calibri" w:hAnsi="Times New Roman"/>
        </w:rPr>
        <w:t>ЦАО</w:t>
      </w:r>
      <w:r w:rsidRPr="00310F54">
        <w:rPr>
          <w:rFonts w:ascii="Times New Roman" w:eastAsia="Calibri" w:hAnsi="Times New Roman"/>
        </w:rPr>
        <w:t>.</w:t>
      </w:r>
    </w:p>
    <w:p w:rsidR="00B15659" w:rsidRPr="00310F54" w:rsidRDefault="00B15659" w:rsidP="00B15659">
      <w:pPr>
        <w:keepNext/>
        <w:jc w:val="both"/>
        <w:rPr>
          <w:rFonts w:ascii="Times New Roman" w:eastAsia="Calibri" w:hAnsi="Times New Roman"/>
          <w:u w:val="single"/>
        </w:rPr>
      </w:pPr>
    </w:p>
    <w:p w:rsidR="00B15659" w:rsidRPr="00310F54" w:rsidRDefault="00B15659" w:rsidP="00B15659">
      <w:pPr>
        <w:ind w:firstLine="567"/>
        <w:jc w:val="both"/>
        <w:rPr>
          <w:rFonts w:ascii="Times New Roman" w:eastAsia="Calibri" w:hAnsi="Times New Roman"/>
          <w:i/>
          <w:u w:val="single"/>
        </w:rPr>
      </w:pPr>
      <w:r w:rsidRPr="00310F54">
        <w:rPr>
          <w:rFonts w:ascii="Times New Roman" w:eastAsia="Calibri" w:hAnsi="Times New Roman"/>
          <w:i/>
          <w:u w:val="single"/>
        </w:rPr>
        <w:t>Наличие дополнительных улучшений</w:t>
      </w:r>
    </w:p>
    <w:p w:rsidR="00B15659" w:rsidRDefault="00B15659" w:rsidP="00B15659">
      <w:pPr>
        <w:ind w:firstLine="567"/>
        <w:jc w:val="both"/>
        <w:rPr>
          <w:rFonts w:ascii="Times New Roman" w:eastAsia="Calibri" w:hAnsi="Times New Roman"/>
        </w:rPr>
      </w:pPr>
      <w:r w:rsidRPr="00310F54">
        <w:rPr>
          <w:rFonts w:ascii="Times New Roman" w:eastAsia="Calibri" w:hAnsi="Times New Roman"/>
        </w:rPr>
        <w:t xml:space="preserve">Корректировка по данному фактору не применялась, так как у </w:t>
      </w:r>
      <w:r w:rsidR="00B81292">
        <w:rPr>
          <w:rFonts w:ascii="Times New Roman" w:eastAsia="Calibri" w:hAnsi="Times New Roman"/>
        </w:rPr>
        <w:t>объекта оценки</w:t>
      </w:r>
      <w:r w:rsidRPr="00310F54">
        <w:rPr>
          <w:rFonts w:ascii="Times New Roman" w:eastAsia="Calibri" w:hAnsi="Times New Roman"/>
        </w:rPr>
        <w:t xml:space="preserve"> и у объектов-аналогов отсутствуют дополнительные улучшения.</w:t>
      </w:r>
    </w:p>
    <w:p w:rsidR="00C01EA5" w:rsidRPr="00310F54" w:rsidRDefault="00C01EA5" w:rsidP="00B15659">
      <w:pPr>
        <w:ind w:firstLine="567"/>
        <w:jc w:val="both"/>
        <w:rPr>
          <w:rFonts w:ascii="Times New Roman" w:eastAsia="Calibri" w:hAnsi="Times New Roman"/>
        </w:rPr>
      </w:pPr>
    </w:p>
    <w:p w:rsidR="00B15659" w:rsidRPr="00310F54" w:rsidRDefault="00B15659" w:rsidP="00B15659">
      <w:pPr>
        <w:ind w:firstLine="567"/>
        <w:jc w:val="both"/>
        <w:rPr>
          <w:rFonts w:ascii="Times New Roman" w:eastAsia="Calibri" w:hAnsi="Times New Roman"/>
          <w:u w:val="single"/>
        </w:rPr>
      </w:pPr>
    </w:p>
    <w:p w:rsidR="00B15659" w:rsidRPr="00310F54" w:rsidRDefault="00B15659" w:rsidP="00B15659">
      <w:pPr>
        <w:ind w:firstLine="450"/>
        <w:jc w:val="both"/>
        <w:rPr>
          <w:rFonts w:ascii="Times New Roman" w:eastAsia="Calibri" w:hAnsi="Times New Roman"/>
          <w:i/>
          <w:u w:val="single"/>
        </w:rPr>
      </w:pPr>
      <w:r w:rsidRPr="00310F54">
        <w:rPr>
          <w:rFonts w:ascii="Times New Roman" w:eastAsia="Calibri" w:hAnsi="Times New Roman"/>
          <w:i/>
          <w:u w:val="single"/>
        </w:rPr>
        <w:lastRenderedPageBreak/>
        <w:t xml:space="preserve">Корректировка на общую площадь  </w:t>
      </w:r>
    </w:p>
    <w:p w:rsidR="00B15659" w:rsidRPr="00310F54" w:rsidRDefault="00B15659" w:rsidP="00B15659">
      <w:pPr>
        <w:ind w:firstLine="567"/>
        <w:jc w:val="both"/>
        <w:rPr>
          <w:rFonts w:ascii="Times New Roman" w:eastAsia="Calibri" w:hAnsi="Times New Roman"/>
        </w:rPr>
      </w:pPr>
      <w:r w:rsidRPr="00310F54">
        <w:rPr>
          <w:rFonts w:ascii="Times New Roman" w:eastAsia="Calibri" w:hAnsi="Times New Roman"/>
        </w:rPr>
        <w:t>Справочник оценщик</w:t>
      </w:r>
      <w:r w:rsidR="00C01EA5">
        <w:rPr>
          <w:rFonts w:ascii="Times New Roman" w:eastAsia="Calibri" w:hAnsi="Times New Roman"/>
        </w:rPr>
        <w:t>а недвижимости. Лейфер Л.А. 2016 г. Нижний Новгород., стр.133</w:t>
      </w:r>
    </w:p>
    <w:p w:rsidR="00B15659" w:rsidRPr="00310F54" w:rsidRDefault="00C01EA5" w:rsidP="00B15659">
      <w:pPr>
        <w:ind w:firstLine="567"/>
        <w:jc w:val="center"/>
        <w:rPr>
          <w:rFonts w:ascii="Times New Roman" w:eastAsia="Calibri" w:hAnsi="Times New Roman"/>
        </w:rPr>
      </w:pPr>
      <w:r>
        <w:rPr>
          <w:noProof/>
          <w:lang w:eastAsia="ru-RU"/>
        </w:rPr>
        <w:drawing>
          <wp:inline distT="0" distB="0" distL="0" distR="0">
            <wp:extent cx="6119495" cy="3882390"/>
            <wp:effectExtent l="0" t="0" r="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99"/>
                    <a:stretch>
                      <a:fillRect/>
                    </a:stretch>
                  </pic:blipFill>
                  <pic:spPr>
                    <a:xfrm>
                      <a:off x="0" y="0"/>
                      <a:ext cx="6119495" cy="3882390"/>
                    </a:xfrm>
                    <a:prstGeom prst="rect">
                      <a:avLst/>
                    </a:prstGeom>
                  </pic:spPr>
                </pic:pic>
              </a:graphicData>
            </a:graphic>
          </wp:inline>
        </w:drawing>
      </w:r>
    </w:p>
    <w:p w:rsidR="00B15659" w:rsidRPr="00310F54" w:rsidRDefault="00C01EA5" w:rsidP="00B15659">
      <w:pPr>
        <w:ind w:firstLine="567"/>
        <w:jc w:val="both"/>
        <w:rPr>
          <w:rFonts w:ascii="Times New Roman" w:eastAsia="Calibri" w:hAnsi="Times New Roman"/>
        </w:rPr>
      </w:pPr>
      <w:r>
        <w:rPr>
          <w:rFonts w:ascii="Times New Roman" w:eastAsia="Calibri" w:hAnsi="Times New Roman"/>
        </w:rPr>
        <w:t xml:space="preserve">Применяется корректировка к 1 кв.м. объектам аналогам №1,2,3 в размере +4%.+11%,+11% соответственно. </w:t>
      </w:r>
    </w:p>
    <w:p w:rsidR="00B15659" w:rsidRPr="00310F54" w:rsidRDefault="00B15659" w:rsidP="00B15659">
      <w:pPr>
        <w:ind w:firstLine="567"/>
        <w:jc w:val="both"/>
        <w:rPr>
          <w:rFonts w:ascii="Times New Roman" w:eastAsia="Calibri" w:hAnsi="Times New Roman"/>
          <w:i/>
          <w:u w:val="single"/>
        </w:rPr>
      </w:pPr>
    </w:p>
    <w:p w:rsidR="00B15659" w:rsidRPr="00310F54" w:rsidRDefault="00B15659" w:rsidP="00B15659">
      <w:pPr>
        <w:ind w:firstLine="567"/>
        <w:jc w:val="both"/>
        <w:rPr>
          <w:rFonts w:ascii="Times New Roman" w:eastAsia="Calibri" w:hAnsi="Times New Roman"/>
          <w:i/>
          <w:u w:val="single"/>
        </w:rPr>
      </w:pPr>
      <w:r w:rsidRPr="00310F54">
        <w:rPr>
          <w:rFonts w:ascii="Times New Roman" w:eastAsia="Calibri" w:hAnsi="Times New Roman"/>
          <w:i/>
          <w:u w:val="single"/>
        </w:rPr>
        <w:t>Назначение помещений</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 xml:space="preserve"> Корректировка по данному фактору не применяется, </w:t>
      </w:r>
      <w:r w:rsidR="00B81292">
        <w:rPr>
          <w:rFonts w:ascii="Times New Roman" w:eastAsia="Calibri" w:hAnsi="Times New Roman"/>
        </w:rPr>
        <w:t>объект оценки</w:t>
      </w:r>
      <w:r w:rsidRPr="00310F54">
        <w:rPr>
          <w:rFonts w:ascii="Times New Roman" w:eastAsia="Calibri" w:hAnsi="Times New Roman"/>
        </w:rPr>
        <w:t xml:space="preserve"> и объекты аналоги нежилые здания.</w:t>
      </w:r>
    </w:p>
    <w:p w:rsidR="00B15659" w:rsidRPr="00310F54" w:rsidRDefault="00B15659" w:rsidP="00B15659">
      <w:pPr>
        <w:ind w:firstLine="450"/>
        <w:jc w:val="both"/>
        <w:rPr>
          <w:rFonts w:ascii="Times New Roman" w:eastAsia="Calibri" w:hAnsi="Times New Roman"/>
          <w:u w:val="single"/>
        </w:rPr>
      </w:pPr>
    </w:p>
    <w:p w:rsidR="00B15659" w:rsidRPr="00310F54" w:rsidRDefault="00B15659" w:rsidP="00B15659">
      <w:pPr>
        <w:ind w:firstLine="450"/>
        <w:jc w:val="both"/>
        <w:rPr>
          <w:rFonts w:ascii="Times New Roman" w:eastAsia="Calibri" w:hAnsi="Times New Roman"/>
          <w:u w:val="single"/>
        </w:rPr>
      </w:pPr>
      <w:r w:rsidRPr="00310F54">
        <w:rPr>
          <w:rFonts w:ascii="Times New Roman" w:eastAsia="Calibri" w:hAnsi="Times New Roman"/>
          <w:u w:val="single"/>
        </w:rPr>
        <w:t>Физическое состояние здания</w:t>
      </w:r>
    </w:p>
    <w:p w:rsidR="00B15659" w:rsidRPr="00310F54" w:rsidRDefault="00B15659" w:rsidP="00B15659">
      <w:pPr>
        <w:ind w:firstLine="450"/>
        <w:jc w:val="both"/>
        <w:rPr>
          <w:rFonts w:ascii="Times New Roman" w:eastAsia="Calibri" w:hAnsi="Times New Roman"/>
        </w:rPr>
      </w:pPr>
      <w:r w:rsidRPr="00310F54">
        <w:rPr>
          <w:rFonts w:ascii="Times New Roman" w:eastAsia="Calibri" w:hAnsi="Times New Roman"/>
        </w:rPr>
        <w:t xml:space="preserve">Физическое состояние здания у </w:t>
      </w:r>
      <w:r w:rsidR="00B81292">
        <w:rPr>
          <w:rFonts w:ascii="Times New Roman" w:eastAsia="Calibri" w:hAnsi="Times New Roman"/>
        </w:rPr>
        <w:t>объекта оценки</w:t>
      </w:r>
      <w:r w:rsidRPr="00310F54">
        <w:rPr>
          <w:rFonts w:ascii="Times New Roman" w:eastAsia="Calibri" w:hAnsi="Times New Roman"/>
        </w:rPr>
        <w:t xml:space="preserve"> нормальное, так же как и у объектов-аналогов, корректировка по данному фактору не применялась. </w:t>
      </w:r>
    </w:p>
    <w:p w:rsidR="00B15659" w:rsidRPr="00310F54" w:rsidRDefault="00B15659" w:rsidP="00B15659">
      <w:pPr>
        <w:ind w:firstLine="567"/>
        <w:jc w:val="both"/>
        <w:rPr>
          <w:rFonts w:ascii="Times New Roman" w:eastAsia="Calibri" w:hAnsi="Times New Roman"/>
          <w:i/>
          <w:u w:val="single"/>
        </w:rPr>
      </w:pPr>
    </w:p>
    <w:p w:rsidR="00B15659" w:rsidRPr="00310F54" w:rsidRDefault="00B15659" w:rsidP="00B15659">
      <w:pPr>
        <w:ind w:firstLine="567"/>
        <w:jc w:val="both"/>
        <w:rPr>
          <w:rFonts w:ascii="Times New Roman" w:eastAsia="Calibri" w:hAnsi="Times New Roman"/>
          <w:i/>
          <w:u w:val="single"/>
        </w:rPr>
      </w:pPr>
      <w:r w:rsidRPr="00310F54">
        <w:rPr>
          <w:rFonts w:ascii="Times New Roman" w:eastAsia="Calibri" w:hAnsi="Times New Roman"/>
          <w:i/>
          <w:u w:val="single"/>
        </w:rPr>
        <w:t>Корректировка на уровень отделки и техническое состояния</w:t>
      </w:r>
    </w:p>
    <w:p w:rsidR="00B15659" w:rsidRPr="00310F54" w:rsidRDefault="00B15659" w:rsidP="00B15659">
      <w:pPr>
        <w:ind w:firstLine="567"/>
        <w:jc w:val="both"/>
        <w:rPr>
          <w:rFonts w:ascii="Times New Roman" w:eastAsia="Calibri" w:hAnsi="Times New Roman"/>
        </w:rPr>
      </w:pPr>
      <w:r w:rsidRPr="00310F54">
        <w:rPr>
          <w:rFonts w:ascii="Times New Roman" w:eastAsia="Calibri" w:hAnsi="Times New Roman"/>
        </w:rPr>
        <w:t xml:space="preserve">Корректировка не применялась. У </w:t>
      </w:r>
      <w:r w:rsidR="00B81292">
        <w:rPr>
          <w:rFonts w:ascii="Times New Roman" w:eastAsia="Calibri" w:hAnsi="Times New Roman"/>
        </w:rPr>
        <w:t>объекта оценки</w:t>
      </w:r>
      <w:r w:rsidRPr="00310F54">
        <w:rPr>
          <w:rFonts w:ascii="Times New Roman" w:eastAsia="Calibri" w:hAnsi="Times New Roman"/>
        </w:rPr>
        <w:t xml:space="preserve"> и у о</w:t>
      </w:r>
      <w:r>
        <w:rPr>
          <w:rFonts w:ascii="Times New Roman" w:eastAsia="Calibri" w:hAnsi="Times New Roman"/>
        </w:rPr>
        <w:t xml:space="preserve">бъектов аналогов отделка </w:t>
      </w:r>
      <w:r w:rsidR="00C01EA5">
        <w:rPr>
          <w:rFonts w:ascii="Times New Roman" w:eastAsia="Calibri" w:hAnsi="Times New Roman"/>
        </w:rPr>
        <w:t>простая</w:t>
      </w:r>
      <w:r>
        <w:rPr>
          <w:rFonts w:ascii="Times New Roman" w:eastAsia="Calibri" w:hAnsi="Times New Roman"/>
        </w:rPr>
        <w:t xml:space="preserve">. </w:t>
      </w:r>
    </w:p>
    <w:p w:rsidR="00B15659" w:rsidRPr="00310F54" w:rsidRDefault="00B15659" w:rsidP="00B15659">
      <w:pPr>
        <w:ind w:firstLine="450"/>
        <w:jc w:val="both"/>
        <w:rPr>
          <w:rFonts w:ascii="Times New Roman" w:eastAsia="Calibri" w:hAnsi="Times New Roman"/>
          <w:u w:val="single"/>
        </w:rPr>
      </w:pPr>
    </w:p>
    <w:p w:rsidR="00B15659" w:rsidRPr="00310F54" w:rsidRDefault="00B15659" w:rsidP="00B15659">
      <w:pPr>
        <w:ind w:firstLine="450"/>
        <w:jc w:val="both"/>
        <w:rPr>
          <w:rFonts w:ascii="Times New Roman" w:eastAsia="Calibri" w:hAnsi="Times New Roman"/>
          <w:u w:val="single"/>
        </w:rPr>
      </w:pPr>
      <w:r w:rsidRPr="00310F54">
        <w:rPr>
          <w:rFonts w:ascii="Times New Roman" w:eastAsia="Calibri" w:hAnsi="Times New Roman"/>
          <w:u w:val="single"/>
        </w:rPr>
        <w:t>Веса объектов-аналогов</w:t>
      </w:r>
    </w:p>
    <w:p w:rsidR="00B15659" w:rsidRPr="00310F54" w:rsidRDefault="00B15659" w:rsidP="00B15659">
      <w:pPr>
        <w:ind w:firstLine="450"/>
        <w:jc w:val="both"/>
        <w:outlineLvl w:val="0"/>
        <w:rPr>
          <w:rFonts w:ascii="Times New Roman" w:eastAsia="Calibri" w:hAnsi="Times New Roman"/>
        </w:rPr>
      </w:pPr>
      <w:r w:rsidRPr="00310F54">
        <w:rPr>
          <w:rFonts w:ascii="Times New Roman" w:eastAsia="Calibri" w:hAnsi="Times New Roman"/>
        </w:rPr>
        <w:t>Для присвоения каждому объекту-аналогу весового коэффициента Оценщик пользовался следующей формулой, устанавливающей обратную зависимость размера весового коэффициента от количества введенных поправок по рассматриваемому объекту-аналогу:</w:t>
      </w:r>
    </w:p>
    <w:p w:rsidR="00B15659" w:rsidRPr="00310F54" w:rsidRDefault="00B15659" w:rsidP="00B15659">
      <w:pPr>
        <w:ind w:firstLine="450"/>
        <w:jc w:val="both"/>
        <w:outlineLvl w:val="0"/>
        <w:rPr>
          <w:rFonts w:ascii="Times New Roman" w:eastAsia="Calibri" w:hAnsi="Times New Roman"/>
        </w:rPr>
      </w:pPr>
      <w:r w:rsidRPr="00310F54">
        <w:rPr>
          <w:rFonts w:ascii="Times New Roman" w:eastAsia="Calibri" w:hAnsi="Times New Roman"/>
        </w:rPr>
        <w:t>K= (S-M) / ((N-1)*S),</w:t>
      </w:r>
    </w:p>
    <w:p w:rsidR="00B15659" w:rsidRPr="00310F54" w:rsidRDefault="00B15659" w:rsidP="00B15659">
      <w:pPr>
        <w:ind w:firstLine="450"/>
        <w:jc w:val="both"/>
        <w:outlineLvl w:val="0"/>
        <w:rPr>
          <w:rFonts w:ascii="Times New Roman" w:eastAsia="Calibri" w:hAnsi="Times New Roman"/>
        </w:rPr>
      </w:pPr>
      <w:r w:rsidRPr="00310F54">
        <w:rPr>
          <w:rFonts w:ascii="Times New Roman" w:eastAsia="Calibri" w:hAnsi="Times New Roman"/>
        </w:rPr>
        <w:t>где:</w:t>
      </w:r>
    </w:p>
    <w:p w:rsidR="00B15659" w:rsidRPr="00310F54" w:rsidRDefault="00B15659" w:rsidP="00B15659">
      <w:pPr>
        <w:ind w:firstLine="450"/>
        <w:jc w:val="both"/>
        <w:outlineLvl w:val="0"/>
        <w:rPr>
          <w:rFonts w:ascii="Times New Roman" w:eastAsia="Calibri" w:hAnsi="Times New Roman"/>
        </w:rPr>
      </w:pPr>
      <w:r w:rsidRPr="00310F54">
        <w:rPr>
          <w:rFonts w:ascii="Times New Roman" w:eastAsia="Calibri" w:hAnsi="Times New Roman"/>
        </w:rPr>
        <w:t>К – весовой коэффициент рассматриваемого объекта-аналога;</w:t>
      </w:r>
    </w:p>
    <w:p w:rsidR="00B15659" w:rsidRPr="00310F54" w:rsidRDefault="00B15659" w:rsidP="00B15659">
      <w:pPr>
        <w:ind w:firstLine="450"/>
        <w:jc w:val="both"/>
        <w:outlineLvl w:val="0"/>
        <w:rPr>
          <w:rFonts w:ascii="Times New Roman" w:eastAsia="Calibri" w:hAnsi="Times New Roman"/>
        </w:rPr>
      </w:pPr>
      <w:r w:rsidRPr="00310F54">
        <w:rPr>
          <w:rFonts w:ascii="Times New Roman" w:eastAsia="Calibri" w:hAnsi="Times New Roman"/>
        </w:rPr>
        <w:t>S – сумма количества поправок по всем использованным объектам-аналогам;</w:t>
      </w:r>
    </w:p>
    <w:p w:rsidR="00B15659" w:rsidRPr="00310F54" w:rsidRDefault="00B15659" w:rsidP="00B15659">
      <w:pPr>
        <w:ind w:firstLine="450"/>
        <w:jc w:val="both"/>
        <w:outlineLvl w:val="0"/>
        <w:rPr>
          <w:rFonts w:ascii="Times New Roman" w:eastAsia="Calibri" w:hAnsi="Times New Roman"/>
        </w:rPr>
      </w:pPr>
      <w:r w:rsidRPr="00310F54">
        <w:rPr>
          <w:rFonts w:ascii="Times New Roman" w:eastAsia="Calibri" w:hAnsi="Times New Roman"/>
        </w:rPr>
        <w:t>M – количество поправок, введенных по рассматриваемому объекту-аналогу;</w:t>
      </w:r>
    </w:p>
    <w:p w:rsidR="00B15659" w:rsidRPr="00310F54" w:rsidRDefault="00B15659" w:rsidP="00B15659">
      <w:pPr>
        <w:ind w:firstLine="450"/>
        <w:jc w:val="both"/>
        <w:outlineLvl w:val="0"/>
        <w:rPr>
          <w:rFonts w:ascii="Times New Roman" w:eastAsia="Calibri" w:hAnsi="Times New Roman"/>
        </w:rPr>
      </w:pPr>
      <w:r w:rsidRPr="00310F54">
        <w:rPr>
          <w:rFonts w:ascii="Times New Roman" w:eastAsia="Calibri" w:hAnsi="Times New Roman"/>
        </w:rPr>
        <w:t>N – количество объектов-аналогов, участвующих в расчетах.</w:t>
      </w:r>
    </w:p>
    <w:p w:rsidR="00B15659" w:rsidRPr="00310F54" w:rsidRDefault="00B15659" w:rsidP="00B15659">
      <w:pPr>
        <w:spacing w:before="100" w:beforeAutospacing="1" w:after="100" w:afterAutospacing="1"/>
        <w:ind w:firstLine="567"/>
        <w:jc w:val="both"/>
        <w:rPr>
          <w:rFonts w:ascii="Times New Roman" w:eastAsia="Calibri" w:hAnsi="Times New Roman"/>
          <w:b/>
        </w:rPr>
      </w:pPr>
      <w:r w:rsidRPr="00310F54">
        <w:rPr>
          <w:rFonts w:ascii="Times New Roman" w:eastAsia="Calibri" w:hAnsi="Times New Roman"/>
          <w:b/>
        </w:rPr>
        <w:t xml:space="preserve">Итоговый расчет стоимости </w:t>
      </w:r>
      <w:r>
        <w:rPr>
          <w:rFonts w:ascii="Times New Roman" w:eastAsia="Calibri" w:hAnsi="Times New Roman"/>
          <w:b/>
        </w:rPr>
        <w:t>единого объекта методом</w:t>
      </w:r>
      <w:r w:rsidRPr="00310F54">
        <w:rPr>
          <w:rFonts w:ascii="Times New Roman" w:eastAsia="Calibri" w:hAnsi="Times New Roman"/>
          <w:b/>
        </w:rPr>
        <w:t xml:space="preserve"> сравнительного анализа продаж</w:t>
      </w:r>
    </w:p>
    <w:p w:rsidR="00B15659" w:rsidRDefault="00B15659" w:rsidP="00B15659">
      <w:pPr>
        <w:spacing w:before="100" w:beforeAutospacing="1" w:after="100" w:afterAutospacing="1"/>
        <w:ind w:firstLine="567"/>
        <w:jc w:val="both"/>
        <w:rPr>
          <w:rFonts w:ascii="Times New Roman" w:eastAsia="Calibri" w:hAnsi="Times New Roman"/>
        </w:rPr>
      </w:pPr>
      <w:r w:rsidRPr="00310F54">
        <w:rPr>
          <w:rFonts w:ascii="Times New Roman" w:eastAsia="Calibri" w:hAnsi="Times New Roman"/>
        </w:rPr>
        <w:t xml:space="preserve">Результаты расчета рыночной стоимости </w:t>
      </w:r>
      <w:r w:rsidR="00B81292">
        <w:rPr>
          <w:rFonts w:ascii="Times New Roman" w:eastAsia="Calibri" w:hAnsi="Times New Roman"/>
        </w:rPr>
        <w:t>объекта оценки</w:t>
      </w:r>
      <w:r w:rsidRPr="00310F54">
        <w:rPr>
          <w:rFonts w:ascii="Times New Roman" w:eastAsia="Calibri" w:hAnsi="Times New Roman"/>
        </w:rPr>
        <w:t xml:space="preserve"> методом сравнительного анализа продаж с учетом вышеописанных корректировок представлены в таблице ниже.</w:t>
      </w:r>
    </w:p>
    <w:p w:rsidR="00AD004C" w:rsidRPr="00310F54" w:rsidRDefault="00AD004C" w:rsidP="00B15659">
      <w:pPr>
        <w:spacing w:before="100" w:beforeAutospacing="1" w:after="100" w:afterAutospacing="1"/>
        <w:ind w:firstLine="567"/>
        <w:jc w:val="both"/>
        <w:rPr>
          <w:rFonts w:ascii="Times New Roman" w:eastAsia="Calibri" w:hAnsi="Times New Roman"/>
        </w:rPr>
      </w:pPr>
    </w:p>
    <w:p w:rsidR="00B15659" w:rsidRDefault="00B15659" w:rsidP="00B15659">
      <w:pPr>
        <w:pStyle w:val="24"/>
        <w:keepNext/>
        <w:numPr>
          <w:ilvl w:val="0"/>
          <w:numId w:val="45"/>
        </w:numPr>
        <w:tabs>
          <w:tab w:val="left" w:pos="0"/>
          <w:tab w:val="left" w:pos="90"/>
          <w:tab w:val="left" w:pos="180"/>
        </w:tabs>
        <w:spacing w:after="60"/>
        <w:ind w:left="180" w:firstLine="0"/>
        <w:jc w:val="both"/>
        <w:rPr>
          <w:rFonts w:ascii="Times New Roman" w:hAnsi="Times New Roman"/>
        </w:rPr>
      </w:pPr>
      <w:r w:rsidRPr="00D46B3B">
        <w:rPr>
          <w:rFonts w:ascii="Times New Roman" w:hAnsi="Times New Roman"/>
        </w:rPr>
        <w:t>Расчет рыночной стоимости в рамках сравнительного подхода</w:t>
      </w:r>
    </w:p>
    <w:tbl>
      <w:tblPr>
        <w:tblW w:w="5000" w:type="pct"/>
        <w:shd w:val="clear" w:color="auto" w:fill="FFFFFF" w:themeFill="background1"/>
        <w:tblLook w:val="04A0"/>
      </w:tblPr>
      <w:tblGrid>
        <w:gridCol w:w="2001"/>
        <w:gridCol w:w="2000"/>
        <w:gridCol w:w="2000"/>
        <w:gridCol w:w="2000"/>
        <w:gridCol w:w="1852"/>
      </w:tblGrid>
      <w:tr w:rsidR="00C01EA5" w:rsidRPr="00C01EA5" w:rsidTr="001377E3">
        <w:trPr>
          <w:trHeight w:val="20"/>
          <w:tblHeader/>
        </w:trPr>
        <w:tc>
          <w:tcPr>
            <w:tcW w:w="10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01EA5" w:rsidRPr="00C01EA5" w:rsidRDefault="00C01EA5" w:rsidP="00C01EA5">
            <w:pPr>
              <w:rPr>
                <w:rFonts w:ascii="Times New Roman" w:eastAsia="Times New Roman" w:hAnsi="Times New Roman"/>
                <w:bCs/>
                <w:sz w:val="20"/>
                <w:szCs w:val="20"/>
                <w:lang w:eastAsia="ru-RU"/>
              </w:rPr>
            </w:pPr>
            <w:bookmarkStart w:id="212" w:name="_Toc413252439"/>
            <w:bookmarkStart w:id="213" w:name="_Toc410982156"/>
            <w:r w:rsidRPr="00C01EA5">
              <w:rPr>
                <w:rFonts w:ascii="Times New Roman" w:eastAsia="Times New Roman" w:hAnsi="Times New Roman"/>
                <w:bCs/>
                <w:sz w:val="20"/>
                <w:szCs w:val="20"/>
                <w:lang w:eastAsia="ru-RU"/>
              </w:rPr>
              <w:t>Элемент сравнения</w:t>
            </w:r>
          </w:p>
        </w:tc>
        <w:tc>
          <w:tcPr>
            <w:tcW w:w="10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Единый объект</w:t>
            </w:r>
          </w:p>
        </w:tc>
        <w:tc>
          <w:tcPr>
            <w:tcW w:w="2970" w:type="pct"/>
            <w:gridSpan w:val="3"/>
            <w:tcBorders>
              <w:top w:val="single" w:sz="4" w:space="0" w:color="auto"/>
              <w:left w:val="nil"/>
              <w:bottom w:val="single" w:sz="4" w:space="0" w:color="auto"/>
              <w:right w:val="single" w:sz="4" w:space="0" w:color="000000"/>
            </w:tcBorders>
            <w:shd w:val="clear" w:color="auto" w:fill="D9D9D9" w:themeFill="background1" w:themeFillShade="D9"/>
            <w:vAlign w:val="bottom"/>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Объекты аналоги</w:t>
            </w:r>
          </w:p>
        </w:tc>
      </w:tr>
      <w:tr w:rsidR="00C01EA5" w:rsidRPr="00C01EA5" w:rsidTr="001377E3">
        <w:trPr>
          <w:trHeight w:val="20"/>
          <w:tblHeader/>
        </w:trPr>
        <w:tc>
          <w:tcPr>
            <w:tcW w:w="1015"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01EA5" w:rsidRPr="00C01EA5" w:rsidRDefault="00C01EA5" w:rsidP="00C01EA5">
            <w:pPr>
              <w:rPr>
                <w:rFonts w:ascii="Times New Roman" w:eastAsia="Times New Roman" w:hAnsi="Times New Roman"/>
                <w:bCs/>
                <w:sz w:val="20"/>
                <w:szCs w:val="20"/>
                <w:lang w:eastAsia="ru-RU"/>
              </w:rPr>
            </w:pPr>
          </w:p>
        </w:tc>
        <w:tc>
          <w:tcPr>
            <w:tcW w:w="1015"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01EA5" w:rsidRPr="00C01EA5" w:rsidRDefault="00C01EA5" w:rsidP="00C01EA5">
            <w:pPr>
              <w:rPr>
                <w:rFonts w:ascii="Times New Roman" w:eastAsia="Times New Roman" w:hAnsi="Times New Roman"/>
                <w:bCs/>
                <w:sz w:val="20"/>
                <w:szCs w:val="20"/>
                <w:lang w:eastAsia="ru-RU"/>
              </w:rPr>
            </w:pPr>
          </w:p>
        </w:tc>
        <w:tc>
          <w:tcPr>
            <w:tcW w:w="1015" w:type="pct"/>
            <w:tcBorders>
              <w:top w:val="nil"/>
              <w:left w:val="nil"/>
              <w:bottom w:val="single" w:sz="4" w:space="0" w:color="auto"/>
              <w:right w:val="single" w:sz="4" w:space="0" w:color="auto"/>
            </w:tcBorders>
            <w:shd w:val="clear" w:color="auto" w:fill="D9D9D9" w:themeFill="background1" w:themeFillShade="D9"/>
            <w:vAlign w:val="bottom"/>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Объект-аналог №1</w:t>
            </w:r>
          </w:p>
        </w:tc>
        <w:tc>
          <w:tcPr>
            <w:tcW w:w="1015" w:type="pct"/>
            <w:tcBorders>
              <w:top w:val="nil"/>
              <w:left w:val="nil"/>
              <w:bottom w:val="single" w:sz="4" w:space="0" w:color="auto"/>
              <w:right w:val="single" w:sz="4" w:space="0" w:color="auto"/>
            </w:tcBorders>
            <w:shd w:val="clear" w:color="auto" w:fill="D9D9D9" w:themeFill="background1" w:themeFillShade="D9"/>
            <w:vAlign w:val="bottom"/>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Объект-аналог №2</w:t>
            </w:r>
          </w:p>
        </w:tc>
        <w:tc>
          <w:tcPr>
            <w:tcW w:w="940" w:type="pct"/>
            <w:tcBorders>
              <w:top w:val="nil"/>
              <w:left w:val="nil"/>
              <w:bottom w:val="single" w:sz="4" w:space="0" w:color="auto"/>
              <w:right w:val="single" w:sz="4" w:space="0" w:color="auto"/>
            </w:tcBorders>
            <w:shd w:val="clear" w:color="auto" w:fill="D9D9D9" w:themeFill="background1" w:themeFillShade="D9"/>
            <w:vAlign w:val="bottom"/>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Объект-аналог №3</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Цена продажи, с учетом НДС,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180 000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152 983</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175 767</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Передаваемые права  на здание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Право собственности</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Право собственности</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Право собственности</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Право собственности</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180 000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152 983</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175 767</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Финансовые условия</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Рыночные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Рыночные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Рыночные</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Рыночные</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на обеспеченность%</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180 000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152 983</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175 767</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Условия продажи</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Типичные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Типичные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Типичные</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Типичные</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180 000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152 983</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175 767</w:t>
            </w:r>
          </w:p>
        </w:tc>
      </w:tr>
      <w:tr w:rsidR="00C01EA5" w:rsidRPr="00C01EA5" w:rsidTr="001377E3">
        <w:trPr>
          <w:trHeight w:val="20"/>
        </w:trPr>
        <w:tc>
          <w:tcPr>
            <w:tcW w:w="1015" w:type="pct"/>
            <w:tcBorders>
              <w:top w:val="nil"/>
              <w:left w:val="single" w:sz="4" w:space="0" w:color="auto"/>
              <w:bottom w:val="nil"/>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Дата продажи/Дата выставления на торги</w:t>
            </w:r>
          </w:p>
        </w:tc>
        <w:tc>
          <w:tcPr>
            <w:tcW w:w="1015" w:type="pct"/>
            <w:tcBorders>
              <w:top w:val="nil"/>
              <w:left w:val="nil"/>
              <w:bottom w:val="nil"/>
              <w:right w:val="single" w:sz="4" w:space="0" w:color="auto"/>
            </w:tcBorders>
            <w:shd w:val="clear" w:color="auto" w:fill="FFFFFF" w:themeFill="background1"/>
            <w:vAlign w:val="center"/>
            <w:hideMark/>
          </w:tcPr>
          <w:p w:rsidR="00C01EA5" w:rsidRPr="00C01EA5" w:rsidRDefault="00AD004C" w:rsidP="00AD004C">
            <w:pPr>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1</w:t>
            </w:r>
            <w:r w:rsidR="00C01EA5" w:rsidRPr="00C01EA5">
              <w:rPr>
                <w:rFonts w:ascii="Times New Roman" w:eastAsia="Times New Roman" w:hAnsi="Times New Roman"/>
                <w:bCs/>
                <w:sz w:val="20"/>
                <w:szCs w:val="20"/>
                <w:lang w:eastAsia="ru-RU"/>
              </w:rPr>
              <w:t>6.0</w:t>
            </w:r>
            <w:r>
              <w:rPr>
                <w:rFonts w:ascii="Times New Roman" w:eastAsia="Times New Roman" w:hAnsi="Times New Roman"/>
                <w:bCs/>
                <w:sz w:val="20"/>
                <w:szCs w:val="20"/>
                <w:lang w:eastAsia="ru-RU"/>
              </w:rPr>
              <w:t>6</w:t>
            </w:r>
            <w:r w:rsidR="00C01EA5" w:rsidRPr="00C01EA5">
              <w:rPr>
                <w:rFonts w:ascii="Times New Roman" w:eastAsia="Times New Roman" w:hAnsi="Times New Roman"/>
                <w:bCs/>
                <w:sz w:val="20"/>
                <w:szCs w:val="20"/>
                <w:lang w:eastAsia="ru-RU"/>
              </w:rPr>
              <w:t>.2017  г.</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на дату оценки</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на дату оценки</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на дату оценки</w:t>
            </w:r>
          </w:p>
        </w:tc>
      </w:tr>
      <w:tr w:rsidR="00C01EA5" w:rsidRPr="00C01EA5" w:rsidTr="001377E3">
        <w:trPr>
          <w:trHeight w:val="20"/>
        </w:trPr>
        <w:tc>
          <w:tcPr>
            <w:tcW w:w="10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single" w:sz="4" w:space="0" w:color="auto"/>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180 000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152 983</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175 767</w:t>
            </w:r>
          </w:p>
        </w:tc>
      </w:tr>
      <w:tr w:rsidR="00C01EA5" w:rsidRPr="00C01EA5" w:rsidTr="001377E3">
        <w:trPr>
          <w:trHeight w:val="20"/>
        </w:trPr>
        <w:tc>
          <w:tcPr>
            <w:tcW w:w="1015" w:type="pct"/>
            <w:tcBorders>
              <w:top w:val="nil"/>
              <w:left w:val="single" w:sz="4" w:space="0" w:color="auto"/>
              <w:bottom w:val="nil"/>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Снижение цены в процессе торгов</w:t>
            </w:r>
          </w:p>
        </w:tc>
        <w:tc>
          <w:tcPr>
            <w:tcW w:w="1015" w:type="pct"/>
            <w:tcBorders>
              <w:top w:val="nil"/>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Рыночная стоимость</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Цена предложения</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Цена предложения</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Цена предложения</w:t>
            </w:r>
          </w:p>
        </w:tc>
      </w:tr>
      <w:tr w:rsidR="00C01EA5" w:rsidRPr="00C01EA5" w:rsidTr="001377E3">
        <w:trPr>
          <w:trHeight w:val="20"/>
        </w:trPr>
        <w:tc>
          <w:tcPr>
            <w:tcW w:w="10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single" w:sz="4" w:space="0" w:color="auto"/>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-10,200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-10,200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-10,200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161 640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137 379</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157 839</w:t>
            </w:r>
          </w:p>
        </w:tc>
      </w:tr>
      <w:tr w:rsidR="00C01EA5" w:rsidRPr="00C01EA5" w:rsidTr="001377E3">
        <w:trPr>
          <w:trHeight w:val="20"/>
        </w:trPr>
        <w:tc>
          <w:tcPr>
            <w:tcW w:w="1015" w:type="pct"/>
            <w:tcBorders>
              <w:top w:val="nil"/>
              <w:left w:val="single" w:sz="4" w:space="0" w:color="auto"/>
              <w:bottom w:val="nil"/>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Передаваемые права на земельный участок</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 данных</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 данных</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 данных</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Нет данных</w:t>
            </w:r>
          </w:p>
        </w:tc>
      </w:tr>
      <w:tr w:rsidR="00C01EA5" w:rsidRPr="00C01EA5" w:rsidTr="001377E3">
        <w:trPr>
          <w:trHeight w:val="20"/>
        </w:trPr>
        <w:tc>
          <w:tcPr>
            <w:tcW w:w="10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161 640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137 379</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157 839</w:t>
            </w:r>
          </w:p>
        </w:tc>
      </w:tr>
      <w:tr w:rsidR="00C01EA5" w:rsidRPr="00C01EA5" w:rsidTr="001377E3">
        <w:trPr>
          <w:trHeight w:val="20"/>
        </w:trPr>
        <w:tc>
          <w:tcPr>
            <w:tcW w:w="1015" w:type="pct"/>
            <w:tcBorders>
              <w:top w:val="nil"/>
              <w:left w:val="single" w:sz="4" w:space="0" w:color="auto"/>
              <w:bottom w:val="nil"/>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Местоположение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Москва, пер Руновский, д 5, строен 1</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 xml:space="preserve">г. Москва, ЦАО, Москва, Оружейный пер, 17А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 xml:space="preserve">г. Москва, ЦАО, Москва, Большая Бронная д23 </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 xml:space="preserve">г. Москва, ЦАО, Москва, наб. Новоданиловская, 10 </w:t>
            </w:r>
          </w:p>
        </w:tc>
      </w:tr>
      <w:tr w:rsidR="00C01EA5" w:rsidRPr="00C01EA5" w:rsidTr="001377E3">
        <w:trPr>
          <w:trHeight w:val="20"/>
        </w:trPr>
        <w:tc>
          <w:tcPr>
            <w:tcW w:w="10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161 640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137 379</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157 839</w:t>
            </w:r>
          </w:p>
        </w:tc>
      </w:tr>
      <w:tr w:rsidR="00C01EA5" w:rsidRPr="00C01EA5" w:rsidTr="001377E3">
        <w:trPr>
          <w:trHeight w:val="20"/>
        </w:trPr>
        <w:tc>
          <w:tcPr>
            <w:tcW w:w="1015" w:type="pct"/>
            <w:tcBorders>
              <w:top w:val="nil"/>
              <w:left w:val="single" w:sz="4" w:space="0" w:color="auto"/>
              <w:bottom w:val="nil"/>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Удаленность от метро</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AF169D" w:rsidP="00C01EA5">
            <w:pPr>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м. Новокузнецкая</w:t>
            </w:r>
            <w:r w:rsidR="00C01EA5" w:rsidRPr="00C01EA5">
              <w:rPr>
                <w:rFonts w:ascii="Times New Roman" w:eastAsia="Times New Roman" w:hAnsi="Times New Roman"/>
                <w:bCs/>
                <w:sz w:val="20"/>
                <w:szCs w:val="20"/>
                <w:lang w:eastAsia="ru-RU"/>
              </w:rPr>
              <w:t>, 370 м.</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м. Маяковская, 400 м.</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м. Пушкинская, 300 м.</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м. Павелецкая, 4000 м.</w:t>
            </w:r>
          </w:p>
        </w:tc>
      </w:tr>
      <w:tr w:rsidR="00C01EA5" w:rsidRPr="00C01EA5" w:rsidTr="001377E3">
        <w:trPr>
          <w:trHeight w:val="20"/>
        </w:trPr>
        <w:tc>
          <w:tcPr>
            <w:tcW w:w="10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161 640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137 379</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157 839</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Этажность</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3 этажа</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двухэтажное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пятиэтажное</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четырехэтажное</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161 640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137 379</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157 839</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Наличие дополнительных улучшений</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Нет</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Нет</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нет</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нет</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Скорректированная </w:t>
            </w:r>
            <w:r w:rsidRPr="00C01EA5">
              <w:rPr>
                <w:rFonts w:ascii="Times New Roman" w:eastAsia="Times New Roman" w:hAnsi="Times New Roman"/>
                <w:sz w:val="20"/>
                <w:szCs w:val="20"/>
                <w:lang w:eastAsia="ru-RU"/>
              </w:rPr>
              <w:lastRenderedPageBreak/>
              <w:t>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lastRenderedPageBreak/>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161 640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137 379</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157 839</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lastRenderedPageBreak/>
              <w:t>Общая площадь, помещения м</w:t>
            </w:r>
            <w:r w:rsidRPr="00C01EA5">
              <w:rPr>
                <w:rFonts w:ascii="Times New Roman" w:eastAsia="Times New Roman" w:hAnsi="Times New Roman"/>
                <w:bCs/>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928,8</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1 030,0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5 749,0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27 564,0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4,000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11,000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11,000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168 106</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152 491</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175 201</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Назначение здания</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нежилое здание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нежилое здание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нежилое здание</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нежилое здание</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0,000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168 106</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152 491</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175 201</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Физическое состояние зданя</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нормальное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нормальное</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нормальное</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нормальное</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168 106</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152 491</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175 201</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 xml:space="preserve">Уровень отделки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простая</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простая</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простая</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простая</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Корректировка,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Скорректированная стоимость, руб./м</w:t>
            </w:r>
            <w:r w:rsidRPr="00C01EA5">
              <w:rPr>
                <w:rFonts w:ascii="Times New Roman" w:eastAsia="Times New Roman" w:hAnsi="Times New Roman"/>
                <w:sz w:val="20"/>
                <w:szCs w:val="20"/>
                <w:vertAlign w:val="superscript"/>
                <w:lang w:eastAsia="ru-RU"/>
              </w:rPr>
              <w:t>2</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168 106</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152 491</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175 201</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Количество поправок</w:t>
            </w:r>
          </w:p>
        </w:tc>
        <w:tc>
          <w:tcPr>
            <w:tcW w:w="1015" w:type="pct"/>
            <w:tcBorders>
              <w:top w:val="nil"/>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w:t>
            </w:r>
          </w:p>
        </w:tc>
        <w:tc>
          <w:tcPr>
            <w:tcW w:w="1015" w:type="pct"/>
            <w:tcBorders>
              <w:top w:val="nil"/>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w:t>
            </w:r>
          </w:p>
        </w:tc>
        <w:tc>
          <w:tcPr>
            <w:tcW w:w="940" w:type="pct"/>
            <w:tcBorders>
              <w:top w:val="nil"/>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Относительная корретировка,%</w:t>
            </w:r>
          </w:p>
        </w:tc>
        <w:tc>
          <w:tcPr>
            <w:tcW w:w="1015" w:type="pct"/>
            <w:tcBorders>
              <w:top w:val="single" w:sz="4" w:space="0" w:color="auto"/>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single" w:sz="4" w:space="0" w:color="auto"/>
              <w:left w:val="nil"/>
              <w:bottom w:val="nil"/>
              <w:right w:val="nil"/>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4</w:t>
            </w:r>
          </w:p>
        </w:tc>
        <w:tc>
          <w:tcPr>
            <w:tcW w:w="1015" w:type="pct"/>
            <w:tcBorders>
              <w:top w:val="single" w:sz="4" w:space="0" w:color="auto"/>
              <w:left w:val="nil"/>
              <w:bottom w:val="nil"/>
              <w:right w:val="nil"/>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11</w:t>
            </w:r>
          </w:p>
        </w:tc>
        <w:tc>
          <w:tcPr>
            <w:tcW w:w="940" w:type="pct"/>
            <w:tcBorders>
              <w:top w:val="single" w:sz="4" w:space="0" w:color="auto"/>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11</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Абсолютная корретировка,%</w:t>
            </w:r>
          </w:p>
        </w:tc>
        <w:tc>
          <w:tcPr>
            <w:tcW w:w="1015" w:type="pct"/>
            <w:tcBorders>
              <w:top w:val="single" w:sz="4" w:space="0" w:color="auto"/>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single" w:sz="4" w:space="0" w:color="auto"/>
              <w:left w:val="nil"/>
              <w:bottom w:val="nil"/>
              <w:right w:val="nil"/>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4</w:t>
            </w:r>
          </w:p>
        </w:tc>
        <w:tc>
          <w:tcPr>
            <w:tcW w:w="1015" w:type="pct"/>
            <w:tcBorders>
              <w:top w:val="single" w:sz="4" w:space="0" w:color="auto"/>
              <w:left w:val="nil"/>
              <w:bottom w:val="nil"/>
              <w:right w:val="nil"/>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11</w:t>
            </w:r>
          </w:p>
        </w:tc>
        <w:tc>
          <w:tcPr>
            <w:tcW w:w="940" w:type="pct"/>
            <w:tcBorders>
              <w:top w:val="single" w:sz="4" w:space="0" w:color="auto"/>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11</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Коэффициент вариации</w:t>
            </w:r>
          </w:p>
        </w:tc>
        <w:tc>
          <w:tcPr>
            <w:tcW w:w="1015" w:type="pct"/>
            <w:tcBorders>
              <w:top w:val="single" w:sz="4" w:space="0" w:color="auto"/>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color w:val="000000"/>
                <w:sz w:val="20"/>
                <w:szCs w:val="20"/>
                <w:lang w:eastAsia="ru-RU"/>
              </w:rPr>
            </w:pPr>
            <w:r w:rsidRPr="00C01EA5">
              <w:rPr>
                <w:rFonts w:ascii="Times New Roman" w:eastAsia="Times New Roman" w:hAnsi="Times New Roman"/>
                <w:bCs/>
                <w:color w:val="000000"/>
                <w:sz w:val="20"/>
                <w:szCs w:val="20"/>
                <w:lang w:eastAsia="ru-RU"/>
              </w:rPr>
              <w:t>7,03%</w:t>
            </w:r>
          </w:p>
        </w:tc>
        <w:tc>
          <w:tcPr>
            <w:tcW w:w="2970" w:type="pct"/>
            <w:gridSpan w:val="3"/>
            <w:tcBorders>
              <w:top w:val="single" w:sz="4" w:space="0" w:color="auto"/>
              <w:left w:val="nil"/>
              <w:bottom w:val="single" w:sz="4" w:space="0" w:color="auto"/>
              <w:right w:val="single" w:sz="4" w:space="0" w:color="000000"/>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Коэффициент вариации характеризует относительную меру отклонения измеренных значений от среднеарифметического. Чем больше значения коэффициента вариации, тем относительно больший разброс и меньшая выравниваемость исследуемых значений. Если коэффициент вариации меньше 10%, то изменчивость вариационного ряда принять считать незначительной, от 10% до 20% относится к средней, больше 20% и меньше 33% к значительной и если коэффициент вариации превышает 33%, то это говорит о неоднородности информации и необходимости исключения самых больших и самых маленьких значений. </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Весовые коэффициенты, %</w:t>
            </w:r>
          </w:p>
        </w:tc>
        <w:tc>
          <w:tcPr>
            <w:tcW w:w="1015" w:type="pct"/>
            <w:tcBorders>
              <w:top w:val="single" w:sz="4" w:space="0" w:color="auto"/>
              <w:left w:val="nil"/>
              <w:bottom w:val="nil"/>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0,300</w:t>
            </w:r>
          </w:p>
        </w:tc>
        <w:tc>
          <w:tcPr>
            <w:tcW w:w="1015"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0,300</w:t>
            </w:r>
          </w:p>
        </w:tc>
        <w:tc>
          <w:tcPr>
            <w:tcW w:w="940" w:type="pct"/>
            <w:tcBorders>
              <w:top w:val="nil"/>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0,334</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Рыночная стоимость 1 м</w:t>
            </w:r>
            <w:r w:rsidRPr="00C01EA5">
              <w:rPr>
                <w:rFonts w:ascii="Times New Roman" w:eastAsia="Times New Roman" w:hAnsi="Times New Roman"/>
                <w:sz w:val="20"/>
                <w:szCs w:val="20"/>
                <w:vertAlign w:val="superscript"/>
                <w:lang w:eastAsia="ru-RU"/>
              </w:rPr>
              <w:t>2</w:t>
            </w:r>
            <w:r w:rsidRPr="00C01EA5">
              <w:rPr>
                <w:rFonts w:ascii="Times New Roman" w:eastAsia="Times New Roman" w:hAnsi="Times New Roman"/>
                <w:sz w:val="20"/>
                <w:szCs w:val="20"/>
                <w:lang w:eastAsia="ru-RU"/>
              </w:rPr>
              <w:t>, руб.</w:t>
            </w:r>
          </w:p>
        </w:tc>
        <w:tc>
          <w:tcPr>
            <w:tcW w:w="3985" w:type="pct"/>
            <w:gridSpan w:val="4"/>
            <w:tcBorders>
              <w:top w:val="single" w:sz="4" w:space="0" w:color="auto"/>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154 696</w:t>
            </w:r>
          </w:p>
        </w:tc>
      </w:tr>
      <w:tr w:rsidR="00C01EA5" w:rsidRPr="00C01EA5" w:rsidTr="001377E3">
        <w:trPr>
          <w:trHeight w:val="20"/>
        </w:trPr>
        <w:tc>
          <w:tcPr>
            <w:tcW w:w="1015" w:type="pct"/>
            <w:tcBorders>
              <w:top w:val="nil"/>
              <w:left w:val="single" w:sz="4" w:space="0" w:color="auto"/>
              <w:bottom w:val="single" w:sz="4" w:space="0" w:color="auto"/>
              <w:right w:val="single" w:sz="4" w:space="0" w:color="auto"/>
            </w:tcBorders>
            <w:shd w:val="clear" w:color="auto" w:fill="FFFFFF" w:themeFill="background1"/>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Цена предложения, с учетом НДС, руб. с учетом стоимости земельного участка</w:t>
            </w:r>
          </w:p>
        </w:tc>
        <w:tc>
          <w:tcPr>
            <w:tcW w:w="3985" w:type="pct"/>
            <w:gridSpan w:val="4"/>
            <w:tcBorders>
              <w:top w:val="single" w:sz="4" w:space="0" w:color="auto"/>
              <w:left w:val="nil"/>
              <w:bottom w:val="single" w:sz="4" w:space="0" w:color="auto"/>
              <w:right w:val="single" w:sz="4" w:space="0" w:color="auto"/>
            </w:tcBorders>
            <w:shd w:val="clear" w:color="auto" w:fill="FFFFFF" w:themeFill="background1"/>
            <w:vAlign w:val="center"/>
            <w:hideMark/>
          </w:tcPr>
          <w:p w:rsidR="00C01EA5" w:rsidRPr="00C01EA5" w:rsidRDefault="00C01EA5" w:rsidP="00C01EA5">
            <w:pPr>
              <w:jc w:val="center"/>
              <w:rPr>
                <w:rFonts w:ascii="Times New Roman" w:eastAsia="Times New Roman" w:hAnsi="Times New Roman"/>
                <w:bCs/>
                <w:sz w:val="20"/>
                <w:szCs w:val="20"/>
                <w:lang w:eastAsia="ru-RU"/>
              </w:rPr>
            </w:pPr>
            <w:r w:rsidRPr="00C01EA5">
              <w:rPr>
                <w:rFonts w:ascii="Times New Roman" w:eastAsia="Times New Roman" w:hAnsi="Times New Roman"/>
                <w:bCs/>
                <w:sz w:val="20"/>
                <w:szCs w:val="20"/>
                <w:lang w:eastAsia="ru-RU"/>
              </w:rPr>
              <w:t>143 681 645</w:t>
            </w:r>
          </w:p>
        </w:tc>
      </w:tr>
    </w:tbl>
    <w:p w:rsidR="00B81292" w:rsidRDefault="00B81292" w:rsidP="00C01EA5">
      <w:pPr>
        <w:rPr>
          <w:rFonts w:ascii="Times New Roman" w:hAnsi="Times New Roman"/>
        </w:rPr>
      </w:pPr>
    </w:p>
    <w:p w:rsidR="009E450F" w:rsidRDefault="009E450F" w:rsidP="00FC4D1E">
      <w:pPr>
        <w:jc w:val="center"/>
        <w:rPr>
          <w:rFonts w:ascii="Times New Roman" w:hAnsi="Times New Roman"/>
          <w:color w:val="000000"/>
        </w:rPr>
      </w:pPr>
      <w:r w:rsidRPr="00D46B3B">
        <w:rPr>
          <w:rFonts w:ascii="Times New Roman" w:hAnsi="Times New Roman"/>
          <w:color w:val="000000"/>
        </w:rPr>
        <w:br w:type="page"/>
      </w:r>
    </w:p>
    <w:p w:rsidR="00D46B3B" w:rsidRPr="007B3F36" w:rsidRDefault="00D46B3B" w:rsidP="00344242">
      <w:pPr>
        <w:pStyle w:val="27"/>
        <w:keepNext w:val="0"/>
        <w:numPr>
          <w:ilvl w:val="1"/>
          <w:numId w:val="55"/>
        </w:numPr>
        <w:tabs>
          <w:tab w:val="left" w:pos="993"/>
        </w:tabs>
        <w:rPr>
          <w:rFonts w:ascii="Times New Roman" w:hAnsi="Times New Roman"/>
          <w:color w:val="000000"/>
          <w:sz w:val="22"/>
          <w:szCs w:val="22"/>
        </w:rPr>
      </w:pPr>
      <w:bookmarkStart w:id="214" w:name="_Toc434253058"/>
      <w:bookmarkStart w:id="215" w:name="_Toc478551213"/>
      <w:bookmarkEnd w:id="212"/>
      <w:bookmarkEnd w:id="213"/>
      <w:r w:rsidRPr="00D46B3B">
        <w:rPr>
          <w:rFonts w:ascii="Times New Roman" w:hAnsi="Times New Roman"/>
          <w:color w:val="000000"/>
          <w:sz w:val="22"/>
          <w:szCs w:val="22"/>
        </w:rPr>
        <w:lastRenderedPageBreak/>
        <w:t>Доходный подход. Методология оценки</w:t>
      </w:r>
      <w:bookmarkEnd w:id="214"/>
      <w:bookmarkEnd w:id="215"/>
    </w:p>
    <w:p w:rsidR="00D46B3B" w:rsidRPr="00D46B3B" w:rsidRDefault="00D46B3B" w:rsidP="00D46B3B">
      <w:pPr>
        <w:pStyle w:val="MA"/>
        <w:ind w:firstLine="567"/>
        <w:rPr>
          <w:rFonts w:ascii="Times New Roman" w:hAnsi="Times New Roman"/>
        </w:rPr>
      </w:pPr>
      <w:bookmarkStart w:id="216" w:name="_Toc163633787"/>
      <w:bookmarkStart w:id="217" w:name="_Toc179598172"/>
    </w:p>
    <w:p w:rsidR="00D46B3B" w:rsidRPr="00D46B3B" w:rsidRDefault="00D46B3B" w:rsidP="00D46B3B">
      <w:pPr>
        <w:pStyle w:val="MA"/>
        <w:ind w:firstLine="567"/>
        <w:rPr>
          <w:rFonts w:ascii="Times New Roman" w:hAnsi="Times New Roman"/>
        </w:rPr>
      </w:pPr>
      <w:r w:rsidRPr="00D46B3B">
        <w:rPr>
          <w:rFonts w:ascii="Times New Roman" w:hAnsi="Times New Roman"/>
        </w:rPr>
        <w:t>Доходный подход основан на принципе ожидания, который заключается в том, что типичный инвестор приобретает недвижимость в ожидании получения будущих доходов и выгод и не заплатит за нее сумму большую текущей стоимости данных доходов.</w:t>
      </w:r>
    </w:p>
    <w:p w:rsidR="00D46B3B" w:rsidRPr="00D46B3B" w:rsidRDefault="00D46B3B" w:rsidP="00D46B3B">
      <w:pPr>
        <w:pStyle w:val="MA"/>
        <w:ind w:firstLine="567"/>
        <w:rPr>
          <w:rFonts w:ascii="Times New Roman" w:hAnsi="Times New Roman"/>
        </w:rPr>
      </w:pPr>
      <w:r w:rsidRPr="00D46B3B">
        <w:rPr>
          <w:rFonts w:ascii="Times New Roman" w:hAnsi="Times New Roman"/>
        </w:rPr>
        <w:t>В рамках доходного подхода используется два метода: метод дисконтированных денежных потоков (ДДП) и метод капитализации дохода. В основе обоих методов лежит расчет чистого операционного дохода, ассоциированного с оцениваемым объектом, который приводится в стоимость данного актива на текущий момент при помощи ставки дисконтирования или коэффициента капитализации.</w:t>
      </w:r>
    </w:p>
    <w:p w:rsidR="00D46B3B" w:rsidRPr="00D46B3B" w:rsidRDefault="00D46B3B" w:rsidP="00D46B3B">
      <w:pPr>
        <w:pStyle w:val="MA"/>
        <w:ind w:firstLine="567"/>
        <w:rPr>
          <w:rFonts w:ascii="Times New Roman" w:hAnsi="Times New Roman"/>
        </w:rPr>
      </w:pPr>
      <w:r w:rsidRPr="00D46B3B">
        <w:rPr>
          <w:rFonts w:ascii="Times New Roman" w:hAnsi="Times New Roman"/>
        </w:rPr>
        <w:t xml:space="preserve">В </w:t>
      </w:r>
      <w:r w:rsidRPr="00D46B3B">
        <w:rPr>
          <w:rFonts w:ascii="Times New Roman" w:hAnsi="Times New Roman"/>
          <w:i/>
        </w:rPr>
        <w:t>методе капитализации дохода</w:t>
      </w:r>
      <w:r w:rsidRPr="00D46B3B">
        <w:rPr>
          <w:rFonts w:ascii="Times New Roman" w:hAnsi="Times New Roman"/>
        </w:rPr>
        <w:t xml:space="preserve"> используется денежный поток за последний отчетный или первый прогнозный год, в </w:t>
      </w:r>
      <w:r w:rsidRPr="00D46B3B">
        <w:rPr>
          <w:rFonts w:ascii="Times New Roman" w:hAnsi="Times New Roman"/>
          <w:i/>
        </w:rPr>
        <w:t>методе ДДП</w:t>
      </w:r>
      <w:r w:rsidRPr="00D46B3B">
        <w:rPr>
          <w:rFonts w:ascii="Times New Roman" w:hAnsi="Times New Roman"/>
        </w:rPr>
        <w:t xml:space="preserve"> прогнозируются потоки на несколько лет вперед.</w:t>
      </w:r>
    </w:p>
    <w:p w:rsidR="00D46B3B" w:rsidRPr="00D46B3B" w:rsidRDefault="00D46B3B" w:rsidP="00D46B3B">
      <w:pPr>
        <w:pStyle w:val="MA"/>
        <w:ind w:firstLine="567"/>
        <w:rPr>
          <w:rFonts w:ascii="Times New Roman" w:hAnsi="Times New Roman"/>
        </w:rPr>
      </w:pPr>
      <w:r w:rsidRPr="00D46B3B">
        <w:rPr>
          <w:rFonts w:ascii="Times New Roman" w:hAnsi="Times New Roman"/>
        </w:rPr>
        <w:t>Метод капитализации дохода применяется в том случае, если не прогнозируется изменение денежных потоков, либо ожидается их стабильный рост (снижение). Метод ДДП применяется в случае нестабильности прогнозируемого дохода.</w:t>
      </w:r>
    </w:p>
    <w:p w:rsidR="00D46B3B" w:rsidRPr="00D46B3B" w:rsidRDefault="00D46B3B" w:rsidP="00D46B3B">
      <w:pPr>
        <w:pStyle w:val="MA"/>
        <w:ind w:firstLine="567"/>
        <w:rPr>
          <w:rFonts w:ascii="Times New Roman" w:hAnsi="Times New Roman"/>
        </w:rPr>
      </w:pPr>
      <w:r w:rsidRPr="00D46B3B">
        <w:rPr>
          <w:rFonts w:ascii="Times New Roman" w:hAnsi="Times New Roman"/>
        </w:rPr>
        <w:t xml:space="preserve">Рассчитывается общий доход от единого объекта недвижимости. </w:t>
      </w:r>
    </w:p>
    <w:p w:rsidR="00D46B3B" w:rsidRPr="00D46B3B" w:rsidRDefault="00D46B3B" w:rsidP="00D46B3B">
      <w:pPr>
        <w:pStyle w:val="MA"/>
        <w:ind w:firstLine="567"/>
        <w:rPr>
          <w:rFonts w:ascii="Times New Roman" w:hAnsi="Times New Roman"/>
        </w:rPr>
      </w:pPr>
      <w:r w:rsidRPr="00D46B3B">
        <w:rPr>
          <w:rFonts w:ascii="Times New Roman" w:hAnsi="Times New Roman"/>
        </w:rPr>
        <w:t>Поскольку рынок аренды помещений в настоящее время стабилен, в ближайшее время прогнозируется стабильное изменение арендных ставок, оценщик применил в рамках настоящего Отчета для определения рыночной стоимости оцениваемого объекта метод прямой капитализации доходов, реализуемый следующим образом:</w:t>
      </w:r>
    </w:p>
    <w:p w:rsidR="00D46B3B" w:rsidRPr="00D46B3B" w:rsidRDefault="00D46B3B" w:rsidP="00D46B3B">
      <w:pPr>
        <w:pStyle w:val="ae"/>
        <w:spacing w:before="120"/>
        <w:ind w:left="284"/>
        <w:jc w:val="center"/>
        <w:rPr>
          <w:rFonts w:ascii="Times New Roman" w:hAnsi="Times New Roman"/>
          <w:szCs w:val="22"/>
        </w:rPr>
      </w:pPr>
      <w:r w:rsidRPr="00D46B3B">
        <w:rPr>
          <w:rFonts w:ascii="Times New Roman" w:hAnsi="Times New Roman"/>
          <w:position w:val="-24"/>
          <w:szCs w:val="22"/>
        </w:rPr>
        <w:object w:dxaOrig="1200" w:dyaOrig="620">
          <v:shape id="_x0000_i1027" type="#_x0000_t75" style="width:57.6pt;height:35.85pt" o:ole="">
            <v:imagedata r:id="rId100" o:title=""/>
          </v:shape>
          <o:OLEObject Type="Embed" ProgID="Equation.3" ShapeID="_x0000_i1027" DrawAspect="Content" ObjectID="_1593092028" r:id="rId101"/>
        </w:object>
      </w:r>
      <w:r w:rsidRPr="00D46B3B">
        <w:rPr>
          <w:rFonts w:ascii="Times New Roman" w:hAnsi="Times New Roman"/>
          <w:szCs w:val="22"/>
        </w:rPr>
        <w:t>, где:</w:t>
      </w:r>
    </w:p>
    <w:p w:rsidR="00D46B3B" w:rsidRPr="00D46B3B" w:rsidRDefault="00D46B3B" w:rsidP="00D46B3B">
      <w:pPr>
        <w:ind w:firstLine="431"/>
        <w:jc w:val="both"/>
        <w:rPr>
          <w:rFonts w:ascii="Times New Roman" w:hAnsi="Times New Roman"/>
        </w:rPr>
      </w:pPr>
      <w:r w:rsidRPr="00D46B3B">
        <w:rPr>
          <w:rFonts w:ascii="Times New Roman" w:hAnsi="Times New Roman"/>
          <w:i/>
          <w:position w:val="-6"/>
        </w:rPr>
        <w:t>РС</w:t>
      </w:r>
      <w:r w:rsidRPr="00D46B3B">
        <w:rPr>
          <w:rFonts w:ascii="Times New Roman" w:hAnsi="Times New Roman"/>
        </w:rPr>
        <w:t xml:space="preserve"> – рыночная стоимость объекта;</w:t>
      </w:r>
    </w:p>
    <w:p w:rsidR="00D46B3B" w:rsidRPr="00D46B3B" w:rsidRDefault="00D46B3B" w:rsidP="00D46B3B">
      <w:pPr>
        <w:ind w:firstLine="431"/>
        <w:jc w:val="both"/>
        <w:rPr>
          <w:rFonts w:ascii="Times New Roman" w:hAnsi="Times New Roman"/>
        </w:rPr>
      </w:pPr>
      <w:r w:rsidRPr="00D46B3B">
        <w:rPr>
          <w:rFonts w:ascii="Times New Roman" w:hAnsi="Times New Roman"/>
          <w:i/>
        </w:rPr>
        <w:t>ЧОД</w:t>
      </w:r>
      <w:r w:rsidRPr="00D46B3B">
        <w:rPr>
          <w:rFonts w:ascii="Times New Roman" w:hAnsi="Times New Roman"/>
        </w:rPr>
        <w:t xml:space="preserve"> – чистый операционный доход от эксплуатации объекта;</w:t>
      </w:r>
    </w:p>
    <w:p w:rsidR="00D46B3B" w:rsidRPr="00D46B3B" w:rsidRDefault="00D46B3B" w:rsidP="00D46B3B">
      <w:pPr>
        <w:ind w:firstLine="431"/>
        <w:jc w:val="both"/>
        <w:rPr>
          <w:rFonts w:ascii="Times New Roman" w:hAnsi="Times New Roman"/>
        </w:rPr>
      </w:pPr>
      <w:r w:rsidRPr="00D46B3B">
        <w:rPr>
          <w:rFonts w:ascii="Times New Roman" w:hAnsi="Times New Roman"/>
          <w:i/>
          <w:lang w:val="en-US"/>
        </w:rPr>
        <w:t>k</w:t>
      </w:r>
      <w:r w:rsidRPr="00D46B3B">
        <w:rPr>
          <w:rFonts w:ascii="Times New Roman" w:hAnsi="Times New Roman"/>
        </w:rPr>
        <w:t>– коэффициент капитализации.</w:t>
      </w:r>
    </w:p>
    <w:p w:rsidR="00D46B3B" w:rsidRPr="00D46B3B" w:rsidRDefault="00D46B3B" w:rsidP="00D46B3B">
      <w:pPr>
        <w:pStyle w:val="MA"/>
        <w:ind w:firstLine="567"/>
        <w:rPr>
          <w:rFonts w:ascii="Times New Roman" w:hAnsi="Times New Roman"/>
        </w:rPr>
      </w:pPr>
      <w:r w:rsidRPr="00D46B3B">
        <w:rPr>
          <w:rFonts w:ascii="Times New Roman" w:hAnsi="Times New Roman"/>
        </w:rPr>
        <w:t>Применение метода прямой капитализации доходов заключается в последовательном выполнении следующих действий:</w:t>
      </w:r>
    </w:p>
    <w:p w:rsidR="00D46B3B" w:rsidRPr="00D46B3B" w:rsidRDefault="00D46B3B" w:rsidP="00A63EA5">
      <w:pPr>
        <w:pStyle w:val="a9"/>
        <w:numPr>
          <w:ilvl w:val="2"/>
          <w:numId w:val="48"/>
        </w:numPr>
        <w:ind w:left="851"/>
        <w:rPr>
          <w:rFonts w:ascii="Times New Roman" w:hAnsi="Times New Roman"/>
          <w:szCs w:val="22"/>
        </w:rPr>
      </w:pPr>
      <w:r w:rsidRPr="00D46B3B">
        <w:rPr>
          <w:rFonts w:ascii="Times New Roman" w:hAnsi="Times New Roman"/>
          <w:szCs w:val="22"/>
        </w:rPr>
        <w:t>подробное исследование рынка и его анализ с целью получения достоверной информации обо всех факторах, имеющих отношение к объектам сравнимой полезности;</w:t>
      </w:r>
    </w:p>
    <w:p w:rsidR="00D46B3B" w:rsidRPr="00D46B3B" w:rsidRDefault="00D46B3B" w:rsidP="00A63EA5">
      <w:pPr>
        <w:pStyle w:val="a9"/>
        <w:numPr>
          <w:ilvl w:val="2"/>
          <w:numId w:val="48"/>
        </w:numPr>
        <w:ind w:left="851"/>
        <w:rPr>
          <w:rFonts w:ascii="Times New Roman" w:hAnsi="Times New Roman"/>
          <w:szCs w:val="22"/>
        </w:rPr>
      </w:pPr>
      <w:r w:rsidRPr="00D46B3B">
        <w:rPr>
          <w:rFonts w:ascii="Times New Roman" w:hAnsi="Times New Roman"/>
          <w:szCs w:val="22"/>
        </w:rPr>
        <w:t>определение величины арендной платы для оцениваемого объекта;</w:t>
      </w:r>
    </w:p>
    <w:p w:rsidR="00D46B3B" w:rsidRPr="00D46B3B" w:rsidRDefault="00D46B3B" w:rsidP="00A63EA5">
      <w:pPr>
        <w:pStyle w:val="a9"/>
        <w:numPr>
          <w:ilvl w:val="2"/>
          <w:numId w:val="48"/>
        </w:numPr>
        <w:ind w:left="851"/>
        <w:rPr>
          <w:rFonts w:ascii="Times New Roman" w:hAnsi="Times New Roman"/>
          <w:szCs w:val="22"/>
        </w:rPr>
      </w:pPr>
      <w:r w:rsidRPr="00D46B3B">
        <w:rPr>
          <w:rFonts w:ascii="Times New Roman" w:hAnsi="Times New Roman"/>
          <w:szCs w:val="22"/>
        </w:rPr>
        <w:t>определение величины потенциального и действительного валового доходов от эксплуатации объекта;</w:t>
      </w:r>
    </w:p>
    <w:p w:rsidR="00D46B3B" w:rsidRPr="00D46B3B" w:rsidRDefault="00D46B3B" w:rsidP="00A63EA5">
      <w:pPr>
        <w:pStyle w:val="a9"/>
        <w:numPr>
          <w:ilvl w:val="2"/>
          <w:numId w:val="48"/>
        </w:numPr>
        <w:ind w:left="851"/>
        <w:rPr>
          <w:rFonts w:ascii="Times New Roman" w:hAnsi="Times New Roman"/>
          <w:szCs w:val="22"/>
        </w:rPr>
      </w:pPr>
      <w:r w:rsidRPr="00D46B3B">
        <w:rPr>
          <w:rFonts w:ascii="Times New Roman" w:hAnsi="Times New Roman"/>
          <w:szCs w:val="22"/>
        </w:rPr>
        <w:t>определение операционных расходов;</w:t>
      </w:r>
    </w:p>
    <w:p w:rsidR="00D46B3B" w:rsidRPr="00D46B3B" w:rsidRDefault="00D46B3B" w:rsidP="00A63EA5">
      <w:pPr>
        <w:pStyle w:val="a9"/>
        <w:numPr>
          <w:ilvl w:val="2"/>
          <w:numId w:val="48"/>
        </w:numPr>
        <w:ind w:left="851"/>
        <w:rPr>
          <w:rFonts w:ascii="Times New Roman" w:hAnsi="Times New Roman"/>
          <w:szCs w:val="22"/>
        </w:rPr>
      </w:pPr>
      <w:r w:rsidRPr="00D46B3B">
        <w:rPr>
          <w:rFonts w:ascii="Times New Roman" w:hAnsi="Times New Roman"/>
          <w:szCs w:val="22"/>
        </w:rPr>
        <w:t>определение величины чистого операционного дохода от эксплуатации объекта;</w:t>
      </w:r>
    </w:p>
    <w:p w:rsidR="00D46B3B" w:rsidRPr="00D46B3B" w:rsidRDefault="00D46B3B" w:rsidP="00A63EA5">
      <w:pPr>
        <w:pStyle w:val="a9"/>
        <w:numPr>
          <w:ilvl w:val="2"/>
          <w:numId w:val="48"/>
        </w:numPr>
        <w:ind w:left="851"/>
        <w:rPr>
          <w:rFonts w:ascii="Times New Roman" w:hAnsi="Times New Roman"/>
          <w:szCs w:val="22"/>
        </w:rPr>
      </w:pPr>
      <w:r w:rsidRPr="00D46B3B">
        <w:rPr>
          <w:rFonts w:ascii="Times New Roman" w:hAnsi="Times New Roman"/>
          <w:szCs w:val="22"/>
        </w:rPr>
        <w:t>расчет коэффициента капитализации;</w:t>
      </w:r>
    </w:p>
    <w:p w:rsidR="00D46B3B" w:rsidRPr="00D46B3B" w:rsidRDefault="00D46B3B" w:rsidP="00A63EA5">
      <w:pPr>
        <w:pStyle w:val="afffffb"/>
        <w:numPr>
          <w:ilvl w:val="0"/>
          <w:numId w:val="48"/>
        </w:numPr>
        <w:suppressAutoHyphens/>
        <w:ind w:left="851"/>
        <w:jc w:val="both"/>
        <w:rPr>
          <w:rFonts w:ascii="Times New Roman" w:hAnsi="Times New Roman"/>
        </w:rPr>
      </w:pPr>
      <w:r w:rsidRPr="00D46B3B">
        <w:rPr>
          <w:rFonts w:ascii="Times New Roman" w:hAnsi="Times New Roman"/>
        </w:rPr>
        <w:t>определение рыночной стоимости оцениваемого объекта по вышеприведенной формуле.</w:t>
      </w:r>
    </w:p>
    <w:p w:rsidR="00D46B3B" w:rsidRPr="00D46B3B" w:rsidRDefault="00D46B3B" w:rsidP="00D46B3B">
      <w:pPr>
        <w:suppressAutoHyphens/>
        <w:jc w:val="both"/>
        <w:rPr>
          <w:rFonts w:ascii="Times New Roman" w:hAnsi="Times New Roman"/>
        </w:rPr>
      </w:pPr>
    </w:p>
    <w:p w:rsidR="00D46B3B" w:rsidRPr="007B3F36" w:rsidRDefault="00D46B3B" w:rsidP="00344242">
      <w:pPr>
        <w:pStyle w:val="27"/>
        <w:keepNext w:val="0"/>
        <w:numPr>
          <w:ilvl w:val="1"/>
          <w:numId w:val="55"/>
        </w:numPr>
        <w:tabs>
          <w:tab w:val="left" w:pos="993"/>
        </w:tabs>
        <w:rPr>
          <w:rFonts w:ascii="Times New Roman" w:hAnsi="Times New Roman"/>
          <w:color w:val="000000"/>
          <w:sz w:val="22"/>
          <w:szCs w:val="22"/>
        </w:rPr>
      </w:pPr>
      <w:bookmarkStart w:id="218" w:name="_Toc330554547"/>
      <w:bookmarkStart w:id="219" w:name="_Toc385324917"/>
      <w:bookmarkStart w:id="220" w:name="_Toc410982157"/>
      <w:bookmarkStart w:id="221" w:name="_Toc413252440"/>
      <w:bookmarkStart w:id="222" w:name="_Toc434253059"/>
      <w:bookmarkStart w:id="223" w:name="_Toc478551214"/>
      <w:bookmarkStart w:id="224" w:name="_Toc238386017"/>
      <w:bookmarkStart w:id="225" w:name="_Toc251336448"/>
      <w:r w:rsidRPr="007B3F36">
        <w:rPr>
          <w:rFonts w:ascii="Times New Roman" w:hAnsi="Times New Roman"/>
          <w:color w:val="000000"/>
          <w:sz w:val="22"/>
          <w:szCs w:val="22"/>
        </w:rPr>
        <w:t xml:space="preserve">Применение доходного подхода - метод </w:t>
      </w:r>
      <w:bookmarkEnd w:id="218"/>
      <w:r w:rsidRPr="007B3F36">
        <w:rPr>
          <w:rFonts w:ascii="Times New Roman" w:hAnsi="Times New Roman"/>
          <w:color w:val="000000"/>
          <w:sz w:val="22"/>
          <w:szCs w:val="22"/>
        </w:rPr>
        <w:t>прямой капитализации</w:t>
      </w:r>
      <w:bookmarkEnd w:id="219"/>
      <w:bookmarkEnd w:id="220"/>
      <w:bookmarkEnd w:id="221"/>
      <w:bookmarkEnd w:id="222"/>
      <w:bookmarkEnd w:id="223"/>
    </w:p>
    <w:bookmarkEnd w:id="216"/>
    <w:bookmarkEnd w:id="217"/>
    <w:bookmarkEnd w:id="224"/>
    <w:bookmarkEnd w:id="225"/>
    <w:p w:rsidR="00B81292" w:rsidRPr="00B81292" w:rsidRDefault="00B81292" w:rsidP="00B81292">
      <w:pPr>
        <w:spacing w:before="100" w:beforeAutospacing="1" w:after="100" w:afterAutospacing="1"/>
        <w:ind w:firstLine="567"/>
        <w:jc w:val="both"/>
        <w:rPr>
          <w:rFonts w:ascii="Times New Roman" w:eastAsia="Calibri" w:hAnsi="Times New Roman"/>
          <w:b/>
        </w:rPr>
      </w:pPr>
      <w:r w:rsidRPr="00B81292">
        <w:rPr>
          <w:rFonts w:ascii="Times New Roman" w:eastAsia="Calibri" w:hAnsi="Times New Roman"/>
          <w:b/>
        </w:rPr>
        <w:t xml:space="preserve">Определение ставки арендной платы </w:t>
      </w:r>
    </w:p>
    <w:p w:rsidR="00B81292" w:rsidRPr="00B81292" w:rsidRDefault="00B81292" w:rsidP="00B81292">
      <w:pPr>
        <w:ind w:firstLine="567"/>
        <w:jc w:val="both"/>
        <w:outlineLvl w:val="0"/>
        <w:rPr>
          <w:rFonts w:ascii="Times New Roman" w:eastAsia="Calibri" w:hAnsi="Times New Roman"/>
          <w:i/>
          <w:u w:val="single"/>
        </w:rPr>
      </w:pPr>
    </w:p>
    <w:p w:rsidR="00B81292" w:rsidRPr="00B81292" w:rsidRDefault="00B81292" w:rsidP="00B81292">
      <w:pPr>
        <w:ind w:firstLine="567"/>
        <w:jc w:val="both"/>
        <w:outlineLvl w:val="0"/>
        <w:rPr>
          <w:rFonts w:ascii="Times New Roman" w:eastAsia="Calibri" w:hAnsi="Times New Roman"/>
          <w:i/>
          <w:u w:val="single"/>
        </w:rPr>
      </w:pPr>
      <w:r w:rsidRPr="00B81292">
        <w:rPr>
          <w:rFonts w:ascii="Times New Roman" w:eastAsia="Calibri" w:hAnsi="Times New Roman"/>
          <w:i/>
          <w:u w:val="single"/>
        </w:rPr>
        <w:t>Подбор аналогов, сопоставимых по характеристикам</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rPr>
        <w:t>Расчет арендной ставки заключается в анализе арендных ставок аналогичных объектов недвижимости, сравнении их с оцениваемым, и внесении соответствующих поправок на различия, которые имеются между сопоставимыми объектами и оцениваемым. В результате определяется арендная ставка каждого сопоставимого объекта, как если бы при сдаче в аренду он имел те же основные характеристики, что и единого объекта. Откорректированные арендные ставки по сопоставимым объектам-аналогам после их согласования позволяют сделать вывод о стоимости аренды объекта недвижимости.</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rPr>
        <w:t xml:space="preserve">В результате анализа рынка аренды коммерческой недвижимости </w:t>
      </w:r>
      <w:r w:rsidR="00AD004C">
        <w:rPr>
          <w:rFonts w:ascii="Times New Roman" w:eastAsia="Calibri" w:hAnsi="Times New Roman"/>
        </w:rPr>
        <w:t xml:space="preserve">ЦАО </w:t>
      </w:r>
      <w:r w:rsidRPr="00B81292">
        <w:rPr>
          <w:rFonts w:ascii="Times New Roman" w:eastAsia="Calibri" w:hAnsi="Times New Roman"/>
        </w:rPr>
        <w:t>г. Москвы</w:t>
      </w:r>
      <w:r w:rsidR="00C01EA5">
        <w:rPr>
          <w:rFonts w:ascii="Times New Roman" w:eastAsia="Calibri" w:hAnsi="Times New Roman"/>
        </w:rPr>
        <w:t>,</w:t>
      </w:r>
      <w:r w:rsidRPr="00B81292">
        <w:rPr>
          <w:rFonts w:ascii="Times New Roman" w:eastAsia="Calibri" w:hAnsi="Times New Roman"/>
        </w:rPr>
        <w:t>отбора аналогов, наиболее сопоставимых с единым объектом, после проверки достоверности информации, оценщик остановился на 3-х объектах-аналогах</w:t>
      </w:r>
      <w:r w:rsidR="00C01EA5">
        <w:rPr>
          <w:rFonts w:ascii="Times New Roman" w:eastAsia="Calibri" w:hAnsi="Times New Roman"/>
        </w:rPr>
        <w:t xml:space="preserve"> учрежденческ</w:t>
      </w:r>
      <w:r w:rsidR="00AD004C">
        <w:rPr>
          <w:rFonts w:ascii="Times New Roman" w:eastAsia="Calibri" w:hAnsi="Times New Roman"/>
        </w:rPr>
        <w:t>ого назначения</w:t>
      </w:r>
      <w:r w:rsidR="00C01EA5">
        <w:rPr>
          <w:rFonts w:ascii="Times New Roman" w:eastAsia="Calibri" w:hAnsi="Times New Roman"/>
        </w:rPr>
        <w:t>.</w:t>
      </w:r>
    </w:p>
    <w:p w:rsidR="00B81292" w:rsidRPr="00B81292" w:rsidRDefault="00B81292" w:rsidP="00B81292">
      <w:pPr>
        <w:tabs>
          <w:tab w:val="left" w:pos="714"/>
        </w:tabs>
        <w:ind w:firstLine="567"/>
        <w:jc w:val="both"/>
        <w:rPr>
          <w:rFonts w:ascii="Times New Roman" w:eastAsia="Calibri" w:hAnsi="Times New Roman"/>
        </w:rPr>
      </w:pPr>
      <w:r w:rsidRPr="00B81292">
        <w:rPr>
          <w:rFonts w:ascii="Times New Roman" w:eastAsia="Calibri" w:hAnsi="Times New Roman"/>
        </w:rPr>
        <w:lastRenderedPageBreak/>
        <w:t xml:space="preserve">Краткая характеристика объектов-аналогов представлена в нижеследующей таблице. Оценщик исходил из предположения, что величина арендной ставки относится к единице общей площади. </w:t>
      </w:r>
    </w:p>
    <w:p w:rsidR="00B81292" w:rsidRPr="00B81292" w:rsidRDefault="00B81292" w:rsidP="00B81292">
      <w:pPr>
        <w:tabs>
          <w:tab w:val="left" w:pos="714"/>
        </w:tabs>
        <w:ind w:firstLine="567"/>
        <w:jc w:val="both"/>
        <w:rPr>
          <w:rFonts w:ascii="Times New Roman" w:eastAsia="Calibri" w:hAnsi="Times New Roman"/>
        </w:rPr>
      </w:pPr>
      <w:r w:rsidRPr="00B81292">
        <w:rPr>
          <w:rFonts w:ascii="Times New Roman" w:eastAsia="Calibri" w:hAnsi="Times New Roman"/>
        </w:rPr>
        <w:t>Единица измерения – руб./м</w:t>
      </w:r>
      <w:r w:rsidRPr="00B81292">
        <w:rPr>
          <w:rFonts w:ascii="Times New Roman" w:eastAsia="Calibri" w:hAnsi="Times New Roman"/>
          <w:vertAlign w:val="superscript"/>
        </w:rPr>
        <w:t>2</w:t>
      </w:r>
      <w:r w:rsidRPr="00B81292">
        <w:rPr>
          <w:rFonts w:ascii="Times New Roman" w:eastAsia="Calibri" w:hAnsi="Times New Roman"/>
        </w:rPr>
        <w:t>/год.</w:t>
      </w:r>
    </w:p>
    <w:p w:rsidR="00B81292" w:rsidRPr="00B81292" w:rsidRDefault="00B81292" w:rsidP="00B81292">
      <w:pPr>
        <w:tabs>
          <w:tab w:val="left" w:pos="714"/>
        </w:tabs>
        <w:ind w:firstLine="567"/>
        <w:jc w:val="both"/>
        <w:rPr>
          <w:rFonts w:ascii="Times New Roman" w:eastAsia="Calibri" w:hAnsi="Times New Roman"/>
        </w:rPr>
      </w:pPr>
    </w:p>
    <w:p w:rsidR="00B81292" w:rsidRDefault="00B81292" w:rsidP="00B81292">
      <w:pPr>
        <w:keepNext/>
        <w:numPr>
          <w:ilvl w:val="0"/>
          <w:numId w:val="45"/>
        </w:numPr>
        <w:tabs>
          <w:tab w:val="left" w:pos="0"/>
          <w:tab w:val="left" w:pos="90"/>
          <w:tab w:val="left" w:pos="180"/>
        </w:tabs>
        <w:spacing w:before="120" w:after="60"/>
        <w:jc w:val="both"/>
        <w:rPr>
          <w:rFonts w:ascii="Times New Roman" w:hAnsi="Times New Roman"/>
          <w:i/>
          <w:iCs/>
        </w:rPr>
      </w:pPr>
      <w:r w:rsidRPr="00B81292">
        <w:rPr>
          <w:rFonts w:ascii="Times New Roman" w:hAnsi="Times New Roman"/>
          <w:i/>
          <w:iCs/>
        </w:rPr>
        <w:t xml:space="preserve">Характеристика объектов аналогов </w:t>
      </w:r>
      <w:r w:rsidR="00C01EA5">
        <w:rPr>
          <w:rFonts w:ascii="Times New Roman" w:hAnsi="Times New Roman"/>
          <w:i/>
          <w:iCs/>
        </w:rPr>
        <w:t>учрежденческих</w:t>
      </w:r>
      <w:r w:rsidRPr="00B81292">
        <w:rPr>
          <w:rFonts w:ascii="Times New Roman" w:hAnsi="Times New Roman"/>
          <w:i/>
          <w:iCs/>
        </w:rPr>
        <w:t xml:space="preserve"> помещений</w:t>
      </w:r>
    </w:p>
    <w:tbl>
      <w:tblPr>
        <w:tblW w:w="5000" w:type="pct"/>
        <w:tblLayout w:type="fixed"/>
        <w:tblLook w:val="04A0"/>
      </w:tblPr>
      <w:tblGrid>
        <w:gridCol w:w="2379"/>
        <w:gridCol w:w="2408"/>
        <w:gridCol w:w="2268"/>
        <w:gridCol w:w="2798"/>
      </w:tblGrid>
      <w:tr w:rsidR="00C01EA5" w:rsidRPr="00C01EA5" w:rsidTr="00C01EA5">
        <w:trPr>
          <w:trHeight w:val="20"/>
        </w:trPr>
        <w:tc>
          <w:tcPr>
            <w:tcW w:w="1207"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C01EA5" w:rsidRPr="00C01EA5" w:rsidRDefault="00C01EA5" w:rsidP="00C01EA5">
            <w:pPr>
              <w:rPr>
                <w:rFonts w:ascii="Times New Roman" w:eastAsia="Times New Roman" w:hAnsi="Times New Roman"/>
                <w:b/>
                <w:bCs/>
                <w:sz w:val="20"/>
                <w:szCs w:val="20"/>
                <w:lang w:eastAsia="ru-RU"/>
              </w:rPr>
            </w:pPr>
            <w:r w:rsidRPr="00C01EA5">
              <w:rPr>
                <w:rFonts w:ascii="Times New Roman" w:eastAsia="Times New Roman" w:hAnsi="Times New Roman"/>
                <w:b/>
                <w:bCs/>
                <w:sz w:val="20"/>
                <w:szCs w:val="20"/>
                <w:lang w:eastAsia="ru-RU"/>
              </w:rPr>
              <w:t>Наименование</w:t>
            </w:r>
          </w:p>
        </w:tc>
        <w:tc>
          <w:tcPr>
            <w:tcW w:w="1222" w:type="pct"/>
            <w:tcBorders>
              <w:top w:val="single" w:sz="4" w:space="0" w:color="auto"/>
              <w:left w:val="nil"/>
              <w:bottom w:val="single" w:sz="4" w:space="0" w:color="auto"/>
              <w:right w:val="single" w:sz="4" w:space="0" w:color="auto"/>
            </w:tcBorders>
            <w:shd w:val="clear" w:color="000000" w:fill="D9D9D9"/>
            <w:vAlign w:val="center"/>
            <w:hideMark/>
          </w:tcPr>
          <w:p w:rsidR="00C01EA5" w:rsidRPr="00C01EA5" w:rsidRDefault="00C01EA5" w:rsidP="00C01EA5">
            <w:pPr>
              <w:jc w:val="center"/>
              <w:rPr>
                <w:rFonts w:ascii="Times New Roman" w:eastAsia="Times New Roman" w:hAnsi="Times New Roman"/>
                <w:b/>
                <w:bCs/>
                <w:sz w:val="20"/>
                <w:szCs w:val="20"/>
                <w:lang w:eastAsia="ru-RU"/>
              </w:rPr>
            </w:pPr>
            <w:r w:rsidRPr="00C01EA5">
              <w:rPr>
                <w:rFonts w:ascii="Times New Roman" w:eastAsia="Times New Roman" w:hAnsi="Times New Roman"/>
                <w:b/>
                <w:bCs/>
                <w:sz w:val="20"/>
                <w:szCs w:val="20"/>
                <w:lang w:eastAsia="ru-RU"/>
              </w:rPr>
              <w:t>Объект-аналог №1</w:t>
            </w:r>
          </w:p>
        </w:tc>
        <w:tc>
          <w:tcPr>
            <w:tcW w:w="1151" w:type="pct"/>
            <w:tcBorders>
              <w:top w:val="single" w:sz="4" w:space="0" w:color="auto"/>
              <w:left w:val="nil"/>
              <w:bottom w:val="single" w:sz="4" w:space="0" w:color="auto"/>
              <w:right w:val="single" w:sz="4" w:space="0" w:color="auto"/>
            </w:tcBorders>
            <w:shd w:val="clear" w:color="000000" w:fill="D9D9D9"/>
            <w:vAlign w:val="center"/>
            <w:hideMark/>
          </w:tcPr>
          <w:p w:rsidR="00C01EA5" w:rsidRPr="00C01EA5" w:rsidRDefault="00C01EA5" w:rsidP="00C01EA5">
            <w:pPr>
              <w:jc w:val="center"/>
              <w:rPr>
                <w:rFonts w:ascii="Times New Roman" w:eastAsia="Times New Roman" w:hAnsi="Times New Roman"/>
                <w:b/>
                <w:bCs/>
                <w:sz w:val="20"/>
                <w:szCs w:val="20"/>
                <w:lang w:eastAsia="ru-RU"/>
              </w:rPr>
            </w:pPr>
            <w:r w:rsidRPr="00C01EA5">
              <w:rPr>
                <w:rFonts w:ascii="Times New Roman" w:eastAsia="Times New Roman" w:hAnsi="Times New Roman"/>
                <w:b/>
                <w:bCs/>
                <w:sz w:val="20"/>
                <w:szCs w:val="20"/>
                <w:lang w:eastAsia="ru-RU"/>
              </w:rPr>
              <w:t>Объект-аналог №2</w:t>
            </w:r>
          </w:p>
        </w:tc>
        <w:tc>
          <w:tcPr>
            <w:tcW w:w="1420" w:type="pct"/>
            <w:tcBorders>
              <w:top w:val="single" w:sz="4" w:space="0" w:color="auto"/>
              <w:left w:val="nil"/>
              <w:bottom w:val="single" w:sz="4" w:space="0" w:color="auto"/>
              <w:right w:val="single" w:sz="4" w:space="0" w:color="auto"/>
            </w:tcBorders>
            <w:shd w:val="clear" w:color="000000" w:fill="D9D9D9"/>
            <w:vAlign w:val="center"/>
            <w:hideMark/>
          </w:tcPr>
          <w:p w:rsidR="00C01EA5" w:rsidRPr="00C01EA5" w:rsidRDefault="00C01EA5" w:rsidP="00C01EA5">
            <w:pPr>
              <w:jc w:val="center"/>
              <w:rPr>
                <w:rFonts w:ascii="Times New Roman" w:eastAsia="Times New Roman" w:hAnsi="Times New Roman"/>
                <w:b/>
                <w:bCs/>
                <w:sz w:val="20"/>
                <w:szCs w:val="20"/>
                <w:lang w:eastAsia="ru-RU"/>
              </w:rPr>
            </w:pPr>
            <w:r w:rsidRPr="00C01EA5">
              <w:rPr>
                <w:rFonts w:ascii="Times New Roman" w:eastAsia="Times New Roman" w:hAnsi="Times New Roman"/>
                <w:b/>
                <w:bCs/>
                <w:sz w:val="20"/>
                <w:szCs w:val="20"/>
                <w:lang w:eastAsia="ru-RU"/>
              </w:rPr>
              <w:t>Объект-аналог №3</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Дата публикации</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на дату оценки</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на дату оценки</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на дату оценки</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Передаваемые права на объект</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Право пользования на условиях аренды</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Право пользования на условиях аренды</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Право пользования на условиях аренды</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Тип объекта</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Встроенное помещение</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Встроенное помещение</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Встроенное помещение</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Назначение помещений</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учрежденческие</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учрежденческие</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учрежденческие</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Этаж расположения</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 этаж</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 этаж</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 этаж</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Местонахождение</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г. Москва, ЦАО,  Москва, ул</w:t>
            </w:r>
            <w:r w:rsidR="00AD004C">
              <w:rPr>
                <w:rFonts w:ascii="Times New Roman" w:eastAsia="Times New Roman" w:hAnsi="Times New Roman"/>
                <w:sz w:val="20"/>
                <w:szCs w:val="20"/>
                <w:lang w:eastAsia="ru-RU"/>
              </w:rPr>
              <w:t>ица</w:t>
            </w:r>
            <w:r w:rsidRPr="00C01EA5">
              <w:rPr>
                <w:rFonts w:ascii="Times New Roman" w:eastAsia="Times New Roman" w:hAnsi="Times New Roman"/>
                <w:sz w:val="20"/>
                <w:szCs w:val="20"/>
                <w:lang w:eastAsia="ru-RU"/>
              </w:rPr>
              <w:t xml:space="preserve"> Можайский Вал, 8Б </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г. Москва, ЦАО,  Москва, улица Большая Дмитровка, 32с1 </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г. Москва, ЦАО,  Москва, улица Новокузнецкая, 1с1 </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auto" w:fill="auto"/>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Удаленность от метро</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AD004C" w:rsidP="00C01EA5">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м. Кие</w:t>
            </w:r>
            <w:r w:rsidR="00C01EA5" w:rsidRPr="00C01EA5">
              <w:rPr>
                <w:rFonts w:ascii="Times New Roman" w:eastAsia="Times New Roman" w:hAnsi="Times New Roman"/>
                <w:sz w:val="20"/>
                <w:szCs w:val="20"/>
                <w:lang w:eastAsia="ru-RU"/>
              </w:rPr>
              <w:t>вская, 700 м.</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м. Пушкинская, 400 м.</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м. Новокузнецкая, 200 м.</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Общая площадь, м</w:t>
            </w:r>
            <w:r w:rsidRPr="00C01EA5">
              <w:rPr>
                <w:rFonts w:ascii="Times New Roman" w:eastAsia="Times New Roman" w:hAnsi="Times New Roman"/>
                <w:sz w:val="20"/>
                <w:szCs w:val="20"/>
                <w:vertAlign w:val="superscript"/>
                <w:lang w:eastAsia="ru-RU"/>
              </w:rPr>
              <w:t>2</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327,0</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440,0</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228,0</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Коммуникационное обеспечение</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Водопровод, канализация, отопление, горячее водоснабжение, электричество</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Водопровод, канализация, отопление, горячее водоснабжение, электричество</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Водопровод, канализация, отопление, горячее водоснабжение, электричество</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Состояние отделки</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простая</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простая</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простая</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Структура арендной ставки</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Без учета коммунальных платежей, с учетом эксплуатационных платежей и с учетом НДС</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Без учета коммунальных платежей, с учетом эксплуатационных платежей и с учетом НДС</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Без учета коммунальных платежей, с учетом эксплуатационных платежей и с учетом НДС</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расположение относительно красной линии</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на красно линии </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на красно линии </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 xml:space="preserve">на красно линии </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наличие отдельного входа</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есть</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есть</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есть</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Цена предложения, с учетом  НДС, руб./м</w:t>
            </w:r>
            <w:r w:rsidRPr="00C01EA5">
              <w:rPr>
                <w:rFonts w:ascii="Times New Roman" w:eastAsia="Times New Roman" w:hAnsi="Times New Roman"/>
                <w:sz w:val="20"/>
                <w:szCs w:val="20"/>
                <w:vertAlign w:val="superscript"/>
                <w:lang w:eastAsia="ru-RU"/>
              </w:rPr>
              <w:t>2</w:t>
            </w:r>
            <w:r w:rsidRPr="00C01EA5">
              <w:rPr>
                <w:rFonts w:ascii="Times New Roman" w:eastAsia="Times New Roman" w:hAnsi="Times New Roman"/>
                <w:sz w:val="20"/>
                <w:szCs w:val="20"/>
                <w:lang w:eastAsia="ru-RU"/>
              </w:rPr>
              <w:t>/год</w:t>
            </w:r>
          </w:p>
        </w:tc>
        <w:tc>
          <w:tcPr>
            <w:tcW w:w="1222"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30 000</w:t>
            </w:r>
          </w:p>
        </w:tc>
        <w:tc>
          <w:tcPr>
            <w:tcW w:w="1151"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27 000</w:t>
            </w:r>
          </w:p>
        </w:tc>
        <w:tc>
          <w:tcPr>
            <w:tcW w:w="1420" w:type="pct"/>
            <w:tcBorders>
              <w:top w:val="nil"/>
              <w:left w:val="nil"/>
              <w:bottom w:val="single" w:sz="4" w:space="0" w:color="auto"/>
              <w:right w:val="single" w:sz="4" w:space="0" w:color="auto"/>
            </w:tcBorders>
            <w:shd w:val="clear" w:color="000000" w:fill="FFFFFF"/>
            <w:vAlign w:val="center"/>
            <w:hideMark/>
          </w:tcPr>
          <w:p w:rsidR="00C01EA5" w:rsidRPr="00C01EA5" w:rsidRDefault="00C01EA5" w:rsidP="00C01EA5">
            <w:pPr>
              <w:jc w:val="cente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28 900</w:t>
            </w:r>
          </w:p>
        </w:tc>
      </w:tr>
      <w:tr w:rsidR="00C01EA5" w:rsidRPr="00C01EA5" w:rsidTr="00C01EA5">
        <w:trPr>
          <w:trHeight w:val="20"/>
        </w:trPr>
        <w:tc>
          <w:tcPr>
            <w:tcW w:w="1207" w:type="pct"/>
            <w:tcBorders>
              <w:top w:val="nil"/>
              <w:left w:val="single" w:sz="4" w:space="0" w:color="auto"/>
              <w:bottom w:val="single" w:sz="4" w:space="0" w:color="auto"/>
              <w:right w:val="single" w:sz="4" w:space="0" w:color="auto"/>
            </w:tcBorders>
            <w:shd w:val="clear" w:color="000000" w:fill="FFFFFF"/>
            <w:vAlign w:val="center"/>
            <w:hideMark/>
          </w:tcPr>
          <w:p w:rsidR="00C01EA5" w:rsidRPr="00C01EA5" w:rsidRDefault="00C01EA5" w:rsidP="00C01EA5">
            <w:pPr>
              <w:rPr>
                <w:rFonts w:ascii="Times New Roman" w:eastAsia="Times New Roman" w:hAnsi="Times New Roman"/>
                <w:sz w:val="20"/>
                <w:szCs w:val="20"/>
                <w:lang w:eastAsia="ru-RU"/>
              </w:rPr>
            </w:pPr>
            <w:r w:rsidRPr="00C01EA5">
              <w:rPr>
                <w:rFonts w:ascii="Times New Roman" w:eastAsia="Times New Roman" w:hAnsi="Times New Roman"/>
                <w:sz w:val="20"/>
                <w:szCs w:val="20"/>
                <w:lang w:eastAsia="ru-RU"/>
              </w:rPr>
              <w:t>Источник информации</w:t>
            </w:r>
          </w:p>
        </w:tc>
        <w:tc>
          <w:tcPr>
            <w:tcW w:w="1222" w:type="pct"/>
            <w:tcBorders>
              <w:top w:val="nil"/>
              <w:left w:val="nil"/>
              <w:bottom w:val="single" w:sz="4" w:space="0" w:color="auto"/>
              <w:right w:val="single" w:sz="4" w:space="0" w:color="auto"/>
            </w:tcBorders>
            <w:shd w:val="clear" w:color="auto" w:fill="auto"/>
            <w:vAlign w:val="center"/>
            <w:hideMark/>
          </w:tcPr>
          <w:p w:rsidR="00C01EA5" w:rsidRPr="00C01EA5" w:rsidRDefault="00C01EA5" w:rsidP="00C01EA5">
            <w:pPr>
              <w:jc w:val="center"/>
              <w:rPr>
                <w:rFonts w:ascii="Times New Roman" w:eastAsia="Times New Roman" w:hAnsi="Times New Roman"/>
                <w:color w:val="0000FF"/>
                <w:sz w:val="20"/>
                <w:szCs w:val="20"/>
                <w:u w:val="single"/>
                <w:lang w:eastAsia="ru-RU"/>
              </w:rPr>
            </w:pPr>
            <w:r w:rsidRPr="00C01EA5">
              <w:rPr>
                <w:rFonts w:ascii="Times New Roman" w:eastAsia="Times New Roman" w:hAnsi="Times New Roman"/>
                <w:color w:val="0000FF"/>
                <w:sz w:val="20"/>
                <w:szCs w:val="20"/>
                <w:u w:val="single"/>
                <w:lang w:eastAsia="ru-RU"/>
              </w:rPr>
              <w:t>https://www.avito.ru/moskva/kommercheskaya_nedvizhimost/ofis_327_m_1156231281</w:t>
            </w:r>
          </w:p>
        </w:tc>
        <w:tc>
          <w:tcPr>
            <w:tcW w:w="1151" w:type="pct"/>
            <w:tcBorders>
              <w:top w:val="nil"/>
              <w:left w:val="nil"/>
              <w:bottom w:val="single" w:sz="4" w:space="0" w:color="auto"/>
              <w:right w:val="single" w:sz="4" w:space="0" w:color="auto"/>
            </w:tcBorders>
            <w:shd w:val="clear" w:color="auto" w:fill="auto"/>
            <w:vAlign w:val="center"/>
            <w:hideMark/>
          </w:tcPr>
          <w:p w:rsidR="00C01EA5" w:rsidRPr="00C01EA5" w:rsidRDefault="00C01EA5" w:rsidP="00C01EA5">
            <w:pPr>
              <w:jc w:val="center"/>
              <w:rPr>
                <w:rFonts w:ascii="Times New Roman" w:eastAsia="Times New Roman" w:hAnsi="Times New Roman"/>
                <w:color w:val="0000FF"/>
                <w:sz w:val="20"/>
                <w:szCs w:val="20"/>
                <w:u w:val="single"/>
                <w:lang w:eastAsia="ru-RU"/>
              </w:rPr>
            </w:pPr>
            <w:r w:rsidRPr="00C01EA5">
              <w:rPr>
                <w:rFonts w:ascii="Times New Roman" w:eastAsia="Times New Roman" w:hAnsi="Times New Roman"/>
                <w:color w:val="0000FF"/>
                <w:sz w:val="20"/>
                <w:szCs w:val="20"/>
                <w:u w:val="single"/>
                <w:lang w:eastAsia="ru-RU"/>
              </w:rPr>
              <w:t>https://www.avito.ru/moskva/kommercheskaya_nedvizhimost/ofis_440_m_1219456930</w:t>
            </w:r>
          </w:p>
        </w:tc>
        <w:tc>
          <w:tcPr>
            <w:tcW w:w="1420" w:type="pct"/>
            <w:tcBorders>
              <w:top w:val="nil"/>
              <w:left w:val="nil"/>
              <w:bottom w:val="single" w:sz="4" w:space="0" w:color="auto"/>
              <w:right w:val="single" w:sz="4" w:space="0" w:color="auto"/>
            </w:tcBorders>
            <w:shd w:val="clear" w:color="auto" w:fill="auto"/>
            <w:vAlign w:val="center"/>
            <w:hideMark/>
          </w:tcPr>
          <w:p w:rsidR="00C01EA5" w:rsidRPr="00C01EA5" w:rsidRDefault="00C01EA5" w:rsidP="00C01EA5">
            <w:pPr>
              <w:jc w:val="center"/>
              <w:rPr>
                <w:rFonts w:ascii="Times New Roman" w:eastAsia="Times New Roman" w:hAnsi="Times New Roman"/>
                <w:color w:val="0000FF"/>
                <w:sz w:val="20"/>
                <w:szCs w:val="20"/>
                <w:u w:val="single"/>
                <w:lang w:eastAsia="ru-RU"/>
              </w:rPr>
            </w:pPr>
            <w:r w:rsidRPr="00C01EA5">
              <w:rPr>
                <w:rFonts w:ascii="Times New Roman" w:eastAsia="Times New Roman" w:hAnsi="Times New Roman"/>
                <w:color w:val="0000FF"/>
                <w:sz w:val="20"/>
                <w:szCs w:val="20"/>
                <w:u w:val="single"/>
                <w:lang w:eastAsia="ru-RU"/>
              </w:rPr>
              <w:t>https://www.avito.ru/moskva/kommercheskaya_nedvizhimost/ofis_228_m_933411076</w:t>
            </w:r>
          </w:p>
        </w:tc>
      </w:tr>
    </w:tbl>
    <w:p w:rsidR="00B81292" w:rsidRPr="00B81292" w:rsidRDefault="00B81292" w:rsidP="00B81292">
      <w:pPr>
        <w:spacing w:before="100" w:beforeAutospacing="1" w:after="100" w:afterAutospacing="1"/>
        <w:ind w:firstLine="567"/>
        <w:rPr>
          <w:rFonts w:ascii="Times New Roman" w:hAnsi="Times New Roman"/>
          <w:b/>
        </w:rPr>
      </w:pPr>
      <w:r w:rsidRPr="00B81292">
        <w:rPr>
          <w:rFonts w:ascii="Times New Roman" w:hAnsi="Times New Roman"/>
          <w:b/>
        </w:rPr>
        <w:t xml:space="preserve">Введение и обоснование корректировок </w:t>
      </w:r>
    </w:p>
    <w:p w:rsidR="00B81292" w:rsidRPr="00B81292" w:rsidRDefault="00B81292" w:rsidP="00B81292">
      <w:pPr>
        <w:ind w:firstLine="567"/>
        <w:jc w:val="both"/>
        <w:rPr>
          <w:rFonts w:ascii="Times New Roman" w:hAnsi="Times New Roman"/>
        </w:rPr>
      </w:pPr>
      <w:r w:rsidRPr="00B81292">
        <w:rPr>
          <w:rFonts w:ascii="Times New Roman" w:hAnsi="Times New Roman"/>
        </w:rPr>
        <w:t>В процессе анализа сравниваемых объектов был выявлен ряд расхождений между ними и оцениваемым объектом. В случае выявления отличий по ценообразующим факторам применяются следующие корректировки:</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объем передаваемых прав;</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финансовые условия;</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условия аренды;</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дата оценки / дата предложения;</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снижение цены в процессе торгов;</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местоположение;</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удаленность от метро</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 xml:space="preserve">этаж расположения; </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общая площадь;</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назначение;</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расположение относительно красной линии;</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lastRenderedPageBreak/>
        <w:t>структура арендной платы;</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тип объекта;</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наличие отдельного входа;</w:t>
      </w:r>
    </w:p>
    <w:p w:rsidR="00B81292" w:rsidRPr="00B81292" w:rsidRDefault="00B81292" w:rsidP="00B81292">
      <w:pPr>
        <w:numPr>
          <w:ilvl w:val="0"/>
          <w:numId w:val="47"/>
        </w:numPr>
        <w:tabs>
          <w:tab w:val="left" w:pos="1418"/>
          <w:tab w:val="num" w:pos="1620"/>
        </w:tabs>
        <w:ind w:left="1418" w:hanging="567"/>
        <w:jc w:val="both"/>
        <w:rPr>
          <w:rFonts w:ascii="Times New Roman" w:hAnsi="Times New Roman"/>
        </w:rPr>
      </w:pPr>
      <w:r w:rsidRPr="00B81292">
        <w:rPr>
          <w:rFonts w:ascii="Times New Roman" w:hAnsi="Times New Roman"/>
        </w:rPr>
        <w:t>состояние внутренней отделки</w:t>
      </w:r>
    </w:p>
    <w:p w:rsidR="00B81292" w:rsidRPr="00B81292" w:rsidRDefault="00B81292" w:rsidP="00B81292">
      <w:pPr>
        <w:ind w:firstLine="567"/>
        <w:jc w:val="both"/>
        <w:rPr>
          <w:rFonts w:ascii="Times New Roman" w:hAnsi="Times New Roman"/>
        </w:rPr>
      </w:pPr>
      <w:r w:rsidRPr="00B81292">
        <w:rPr>
          <w:rFonts w:ascii="Times New Roman" w:hAnsi="Times New Roman"/>
        </w:rPr>
        <w:t>Корректировки цен аналогов по элементам сравнения определялись для цены 1 м</w:t>
      </w:r>
      <w:r w:rsidRPr="00B81292">
        <w:rPr>
          <w:rFonts w:ascii="Times New Roman" w:hAnsi="Times New Roman"/>
          <w:vertAlign w:val="superscript"/>
        </w:rPr>
        <w:t xml:space="preserve">2 </w:t>
      </w:r>
      <w:r w:rsidRPr="00B81292">
        <w:rPr>
          <w:rFonts w:ascii="Times New Roman" w:hAnsi="Times New Roman"/>
        </w:rPr>
        <w:t>аналога (в руб./м</w:t>
      </w:r>
      <w:r w:rsidRPr="00B81292">
        <w:rPr>
          <w:rFonts w:ascii="Times New Roman" w:hAnsi="Times New Roman"/>
          <w:vertAlign w:val="superscript"/>
        </w:rPr>
        <w:t>2</w:t>
      </w:r>
      <w:r w:rsidRPr="00B81292">
        <w:rPr>
          <w:rFonts w:ascii="Times New Roman" w:hAnsi="Times New Roman"/>
        </w:rPr>
        <w:t xml:space="preserve"> в год.)</w:t>
      </w:r>
    </w:p>
    <w:p w:rsidR="00B81292" w:rsidRPr="00B81292" w:rsidRDefault="00B81292" w:rsidP="00B81292">
      <w:pPr>
        <w:ind w:firstLine="567"/>
        <w:jc w:val="both"/>
        <w:rPr>
          <w:rFonts w:ascii="Times New Roman" w:hAnsi="Times New Roman"/>
        </w:rPr>
      </w:pPr>
      <w:r w:rsidRPr="00B81292">
        <w:rPr>
          <w:rFonts w:ascii="Times New Roman" w:hAnsi="Times New Roman"/>
        </w:rPr>
        <w:t>Корректировки определялись по каждому элементу сравнения для каждого аналога на основе анализа рынка, технических расчетов и экспертного мнения оценщиков.</w:t>
      </w:r>
    </w:p>
    <w:p w:rsidR="00B81292" w:rsidRPr="00B81292" w:rsidRDefault="00B81292" w:rsidP="00B81292">
      <w:pPr>
        <w:keepNext/>
        <w:ind w:firstLine="567"/>
        <w:jc w:val="both"/>
        <w:rPr>
          <w:rFonts w:ascii="Times New Roman" w:hAnsi="Times New Roman"/>
          <w:i/>
          <w:u w:val="single"/>
        </w:rPr>
      </w:pPr>
    </w:p>
    <w:p w:rsidR="00B81292" w:rsidRPr="00B81292" w:rsidRDefault="00B81292" w:rsidP="00B81292">
      <w:pPr>
        <w:keepNext/>
        <w:ind w:firstLine="450"/>
        <w:jc w:val="both"/>
        <w:rPr>
          <w:rFonts w:ascii="Times New Roman" w:hAnsi="Times New Roman"/>
          <w:i/>
          <w:u w:val="single"/>
        </w:rPr>
      </w:pPr>
      <w:r w:rsidRPr="00B81292">
        <w:rPr>
          <w:rFonts w:ascii="Times New Roman" w:hAnsi="Times New Roman"/>
          <w:i/>
          <w:u w:val="single"/>
        </w:rPr>
        <w:t>Корректировка на объем передаваемых прав</w:t>
      </w:r>
    </w:p>
    <w:p w:rsidR="00B81292" w:rsidRPr="00B81292" w:rsidRDefault="00B81292" w:rsidP="00B81292">
      <w:pPr>
        <w:autoSpaceDE w:val="0"/>
        <w:autoSpaceDN w:val="0"/>
        <w:adjustRightInd w:val="0"/>
        <w:rPr>
          <w:rFonts w:ascii="Times New Roman" w:hAnsi="Times New Roman"/>
        </w:rPr>
      </w:pPr>
      <w:r w:rsidRPr="00B81292">
        <w:rPr>
          <w:rFonts w:ascii="Times New Roman" w:hAnsi="Times New Roman"/>
        </w:rPr>
        <w:t>В данном случае корректировка по данному фактору равна 0%, так как в объем передаваемых прав на помещения для объектов-аналогов и оцениваемого Объекта входит право аренды.</w:t>
      </w:r>
    </w:p>
    <w:p w:rsidR="00B81292" w:rsidRPr="00B81292" w:rsidRDefault="00B81292" w:rsidP="00B81292">
      <w:pPr>
        <w:keepNext/>
        <w:ind w:firstLine="450"/>
        <w:jc w:val="both"/>
        <w:rPr>
          <w:rFonts w:ascii="Times New Roman" w:hAnsi="Times New Roman"/>
          <w:i/>
          <w:u w:val="single"/>
        </w:rPr>
      </w:pPr>
    </w:p>
    <w:p w:rsidR="00B81292" w:rsidRPr="00B81292" w:rsidRDefault="00B81292" w:rsidP="00B81292">
      <w:pPr>
        <w:keepNext/>
        <w:ind w:firstLine="450"/>
        <w:jc w:val="both"/>
        <w:rPr>
          <w:rFonts w:ascii="Times New Roman" w:hAnsi="Times New Roman"/>
          <w:i/>
          <w:u w:val="single"/>
        </w:rPr>
      </w:pPr>
      <w:r w:rsidRPr="00B81292">
        <w:rPr>
          <w:rFonts w:ascii="Times New Roman" w:hAnsi="Times New Roman"/>
          <w:i/>
          <w:u w:val="single"/>
        </w:rPr>
        <w:t>Корректировка на финансовые условия</w:t>
      </w:r>
    </w:p>
    <w:p w:rsidR="00B81292" w:rsidRPr="00B81292" w:rsidRDefault="00B81292" w:rsidP="00B81292">
      <w:pPr>
        <w:ind w:firstLine="450"/>
        <w:jc w:val="both"/>
        <w:rPr>
          <w:rFonts w:ascii="Times New Roman" w:hAnsi="Times New Roman"/>
        </w:rPr>
      </w:pPr>
      <w:r w:rsidRPr="00B81292">
        <w:rPr>
          <w:rFonts w:ascii="Times New Roman" w:hAnsi="Times New Roman"/>
        </w:rPr>
        <w:t>В качестве аналогов взяты не условия фактически совершенных сделок, а предложения на аренду объектов (публичная оферта), которые не предполагают нестандартных условий финансирования. В данном случае оценщиком принято допущение, что финансирование сделок аренды будет осуществляться за счет собственных средств арендаторов. В этой связи введение корректировки на условия финансовых расчетов при приобретении не требуется.</w:t>
      </w:r>
    </w:p>
    <w:p w:rsidR="00B81292" w:rsidRPr="00B81292" w:rsidRDefault="00B81292" w:rsidP="00B81292">
      <w:pPr>
        <w:keepNext/>
        <w:ind w:firstLine="450"/>
        <w:jc w:val="both"/>
        <w:rPr>
          <w:rFonts w:ascii="Times New Roman" w:hAnsi="Times New Roman"/>
          <w:i/>
          <w:u w:val="single"/>
        </w:rPr>
      </w:pPr>
    </w:p>
    <w:p w:rsidR="00B81292" w:rsidRPr="00B81292" w:rsidRDefault="00B81292" w:rsidP="00B81292">
      <w:pPr>
        <w:keepNext/>
        <w:ind w:firstLine="450"/>
        <w:jc w:val="both"/>
        <w:rPr>
          <w:rFonts w:ascii="Times New Roman" w:hAnsi="Times New Roman"/>
          <w:i/>
          <w:u w:val="single"/>
        </w:rPr>
      </w:pPr>
      <w:r w:rsidRPr="00B81292">
        <w:rPr>
          <w:rFonts w:ascii="Times New Roman" w:hAnsi="Times New Roman"/>
          <w:i/>
          <w:u w:val="single"/>
        </w:rPr>
        <w:t>Корректировка на условия аренды</w:t>
      </w:r>
    </w:p>
    <w:p w:rsidR="00B81292" w:rsidRPr="00B81292" w:rsidRDefault="00B81292" w:rsidP="00B81292">
      <w:pPr>
        <w:keepNext/>
        <w:ind w:firstLine="450"/>
        <w:jc w:val="both"/>
        <w:rPr>
          <w:rFonts w:ascii="Times New Roman" w:hAnsi="Times New Roman"/>
        </w:rPr>
      </w:pPr>
      <w:r w:rsidRPr="00B81292">
        <w:rPr>
          <w:rFonts w:ascii="Times New Roman" w:hAnsi="Times New Roman"/>
        </w:rPr>
        <w:t>Условия аренды объектов-аналогов типичные, т.е. арендодатели не были ограничены в сроках аренды, между арендодателями и арендаторами не было никаких особых отношений, объекты не сдавались в аренду с целью их комплексного использования с близлежащими объектами. В связи с этим, корректировка по данному фактору не проводилась.</w:t>
      </w:r>
    </w:p>
    <w:p w:rsidR="00B81292" w:rsidRPr="00B81292" w:rsidRDefault="00B81292" w:rsidP="00B81292">
      <w:pPr>
        <w:keepNext/>
        <w:ind w:firstLine="450"/>
        <w:jc w:val="both"/>
        <w:rPr>
          <w:rFonts w:ascii="Times New Roman" w:hAnsi="Times New Roman"/>
          <w:i/>
          <w:u w:val="single"/>
        </w:rPr>
      </w:pPr>
    </w:p>
    <w:p w:rsidR="00B81292" w:rsidRPr="00B81292" w:rsidRDefault="00B81292" w:rsidP="00B81292">
      <w:pPr>
        <w:keepNext/>
        <w:ind w:firstLine="450"/>
        <w:jc w:val="both"/>
        <w:rPr>
          <w:rFonts w:ascii="Times New Roman" w:hAnsi="Times New Roman"/>
          <w:i/>
        </w:rPr>
      </w:pPr>
      <w:r w:rsidRPr="00B81292">
        <w:rPr>
          <w:rFonts w:ascii="Times New Roman" w:hAnsi="Times New Roman"/>
          <w:i/>
          <w:u w:val="single"/>
        </w:rPr>
        <w:t>Корректировка на дату оценки/дату предложения</w:t>
      </w:r>
    </w:p>
    <w:p w:rsidR="00B81292" w:rsidRPr="00B81292" w:rsidRDefault="00B81292" w:rsidP="00B81292">
      <w:pPr>
        <w:ind w:firstLine="450"/>
        <w:jc w:val="both"/>
        <w:rPr>
          <w:rFonts w:ascii="Times New Roman" w:hAnsi="Times New Roman"/>
        </w:rPr>
      </w:pPr>
      <w:r w:rsidRPr="00B81292">
        <w:rPr>
          <w:rFonts w:ascii="Times New Roman" w:hAnsi="Times New Roman"/>
        </w:rPr>
        <w:t xml:space="preserve">Корректировка не применяется. Дата </w:t>
      </w:r>
      <w:r w:rsidR="00195E26">
        <w:rPr>
          <w:rFonts w:ascii="Times New Roman" w:hAnsi="Times New Roman"/>
        </w:rPr>
        <w:t xml:space="preserve">объекта оценки </w:t>
      </w:r>
      <w:r w:rsidRPr="00B81292">
        <w:rPr>
          <w:rFonts w:ascii="Times New Roman" w:hAnsi="Times New Roman"/>
        </w:rPr>
        <w:t xml:space="preserve"> и объектов аналогов сопоставимы.  </w:t>
      </w:r>
    </w:p>
    <w:p w:rsidR="00B81292" w:rsidRPr="00B81292" w:rsidRDefault="00B81292" w:rsidP="00B81292">
      <w:pPr>
        <w:keepNext/>
        <w:ind w:firstLine="567"/>
        <w:jc w:val="both"/>
        <w:rPr>
          <w:rFonts w:ascii="Times New Roman" w:hAnsi="Times New Roman"/>
          <w:i/>
          <w:u w:val="single"/>
        </w:rPr>
      </w:pPr>
    </w:p>
    <w:p w:rsidR="00B81292" w:rsidRPr="00B81292" w:rsidRDefault="00B81292" w:rsidP="00B81292">
      <w:pPr>
        <w:keepNext/>
        <w:ind w:firstLine="567"/>
        <w:jc w:val="both"/>
        <w:rPr>
          <w:rFonts w:ascii="Times New Roman" w:hAnsi="Times New Roman"/>
          <w:i/>
          <w:u w:val="single"/>
        </w:rPr>
      </w:pPr>
      <w:r w:rsidRPr="00B81292">
        <w:rPr>
          <w:rFonts w:ascii="Times New Roman" w:hAnsi="Times New Roman"/>
          <w:i/>
          <w:u w:val="single"/>
        </w:rPr>
        <w:t>Корректировка на снижение цены в процессе торгов</w:t>
      </w:r>
    </w:p>
    <w:p w:rsidR="00B81292" w:rsidRPr="00B81292" w:rsidRDefault="00B81292" w:rsidP="00B81292">
      <w:pPr>
        <w:ind w:firstLine="567"/>
        <w:jc w:val="both"/>
        <w:rPr>
          <w:rFonts w:ascii="Times New Roman" w:hAnsi="Times New Roman"/>
        </w:rPr>
      </w:pPr>
      <w:r w:rsidRPr="00B81292">
        <w:rPr>
          <w:rFonts w:ascii="Times New Roman" w:hAnsi="Times New Roman"/>
        </w:rPr>
        <w:t xml:space="preserve">Следует отметить, что в текущих экономических условиях России на дату оценки метод сравнительных продаж имеет ряд ограничений. Так, например, наиболее целесообразно осуществлять сравнение на основании информации о ценах зарегистрированных сделок. Однако информация о реальных сделках является «закрытой» информацией. Наиболее доступными являются данные о ценах предложений на аналогичные объекты, выставленные на аренду. </w:t>
      </w:r>
    </w:p>
    <w:p w:rsidR="00B81292" w:rsidRPr="00B81292" w:rsidRDefault="00B81292" w:rsidP="00B81292">
      <w:pPr>
        <w:ind w:firstLine="567"/>
        <w:jc w:val="both"/>
        <w:rPr>
          <w:rFonts w:ascii="Times New Roman" w:hAnsi="Times New Roman"/>
        </w:rPr>
      </w:pPr>
      <w:r w:rsidRPr="00B81292">
        <w:rPr>
          <w:rFonts w:ascii="Times New Roman" w:hAnsi="Times New Roman"/>
        </w:rPr>
        <w:t xml:space="preserve">По мнению оценщиков, использование подобных данных правомерно, но объявленные цены должны быть подвергнуты корректировке в связи с неизбежным процессом снижения цены во время торгов. Скидка на торг зависит от объемов и активности соответствующего сегмента рынка. Чем меньше активность рынка, тем больше может быть скидка на торг. </w:t>
      </w:r>
    </w:p>
    <w:p w:rsidR="00B81292" w:rsidRDefault="00B81292" w:rsidP="00B81292">
      <w:pPr>
        <w:ind w:firstLine="567"/>
        <w:jc w:val="both"/>
        <w:rPr>
          <w:rFonts w:ascii="Times New Roman" w:hAnsi="Times New Roman"/>
        </w:rPr>
      </w:pPr>
      <w:r w:rsidRPr="00B81292">
        <w:rPr>
          <w:rFonts w:ascii="Times New Roman" w:hAnsi="Times New Roman"/>
        </w:rPr>
        <w:t xml:space="preserve">Источник информации: </w:t>
      </w:r>
      <w:r w:rsidR="00C01EA5">
        <w:rPr>
          <w:rFonts w:ascii="Times New Roman" w:hAnsi="Times New Roman"/>
        </w:rPr>
        <w:t>Справочник оценщика недвижимости, 2016 г. Лейфер Л.А.,  стр.</w:t>
      </w:r>
      <w:r w:rsidR="007326E0">
        <w:rPr>
          <w:rFonts w:ascii="Times New Roman" w:hAnsi="Times New Roman"/>
        </w:rPr>
        <w:t>299</w:t>
      </w:r>
      <w:r w:rsidR="00C01EA5">
        <w:rPr>
          <w:rFonts w:ascii="Times New Roman" w:hAnsi="Times New Roman"/>
        </w:rPr>
        <w:t>. Торг – 8,4</w:t>
      </w:r>
      <w:r w:rsidRPr="00B81292">
        <w:rPr>
          <w:rFonts w:ascii="Times New Roman" w:hAnsi="Times New Roman"/>
        </w:rPr>
        <w:t>%</w:t>
      </w:r>
      <w:r w:rsidR="007326E0">
        <w:rPr>
          <w:rFonts w:ascii="Times New Roman" w:hAnsi="Times New Roman"/>
        </w:rPr>
        <w:t>.</w:t>
      </w:r>
    </w:p>
    <w:p w:rsidR="007326E0" w:rsidRPr="00B81292" w:rsidRDefault="007326E0" w:rsidP="007326E0">
      <w:pPr>
        <w:ind w:firstLine="567"/>
        <w:jc w:val="center"/>
        <w:rPr>
          <w:rFonts w:ascii="Times New Roman" w:hAnsi="Times New Roman"/>
        </w:rPr>
      </w:pPr>
      <w:r>
        <w:rPr>
          <w:noProof/>
          <w:lang w:eastAsia="ru-RU"/>
        </w:rPr>
        <w:lastRenderedPageBreak/>
        <w:drawing>
          <wp:inline distT="0" distB="0" distL="0" distR="0">
            <wp:extent cx="3857143" cy="4209524"/>
            <wp:effectExtent l="0" t="0" r="0" b="635"/>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8"/>
                    <a:stretch>
                      <a:fillRect/>
                    </a:stretch>
                  </pic:blipFill>
                  <pic:spPr>
                    <a:xfrm>
                      <a:off x="0" y="0"/>
                      <a:ext cx="3857143" cy="4209524"/>
                    </a:xfrm>
                    <a:prstGeom prst="rect">
                      <a:avLst/>
                    </a:prstGeom>
                  </pic:spPr>
                </pic:pic>
              </a:graphicData>
            </a:graphic>
          </wp:inline>
        </w:drawing>
      </w:r>
    </w:p>
    <w:p w:rsidR="00B81292" w:rsidRPr="00B81292" w:rsidRDefault="00B81292" w:rsidP="00B81292">
      <w:pPr>
        <w:keepNext/>
        <w:ind w:firstLine="567"/>
        <w:jc w:val="both"/>
        <w:rPr>
          <w:rFonts w:ascii="Times New Roman" w:hAnsi="Times New Roman"/>
          <w:i/>
          <w:u w:val="single"/>
        </w:rPr>
      </w:pPr>
    </w:p>
    <w:p w:rsidR="00B81292" w:rsidRPr="00B81292" w:rsidRDefault="00B81292" w:rsidP="00B81292">
      <w:pPr>
        <w:keepNext/>
        <w:ind w:firstLine="426"/>
        <w:jc w:val="both"/>
        <w:rPr>
          <w:rFonts w:ascii="Times New Roman" w:hAnsi="Times New Roman"/>
          <w:i/>
          <w:u w:val="single"/>
        </w:rPr>
      </w:pPr>
      <w:r w:rsidRPr="00B81292">
        <w:rPr>
          <w:rFonts w:ascii="Times New Roman" w:hAnsi="Times New Roman"/>
          <w:i/>
          <w:u w:val="single"/>
        </w:rPr>
        <w:t xml:space="preserve">Корректировка на местоположение </w:t>
      </w:r>
    </w:p>
    <w:p w:rsidR="00B81292" w:rsidRPr="00B81292" w:rsidRDefault="00B81292" w:rsidP="00B81292">
      <w:pPr>
        <w:ind w:firstLine="450"/>
        <w:jc w:val="both"/>
        <w:rPr>
          <w:rFonts w:ascii="Times New Roman" w:hAnsi="Times New Roman"/>
        </w:rPr>
      </w:pPr>
      <w:r w:rsidRPr="00B81292">
        <w:rPr>
          <w:rFonts w:ascii="Times New Roman" w:hAnsi="Times New Roman"/>
        </w:rPr>
        <w:t xml:space="preserve"> Корректировка не применялась, </w:t>
      </w:r>
      <w:r w:rsidR="00195E26">
        <w:rPr>
          <w:rFonts w:ascii="Times New Roman" w:hAnsi="Times New Roman"/>
        </w:rPr>
        <w:t>объект оценки</w:t>
      </w:r>
      <w:r w:rsidRPr="00B81292">
        <w:rPr>
          <w:rFonts w:ascii="Times New Roman" w:hAnsi="Times New Roman"/>
        </w:rPr>
        <w:t xml:space="preserve"> и об</w:t>
      </w:r>
      <w:r w:rsidR="007326E0">
        <w:rPr>
          <w:rFonts w:ascii="Times New Roman" w:hAnsi="Times New Roman"/>
        </w:rPr>
        <w:t>ъекты аналоги находятся округе Ц</w:t>
      </w:r>
      <w:r w:rsidRPr="00B81292">
        <w:rPr>
          <w:rFonts w:ascii="Times New Roman" w:hAnsi="Times New Roman"/>
        </w:rPr>
        <w:t>АО.</w:t>
      </w:r>
    </w:p>
    <w:p w:rsidR="00B81292" w:rsidRPr="00B81292" w:rsidRDefault="00B81292" w:rsidP="00B81292">
      <w:pPr>
        <w:ind w:firstLine="450"/>
        <w:jc w:val="both"/>
        <w:rPr>
          <w:rFonts w:ascii="Times New Roman" w:hAnsi="Times New Roman"/>
        </w:rPr>
      </w:pPr>
    </w:p>
    <w:p w:rsidR="00B81292" w:rsidRPr="00B81292" w:rsidRDefault="00B81292" w:rsidP="00B81292">
      <w:pPr>
        <w:keepNext/>
        <w:ind w:firstLine="567"/>
        <w:jc w:val="both"/>
        <w:rPr>
          <w:rFonts w:ascii="Times New Roman" w:hAnsi="Times New Roman"/>
          <w:i/>
          <w:u w:val="single"/>
        </w:rPr>
      </w:pPr>
      <w:r w:rsidRPr="00B81292">
        <w:rPr>
          <w:rFonts w:ascii="Times New Roman" w:hAnsi="Times New Roman"/>
          <w:i/>
          <w:u w:val="single"/>
        </w:rPr>
        <w:t>Корректировка на удаленность от метро</w:t>
      </w:r>
    </w:p>
    <w:p w:rsidR="00B81292" w:rsidRPr="00B81292" w:rsidRDefault="00B81292" w:rsidP="00B81292">
      <w:pPr>
        <w:ind w:firstLine="450"/>
        <w:jc w:val="both"/>
        <w:rPr>
          <w:rFonts w:ascii="Times New Roman" w:hAnsi="Times New Roman"/>
        </w:rPr>
      </w:pPr>
      <w:r w:rsidRPr="00B81292">
        <w:rPr>
          <w:rFonts w:ascii="Times New Roman" w:hAnsi="Times New Roman"/>
        </w:rPr>
        <w:t>В ходе анализа рынка продажи/аренды коммерческой недвижимости, Оценщиком установлено, что на стоимость объектов данного сегмента рынка в значительной степени влияет удаленность их от станции метро.</w:t>
      </w:r>
    </w:p>
    <w:p w:rsidR="00B81292" w:rsidRPr="00B81292" w:rsidRDefault="00B81292" w:rsidP="00B81292">
      <w:pPr>
        <w:ind w:firstLine="450"/>
        <w:jc w:val="both"/>
        <w:rPr>
          <w:rFonts w:ascii="Times New Roman" w:hAnsi="Times New Roman"/>
        </w:rPr>
      </w:pPr>
      <w:r w:rsidRPr="00B81292">
        <w:rPr>
          <w:rFonts w:ascii="Times New Roman" w:hAnsi="Times New Roman"/>
        </w:rPr>
        <w:t xml:space="preserve">Корректировка не применялась, </w:t>
      </w:r>
      <w:r w:rsidR="00195E26">
        <w:rPr>
          <w:rFonts w:ascii="Times New Roman" w:hAnsi="Times New Roman"/>
        </w:rPr>
        <w:t>объект оценки</w:t>
      </w:r>
      <w:r w:rsidRPr="00B81292">
        <w:rPr>
          <w:rFonts w:ascii="Times New Roman" w:hAnsi="Times New Roman"/>
        </w:rPr>
        <w:t xml:space="preserve"> и объекты аналоги находятся до 15 минут </w:t>
      </w:r>
      <w:r w:rsidR="007326E0">
        <w:rPr>
          <w:rFonts w:ascii="Times New Roman" w:hAnsi="Times New Roman"/>
        </w:rPr>
        <w:t>мишком</w:t>
      </w:r>
    </w:p>
    <w:p w:rsidR="00B81292" w:rsidRPr="00B81292" w:rsidRDefault="00B81292" w:rsidP="00B81292">
      <w:pPr>
        <w:keepNext/>
        <w:ind w:firstLine="567"/>
        <w:jc w:val="both"/>
        <w:rPr>
          <w:rFonts w:ascii="Times New Roman" w:hAnsi="Times New Roman"/>
          <w:i/>
          <w:u w:val="single"/>
        </w:rPr>
      </w:pPr>
    </w:p>
    <w:p w:rsidR="00B81292" w:rsidRPr="00B81292" w:rsidRDefault="00B81292" w:rsidP="00B81292">
      <w:pPr>
        <w:keepNext/>
        <w:ind w:firstLine="567"/>
        <w:jc w:val="both"/>
        <w:rPr>
          <w:rFonts w:ascii="Times New Roman" w:hAnsi="Times New Roman"/>
          <w:i/>
          <w:u w:val="single"/>
        </w:rPr>
      </w:pPr>
      <w:r w:rsidRPr="00B81292">
        <w:rPr>
          <w:rFonts w:ascii="Times New Roman" w:hAnsi="Times New Roman"/>
          <w:i/>
          <w:u w:val="single"/>
        </w:rPr>
        <w:t>Корректировка на этажность</w:t>
      </w:r>
    </w:p>
    <w:p w:rsidR="00B81292" w:rsidRPr="00B81292" w:rsidRDefault="00B81292" w:rsidP="00B81292">
      <w:pPr>
        <w:ind w:firstLine="450"/>
        <w:jc w:val="both"/>
        <w:rPr>
          <w:rFonts w:ascii="Times New Roman" w:hAnsi="Times New Roman"/>
        </w:rPr>
      </w:pPr>
      <w:r w:rsidRPr="00B81292">
        <w:rPr>
          <w:rFonts w:ascii="Times New Roman" w:hAnsi="Times New Roman"/>
        </w:rPr>
        <w:t>Справочник оценщика недвижимости. Характеристика рынка. Прогнозы. Поправочные коэ</w:t>
      </w:r>
      <w:r w:rsidR="007326E0">
        <w:rPr>
          <w:rFonts w:ascii="Times New Roman" w:hAnsi="Times New Roman"/>
        </w:rPr>
        <w:t>ффициенты. Нижний Новгород. 2016 г. Лейфер Л.А. , стр.163</w:t>
      </w:r>
    </w:p>
    <w:p w:rsidR="00B81292" w:rsidRPr="00B81292" w:rsidRDefault="007326E0" w:rsidP="00B81292">
      <w:pPr>
        <w:ind w:firstLine="450"/>
        <w:jc w:val="center"/>
        <w:rPr>
          <w:rFonts w:ascii="Times New Roman" w:hAnsi="Times New Roman"/>
        </w:rPr>
      </w:pPr>
      <w:r>
        <w:rPr>
          <w:noProof/>
          <w:lang w:eastAsia="ru-RU"/>
        </w:rPr>
        <w:lastRenderedPageBreak/>
        <w:drawing>
          <wp:inline distT="0" distB="0" distL="0" distR="0">
            <wp:extent cx="3771429" cy="3485714"/>
            <wp:effectExtent l="0" t="0" r="635" b="635"/>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02"/>
                    <a:stretch>
                      <a:fillRect/>
                    </a:stretch>
                  </pic:blipFill>
                  <pic:spPr>
                    <a:xfrm>
                      <a:off x="0" y="0"/>
                      <a:ext cx="3771429" cy="3485714"/>
                    </a:xfrm>
                    <a:prstGeom prst="rect">
                      <a:avLst/>
                    </a:prstGeom>
                  </pic:spPr>
                </pic:pic>
              </a:graphicData>
            </a:graphic>
          </wp:inline>
        </w:drawing>
      </w:r>
    </w:p>
    <w:p w:rsidR="00B81292" w:rsidRPr="00B81292" w:rsidRDefault="00B81292" w:rsidP="00B81292">
      <w:pPr>
        <w:keepNext/>
        <w:numPr>
          <w:ilvl w:val="0"/>
          <w:numId w:val="45"/>
        </w:numPr>
        <w:tabs>
          <w:tab w:val="left" w:pos="0"/>
          <w:tab w:val="left" w:pos="90"/>
          <w:tab w:val="left" w:pos="180"/>
        </w:tabs>
        <w:spacing w:before="120" w:after="60"/>
        <w:jc w:val="both"/>
        <w:rPr>
          <w:rFonts w:ascii="Times New Roman" w:hAnsi="Times New Roman"/>
          <w:i/>
          <w:iCs/>
        </w:rPr>
      </w:pPr>
      <w:r w:rsidRPr="00B81292">
        <w:rPr>
          <w:rFonts w:ascii="Times New Roman" w:hAnsi="Times New Roman"/>
          <w:i/>
          <w:iCs/>
        </w:rPr>
        <w:t>Расчет корректировки на этажность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3824"/>
        <w:gridCol w:w="1387"/>
        <w:gridCol w:w="1628"/>
        <w:gridCol w:w="1508"/>
        <w:gridCol w:w="1506"/>
      </w:tblGrid>
      <w:tr w:rsidR="00B81292" w:rsidRPr="00B81292" w:rsidTr="00B81292">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81292" w:rsidRPr="00B81292" w:rsidRDefault="00B81292" w:rsidP="00B81292">
            <w:pPr>
              <w:jc w:val="cente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Показатель</w:t>
            </w:r>
          </w:p>
        </w:tc>
        <w:tc>
          <w:tcPr>
            <w:tcW w:w="7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81292" w:rsidRPr="00B81292" w:rsidRDefault="00195E26" w:rsidP="00B81292">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Объект оценки</w:t>
            </w:r>
          </w:p>
        </w:tc>
        <w:tc>
          <w:tcPr>
            <w:tcW w:w="82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81292" w:rsidRPr="00B81292" w:rsidRDefault="00B81292" w:rsidP="00B81292">
            <w:pPr>
              <w:jc w:val="cente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Объект-аналог №1</w:t>
            </w:r>
          </w:p>
        </w:tc>
        <w:tc>
          <w:tcPr>
            <w:tcW w:w="7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81292" w:rsidRPr="00B81292" w:rsidRDefault="00B81292" w:rsidP="00B81292">
            <w:pPr>
              <w:jc w:val="cente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Объект-аналог №2</w:t>
            </w:r>
          </w:p>
        </w:tc>
        <w:tc>
          <w:tcPr>
            <w:tcW w:w="7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81292" w:rsidRPr="00B81292" w:rsidRDefault="00B81292" w:rsidP="00B81292">
            <w:pPr>
              <w:jc w:val="cente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Объект-аналог №3</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Общая площадь, м2</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928,8</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327,0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440,0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228,0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Площадь подвала (цоколя), м2</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238,60</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Площадь цоколя, м2</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Площадь первого этажа, м2</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278,70</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80,00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Площадь второго этажа и выше, м2</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411,50</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327,00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440,00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228,00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 xml:space="preserve">Доля подвала </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0,26</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Доля цоколя</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Доля первого этажа</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0,30</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Доля второго этажа и выше</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0,44</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1,00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1,00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1,00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Коэффициент удешевления подвала</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0,72</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0,72</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0,72</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0,72</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Коэффициент удешевления цоколя</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0,82</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0,82</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0,82</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0,82</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Коэффициент стоимости первого этажа</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1,00</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1,00</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1,00</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1,00</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Коэффициент удешевления второго этажа</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0,86</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0,86</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0,86</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0,86</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B81292" w:rsidRDefault="007326E0" w:rsidP="007326E0">
            <w:pPr>
              <w:rPr>
                <w:rFonts w:ascii="Times New Roman" w:eastAsia="Times New Roman" w:hAnsi="Times New Roman"/>
                <w:sz w:val="20"/>
                <w:szCs w:val="20"/>
                <w:lang w:eastAsia="ru-RU"/>
              </w:rPr>
            </w:pPr>
            <w:r w:rsidRPr="00B81292">
              <w:rPr>
                <w:rFonts w:ascii="Times New Roman" w:eastAsia="Times New Roman" w:hAnsi="Times New Roman"/>
                <w:sz w:val="20"/>
                <w:szCs w:val="20"/>
                <w:lang w:eastAsia="ru-RU"/>
              </w:rPr>
              <w:t>Коэффициент</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0,87</w:t>
            </w: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0,86</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0,86</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sz w:val="20"/>
                <w:szCs w:val="20"/>
                <w:lang w:eastAsia="ru-RU"/>
              </w:rPr>
            </w:pPr>
            <w:r w:rsidRPr="007326E0">
              <w:rPr>
                <w:rFonts w:ascii="Times New Roman" w:eastAsia="Times New Roman" w:hAnsi="Times New Roman"/>
                <w:sz w:val="20"/>
                <w:szCs w:val="20"/>
                <w:lang w:eastAsia="ru-RU"/>
              </w:rPr>
              <w:t>0,86</w:t>
            </w:r>
          </w:p>
        </w:tc>
      </w:tr>
      <w:tr w:rsidR="007326E0" w:rsidRPr="00B81292" w:rsidTr="007326E0">
        <w:trPr>
          <w:trHeight w:val="300"/>
        </w:trPr>
        <w:tc>
          <w:tcPr>
            <w:tcW w:w="19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B81292" w:rsidRDefault="007326E0" w:rsidP="007326E0">
            <w:pPr>
              <w:rPr>
                <w:rFonts w:ascii="Times New Roman" w:eastAsia="Times New Roman" w:hAnsi="Times New Roman"/>
                <w:b/>
                <w:bCs/>
                <w:sz w:val="20"/>
                <w:szCs w:val="20"/>
                <w:lang w:eastAsia="ru-RU"/>
              </w:rPr>
            </w:pPr>
            <w:r w:rsidRPr="00B81292">
              <w:rPr>
                <w:rFonts w:ascii="Times New Roman" w:eastAsia="Times New Roman" w:hAnsi="Times New Roman"/>
                <w:b/>
                <w:bCs/>
                <w:sz w:val="20"/>
                <w:szCs w:val="20"/>
                <w:lang w:eastAsia="ru-RU"/>
              </w:rPr>
              <w:t>Корректировка на этажность, %</w:t>
            </w:r>
          </w:p>
        </w:tc>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sz w:val="20"/>
                <w:szCs w:val="20"/>
                <w:lang w:eastAsia="ru-RU"/>
              </w:rPr>
            </w:pPr>
          </w:p>
        </w:tc>
        <w:tc>
          <w:tcPr>
            <w:tcW w:w="82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b/>
                <w:sz w:val="20"/>
                <w:szCs w:val="20"/>
                <w:lang w:eastAsia="ru-RU"/>
              </w:rPr>
            </w:pPr>
            <w:r w:rsidRPr="007326E0">
              <w:rPr>
                <w:rFonts w:ascii="Times New Roman" w:eastAsia="Times New Roman" w:hAnsi="Times New Roman"/>
                <w:b/>
                <w:sz w:val="20"/>
                <w:szCs w:val="20"/>
                <w:lang w:eastAsia="ru-RU"/>
              </w:rPr>
              <w:t>1</w:t>
            </w:r>
          </w:p>
        </w:tc>
        <w:tc>
          <w:tcPr>
            <w:tcW w:w="7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b/>
                <w:sz w:val="20"/>
                <w:szCs w:val="20"/>
                <w:lang w:eastAsia="ru-RU"/>
              </w:rPr>
            </w:pPr>
            <w:r w:rsidRPr="007326E0">
              <w:rPr>
                <w:rFonts w:ascii="Times New Roman" w:eastAsia="Times New Roman" w:hAnsi="Times New Roman"/>
                <w:b/>
                <w:sz w:val="20"/>
                <w:szCs w:val="20"/>
                <w:lang w:eastAsia="ru-RU"/>
              </w:rPr>
              <w:t>1</w:t>
            </w:r>
          </w:p>
        </w:tc>
        <w:tc>
          <w:tcPr>
            <w:tcW w:w="76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326E0" w:rsidRPr="007326E0" w:rsidRDefault="007326E0" w:rsidP="007326E0">
            <w:pPr>
              <w:jc w:val="center"/>
              <w:rPr>
                <w:rFonts w:ascii="Times New Roman" w:eastAsia="Times New Roman" w:hAnsi="Times New Roman"/>
                <w:b/>
                <w:sz w:val="20"/>
                <w:szCs w:val="20"/>
                <w:lang w:eastAsia="ru-RU"/>
              </w:rPr>
            </w:pPr>
            <w:r w:rsidRPr="007326E0">
              <w:rPr>
                <w:rFonts w:ascii="Times New Roman" w:eastAsia="Times New Roman" w:hAnsi="Times New Roman"/>
                <w:b/>
                <w:sz w:val="20"/>
                <w:szCs w:val="20"/>
                <w:lang w:eastAsia="ru-RU"/>
              </w:rPr>
              <w:t>1</w:t>
            </w:r>
          </w:p>
        </w:tc>
      </w:tr>
    </w:tbl>
    <w:p w:rsidR="00B81292" w:rsidRPr="00B81292" w:rsidRDefault="00B81292" w:rsidP="00B81292">
      <w:pPr>
        <w:jc w:val="both"/>
        <w:rPr>
          <w:rFonts w:ascii="Times New Roman" w:hAnsi="Times New Roman"/>
          <w:i/>
          <w:u w:val="single"/>
        </w:rPr>
      </w:pPr>
    </w:p>
    <w:p w:rsidR="00B81292" w:rsidRPr="00B81292" w:rsidRDefault="00B81292" w:rsidP="00B81292">
      <w:pPr>
        <w:ind w:firstLine="567"/>
        <w:jc w:val="both"/>
        <w:rPr>
          <w:rFonts w:ascii="Times New Roman" w:hAnsi="Times New Roman"/>
          <w:i/>
          <w:u w:val="single"/>
        </w:rPr>
      </w:pPr>
      <w:r w:rsidRPr="00B81292">
        <w:rPr>
          <w:rFonts w:ascii="Times New Roman" w:hAnsi="Times New Roman"/>
          <w:i/>
          <w:u w:val="single"/>
        </w:rPr>
        <w:t xml:space="preserve">Корректировка на общую площадь  </w:t>
      </w:r>
    </w:p>
    <w:p w:rsidR="00B81292" w:rsidRPr="00B81292" w:rsidRDefault="00B81292" w:rsidP="00B81292">
      <w:pPr>
        <w:ind w:firstLine="567"/>
        <w:jc w:val="center"/>
        <w:rPr>
          <w:rFonts w:ascii="Times New Roman" w:hAnsi="Times New Roman"/>
        </w:rPr>
      </w:pPr>
    </w:p>
    <w:p w:rsidR="00B81292" w:rsidRDefault="007326E0" w:rsidP="00B81292">
      <w:pPr>
        <w:ind w:firstLine="567"/>
        <w:jc w:val="both"/>
        <w:rPr>
          <w:rFonts w:ascii="Times New Roman" w:hAnsi="Times New Roman"/>
        </w:rPr>
      </w:pPr>
      <w:r w:rsidRPr="007326E0">
        <w:rPr>
          <w:rFonts w:ascii="Times New Roman" w:hAnsi="Times New Roman"/>
        </w:rPr>
        <w:t>Справочник оценщика недвижимости. Характеристика рынка. Прогнозы. Поправочные коэффициенты. Нижний Новгоро</w:t>
      </w:r>
      <w:r>
        <w:rPr>
          <w:rFonts w:ascii="Times New Roman" w:hAnsi="Times New Roman"/>
        </w:rPr>
        <w:t>д. 2016 г. Лейфер Л.А. , стр.133</w:t>
      </w:r>
    </w:p>
    <w:p w:rsidR="007326E0" w:rsidRDefault="007326E0" w:rsidP="007326E0">
      <w:pPr>
        <w:ind w:firstLine="567"/>
        <w:jc w:val="center"/>
        <w:rPr>
          <w:rFonts w:ascii="Times New Roman" w:hAnsi="Times New Roman"/>
        </w:rPr>
      </w:pPr>
      <w:r>
        <w:rPr>
          <w:noProof/>
          <w:lang w:eastAsia="ru-RU"/>
        </w:rPr>
        <w:lastRenderedPageBreak/>
        <w:drawing>
          <wp:inline distT="0" distB="0" distL="0" distR="0">
            <wp:extent cx="6119495" cy="3882390"/>
            <wp:effectExtent l="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9"/>
                    <a:stretch>
                      <a:fillRect/>
                    </a:stretch>
                  </pic:blipFill>
                  <pic:spPr>
                    <a:xfrm>
                      <a:off x="0" y="0"/>
                      <a:ext cx="6119495" cy="3882390"/>
                    </a:xfrm>
                    <a:prstGeom prst="rect">
                      <a:avLst/>
                    </a:prstGeom>
                  </pic:spPr>
                </pic:pic>
              </a:graphicData>
            </a:graphic>
          </wp:inline>
        </w:drawing>
      </w:r>
    </w:p>
    <w:p w:rsidR="007326E0" w:rsidRPr="00B81292" w:rsidRDefault="007326E0" w:rsidP="007326E0">
      <w:pPr>
        <w:ind w:firstLine="567"/>
        <w:rPr>
          <w:rFonts w:ascii="Times New Roman" w:hAnsi="Times New Roman"/>
        </w:rPr>
      </w:pPr>
      <w:r>
        <w:rPr>
          <w:rFonts w:ascii="Times New Roman" w:hAnsi="Times New Roman"/>
        </w:rPr>
        <w:t xml:space="preserve">Применяется корректировка к 1 кв..м объектов аналогов №1,2,3 в размере -9%,-9%,-17% соответственно. </w:t>
      </w:r>
    </w:p>
    <w:p w:rsidR="007326E0" w:rsidRDefault="007326E0" w:rsidP="00B81292">
      <w:pPr>
        <w:ind w:firstLine="567"/>
        <w:jc w:val="both"/>
        <w:rPr>
          <w:rFonts w:ascii="Times New Roman" w:hAnsi="Times New Roman"/>
          <w:i/>
          <w:u w:val="single"/>
        </w:rPr>
      </w:pPr>
    </w:p>
    <w:p w:rsidR="00B81292" w:rsidRPr="00B81292" w:rsidRDefault="00B81292" w:rsidP="00B81292">
      <w:pPr>
        <w:ind w:firstLine="567"/>
        <w:jc w:val="both"/>
        <w:rPr>
          <w:rFonts w:ascii="Times New Roman" w:hAnsi="Times New Roman"/>
          <w:i/>
          <w:u w:val="single"/>
        </w:rPr>
      </w:pPr>
      <w:r w:rsidRPr="00B81292">
        <w:rPr>
          <w:rFonts w:ascii="Times New Roman" w:hAnsi="Times New Roman"/>
          <w:i/>
          <w:u w:val="single"/>
        </w:rPr>
        <w:t>Назначение помещений</w:t>
      </w:r>
    </w:p>
    <w:p w:rsidR="00B81292" w:rsidRPr="00B81292" w:rsidRDefault="00B81292" w:rsidP="00B81292">
      <w:pPr>
        <w:ind w:firstLine="567"/>
        <w:jc w:val="both"/>
        <w:rPr>
          <w:rFonts w:ascii="Times New Roman" w:hAnsi="Times New Roman"/>
        </w:rPr>
      </w:pPr>
      <w:r w:rsidRPr="00B81292">
        <w:rPr>
          <w:rFonts w:ascii="Times New Roman" w:hAnsi="Times New Roman"/>
        </w:rPr>
        <w:t xml:space="preserve">Корректировка по данному фактору не применялась, так как назначение объектов аналогов и </w:t>
      </w:r>
      <w:r w:rsidR="00195E26">
        <w:rPr>
          <w:rFonts w:ascii="Times New Roman" w:hAnsi="Times New Roman"/>
        </w:rPr>
        <w:t>объекта оценки</w:t>
      </w:r>
      <w:r w:rsidR="007326E0">
        <w:rPr>
          <w:rFonts w:ascii="Times New Roman" w:hAnsi="Times New Roman"/>
        </w:rPr>
        <w:t xml:space="preserve"> одинаковое (учрежденческое</w:t>
      </w:r>
      <w:r w:rsidRPr="00B81292">
        <w:rPr>
          <w:rFonts w:ascii="Times New Roman" w:hAnsi="Times New Roman"/>
        </w:rPr>
        <w:t xml:space="preserve"> назначение).</w:t>
      </w:r>
    </w:p>
    <w:p w:rsidR="00B81292" w:rsidRPr="00B81292" w:rsidRDefault="00B81292" w:rsidP="00B81292">
      <w:pPr>
        <w:ind w:firstLine="567"/>
        <w:jc w:val="both"/>
        <w:rPr>
          <w:rFonts w:ascii="Times New Roman" w:hAnsi="Times New Roman"/>
          <w:i/>
          <w:u w:val="single"/>
        </w:rPr>
      </w:pPr>
    </w:p>
    <w:p w:rsidR="00B81292" w:rsidRPr="00B81292" w:rsidRDefault="00B81292" w:rsidP="00B81292">
      <w:pPr>
        <w:ind w:firstLine="567"/>
        <w:jc w:val="both"/>
        <w:rPr>
          <w:rFonts w:ascii="Times New Roman" w:hAnsi="Times New Roman"/>
          <w:i/>
          <w:u w:val="single"/>
        </w:rPr>
      </w:pPr>
      <w:r w:rsidRPr="00B81292">
        <w:rPr>
          <w:rFonts w:ascii="Times New Roman" w:hAnsi="Times New Roman"/>
          <w:i/>
          <w:u w:val="single"/>
        </w:rPr>
        <w:t>Структура арендной ставки.</w:t>
      </w:r>
    </w:p>
    <w:p w:rsidR="00B81292" w:rsidRPr="00B81292" w:rsidRDefault="00B81292" w:rsidP="00B81292">
      <w:pPr>
        <w:ind w:firstLine="567"/>
        <w:jc w:val="both"/>
        <w:rPr>
          <w:rFonts w:ascii="Times New Roman" w:hAnsi="Times New Roman"/>
        </w:rPr>
      </w:pPr>
      <w:r w:rsidRPr="00B81292">
        <w:rPr>
          <w:rFonts w:ascii="Times New Roman" w:hAnsi="Times New Roman"/>
        </w:rPr>
        <w:t>Без учета коммунальных платежей, с учетом эксплуатационных платежей и с учетом НДС</w:t>
      </w:r>
    </w:p>
    <w:p w:rsidR="009438EE" w:rsidRPr="00B81292" w:rsidRDefault="009438EE" w:rsidP="00B81292">
      <w:pPr>
        <w:ind w:firstLine="567"/>
        <w:jc w:val="both"/>
        <w:rPr>
          <w:rFonts w:ascii="Times New Roman" w:hAnsi="Times New Roman"/>
          <w:i/>
          <w:u w:val="single"/>
        </w:rPr>
      </w:pPr>
    </w:p>
    <w:p w:rsidR="00B81292" w:rsidRPr="00B81292" w:rsidRDefault="00B81292" w:rsidP="00B81292">
      <w:pPr>
        <w:ind w:firstLine="567"/>
        <w:jc w:val="both"/>
        <w:rPr>
          <w:rFonts w:ascii="Times New Roman" w:hAnsi="Times New Roman"/>
          <w:i/>
          <w:u w:val="single"/>
        </w:rPr>
      </w:pPr>
      <w:r w:rsidRPr="00B81292">
        <w:rPr>
          <w:rFonts w:ascii="Times New Roman" w:hAnsi="Times New Roman"/>
          <w:i/>
          <w:u w:val="single"/>
        </w:rPr>
        <w:t>Наличие отдельного входа</w:t>
      </w:r>
    </w:p>
    <w:p w:rsidR="00B81292" w:rsidRPr="00B81292" w:rsidRDefault="00B81292" w:rsidP="00B81292">
      <w:pPr>
        <w:ind w:firstLine="567"/>
        <w:jc w:val="both"/>
        <w:rPr>
          <w:rFonts w:ascii="Times New Roman" w:hAnsi="Times New Roman"/>
        </w:rPr>
      </w:pPr>
      <w:r w:rsidRPr="00B81292">
        <w:rPr>
          <w:rFonts w:ascii="Times New Roman" w:hAnsi="Times New Roman"/>
        </w:rPr>
        <w:t xml:space="preserve">Корректировка по данному фактору не применяется. У </w:t>
      </w:r>
      <w:r w:rsidR="00195E26">
        <w:rPr>
          <w:rFonts w:ascii="Times New Roman" w:hAnsi="Times New Roman"/>
        </w:rPr>
        <w:t>объекта оценки</w:t>
      </w:r>
      <w:r w:rsidRPr="00B81292">
        <w:rPr>
          <w:rFonts w:ascii="Times New Roman" w:hAnsi="Times New Roman"/>
        </w:rPr>
        <w:t xml:space="preserve">, входящих в объект оценки нет отдельного входа, так же как и у объектов аналогов. </w:t>
      </w:r>
    </w:p>
    <w:p w:rsidR="00B81292" w:rsidRPr="00B81292" w:rsidRDefault="00B81292" w:rsidP="00B81292">
      <w:pPr>
        <w:ind w:firstLine="567"/>
        <w:jc w:val="both"/>
        <w:rPr>
          <w:rFonts w:ascii="Times New Roman" w:hAnsi="Times New Roman"/>
        </w:rPr>
      </w:pPr>
    </w:p>
    <w:p w:rsidR="00B81292" w:rsidRPr="00B81292" w:rsidRDefault="00B81292" w:rsidP="00B81292">
      <w:pPr>
        <w:ind w:firstLine="567"/>
        <w:jc w:val="both"/>
        <w:rPr>
          <w:rFonts w:ascii="Times New Roman" w:hAnsi="Times New Roman"/>
          <w:i/>
          <w:u w:val="single"/>
        </w:rPr>
      </w:pPr>
      <w:r w:rsidRPr="00B81292">
        <w:rPr>
          <w:rFonts w:ascii="Times New Roman" w:hAnsi="Times New Roman"/>
          <w:i/>
          <w:u w:val="single"/>
        </w:rPr>
        <w:t xml:space="preserve">Корректировка на красную линию </w:t>
      </w:r>
    </w:p>
    <w:p w:rsidR="00B81292" w:rsidRPr="00B81292" w:rsidRDefault="00B81292" w:rsidP="00B81292">
      <w:pPr>
        <w:ind w:firstLine="567"/>
        <w:jc w:val="both"/>
        <w:rPr>
          <w:rFonts w:ascii="Times New Roman" w:hAnsi="Times New Roman"/>
        </w:rPr>
      </w:pPr>
      <w:r w:rsidRPr="00B81292">
        <w:rPr>
          <w:rFonts w:ascii="Times New Roman" w:hAnsi="Times New Roman"/>
        </w:rPr>
        <w:t xml:space="preserve">Корректировка не применяется. Так как у оцениваемые помещения и объекты аналоги находятся на красной линии. </w:t>
      </w:r>
    </w:p>
    <w:p w:rsidR="00B81292" w:rsidRPr="00B81292" w:rsidRDefault="00B81292" w:rsidP="00B81292">
      <w:pPr>
        <w:ind w:firstLine="567"/>
        <w:jc w:val="both"/>
        <w:rPr>
          <w:rFonts w:ascii="Times New Roman" w:hAnsi="Times New Roman"/>
        </w:rPr>
      </w:pPr>
    </w:p>
    <w:p w:rsidR="00B81292" w:rsidRPr="00B81292" w:rsidRDefault="00B81292" w:rsidP="00B81292">
      <w:pPr>
        <w:keepNext/>
        <w:ind w:firstLine="567"/>
        <w:jc w:val="both"/>
        <w:rPr>
          <w:rFonts w:ascii="Times New Roman" w:hAnsi="Times New Roman"/>
          <w:i/>
          <w:u w:val="single"/>
        </w:rPr>
      </w:pPr>
      <w:r w:rsidRPr="00B81292">
        <w:rPr>
          <w:rFonts w:ascii="Times New Roman" w:hAnsi="Times New Roman"/>
          <w:i/>
          <w:u w:val="single"/>
        </w:rPr>
        <w:t>Тип объекта</w:t>
      </w:r>
    </w:p>
    <w:p w:rsidR="00B81292" w:rsidRPr="00B81292" w:rsidRDefault="00B81292" w:rsidP="00B81292">
      <w:pPr>
        <w:ind w:firstLine="567"/>
        <w:jc w:val="both"/>
        <w:rPr>
          <w:rFonts w:ascii="Times New Roman" w:hAnsi="Times New Roman"/>
          <w:iCs/>
        </w:rPr>
      </w:pPr>
      <w:r w:rsidRPr="00B81292">
        <w:rPr>
          <w:rFonts w:ascii="Times New Roman" w:hAnsi="Times New Roman"/>
          <w:iCs/>
        </w:rPr>
        <w:t xml:space="preserve"> Корректировка по данному фактору не применяется, помещения встроенные. </w:t>
      </w:r>
    </w:p>
    <w:p w:rsidR="00B81292" w:rsidRPr="00B81292" w:rsidRDefault="00B81292" w:rsidP="00B81292">
      <w:pPr>
        <w:ind w:firstLine="567"/>
        <w:jc w:val="both"/>
        <w:rPr>
          <w:rFonts w:ascii="Times New Roman" w:hAnsi="Times New Roman"/>
          <w:i/>
          <w:u w:val="single"/>
        </w:rPr>
      </w:pPr>
    </w:p>
    <w:p w:rsidR="00B81292" w:rsidRPr="00B81292" w:rsidRDefault="00B81292" w:rsidP="00B81292">
      <w:pPr>
        <w:ind w:firstLine="567"/>
        <w:jc w:val="both"/>
        <w:rPr>
          <w:rFonts w:ascii="Times New Roman" w:hAnsi="Times New Roman"/>
          <w:i/>
          <w:u w:val="single"/>
        </w:rPr>
      </w:pPr>
      <w:r w:rsidRPr="00B81292">
        <w:rPr>
          <w:rFonts w:ascii="Times New Roman" w:hAnsi="Times New Roman"/>
          <w:i/>
          <w:u w:val="single"/>
        </w:rPr>
        <w:t>Корректировка на уровень отделки</w:t>
      </w:r>
    </w:p>
    <w:p w:rsidR="00B81292" w:rsidRPr="00B81292" w:rsidRDefault="00B81292" w:rsidP="00B81292">
      <w:pPr>
        <w:ind w:firstLine="567"/>
        <w:jc w:val="both"/>
        <w:rPr>
          <w:rFonts w:ascii="Times New Roman" w:hAnsi="Times New Roman"/>
        </w:rPr>
      </w:pPr>
      <w:r w:rsidRPr="00B81292">
        <w:rPr>
          <w:rFonts w:ascii="Times New Roman" w:hAnsi="Times New Roman"/>
        </w:rPr>
        <w:t xml:space="preserve">Корректировка не применяется, у объекта оценки и объектов аналогов отделка </w:t>
      </w:r>
      <w:r w:rsidR="007326E0">
        <w:rPr>
          <w:rFonts w:ascii="Times New Roman" w:hAnsi="Times New Roman"/>
        </w:rPr>
        <w:t>простая</w:t>
      </w:r>
      <w:r w:rsidRPr="00B81292">
        <w:rPr>
          <w:rFonts w:ascii="Times New Roman" w:hAnsi="Times New Roman"/>
        </w:rPr>
        <w:t xml:space="preserve">. </w:t>
      </w:r>
    </w:p>
    <w:p w:rsidR="00B81292" w:rsidRPr="00B81292" w:rsidRDefault="00B81292" w:rsidP="00B81292">
      <w:pPr>
        <w:ind w:firstLine="567"/>
        <w:jc w:val="both"/>
        <w:rPr>
          <w:rFonts w:ascii="Times New Roman" w:hAnsi="Times New Roman"/>
          <w:i/>
          <w:u w:val="single"/>
        </w:rPr>
      </w:pPr>
    </w:p>
    <w:p w:rsidR="00B81292" w:rsidRPr="00B81292" w:rsidRDefault="00B81292" w:rsidP="00B81292">
      <w:pPr>
        <w:ind w:firstLine="567"/>
        <w:jc w:val="both"/>
        <w:rPr>
          <w:rFonts w:ascii="Times New Roman" w:hAnsi="Times New Roman"/>
          <w:i/>
          <w:u w:val="single"/>
        </w:rPr>
      </w:pPr>
      <w:r w:rsidRPr="00B81292">
        <w:rPr>
          <w:rFonts w:ascii="Times New Roman" w:hAnsi="Times New Roman"/>
          <w:i/>
          <w:u w:val="single"/>
        </w:rPr>
        <w:t>Физическое состояние здания</w:t>
      </w:r>
    </w:p>
    <w:p w:rsidR="00B81292" w:rsidRPr="00B81292" w:rsidRDefault="00B81292" w:rsidP="00B81292">
      <w:pPr>
        <w:ind w:firstLine="567"/>
        <w:jc w:val="both"/>
        <w:rPr>
          <w:rFonts w:ascii="Times New Roman" w:hAnsi="Times New Roman"/>
        </w:rPr>
      </w:pPr>
      <w:r w:rsidRPr="00B81292">
        <w:rPr>
          <w:rFonts w:ascii="Times New Roman" w:hAnsi="Times New Roman"/>
        </w:rPr>
        <w:t>Корректировка по данному фактору не применяется, так как физическое состояние зданий нормальное.</w:t>
      </w:r>
    </w:p>
    <w:p w:rsidR="00B81292" w:rsidRPr="00B81292" w:rsidRDefault="00B81292" w:rsidP="00B81292">
      <w:pPr>
        <w:ind w:firstLine="567"/>
        <w:jc w:val="both"/>
        <w:rPr>
          <w:rFonts w:ascii="Times New Roman" w:hAnsi="Times New Roman"/>
          <w:i/>
          <w:u w:val="single"/>
        </w:rPr>
      </w:pPr>
      <w:r w:rsidRPr="00B81292">
        <w:rPr>
          <w:rFonts w:ascii="Times New Roman" w:hAnsi="Times New Roman"/>
          <w:i/>
          <w:u w:val="single"/>
        </w:rPr>
        <w:t>Веса аналогов</w:t>
      </w:r>
    </w:p>
    <w:p w:rsidR="00B81292" w:rsidRPr="00B81292" w:rsidRDefault="00B81292" w:rsidP="00B81292">
      <w:pPr>
        <w:ind w:firstLine="567"/>
        <w:jc w:val="both"/>
        <w:outlineLvl w:val="0"/>
        <w:rPr>
          <w:rFonts w:ascii="Times New Roman" w:hAnsi="Times New Roman"/>
        </w:rPr>
      </w:pPr>
      <w:r w:rsidRPr="00B81292">
        <w:rPr>
          <w:rFonts w:ascii="Times New Roman" w:hAnsi="Times New Roman"/>
        </w:rPr>
        <w:t xml:space="preserve"> Для присвоения каждому объекту-аналогу весового коэффициента Оценщик пользовался следующей формулой, устанавливающей обратную зависимость размера весового коэффициента от количества введенных поправок по рассматриваемому объекту-аналогу:</w:t>
      </w:r>
    </w:p>
    <w:p w:rsidR="00B81292" w:rsidRPr="00B81292" w:rsidRDefault="00B81292" w:rsidP="00B81292">
      <w:pPr>
        <w:ind w:firstLine="567"/>
        <w:jc w:val="center"/>
        <w:outlineLvl w:val="0"/>
        <w:rPr>
          <w:rFonts w:ascii="Times New Roman" w:hAnsi="Times New Roman"/>
        </w:rPr>
      </w:pPr>
      <w:r w:rsidRPr="00B81292">
        <w:rPr>
          <w:rFonts w:ascii="Times New Roman" w:hAnsi="Times New Roman"/>
        </w:rPr>
        <w:t>K= (S-M) / ((N-1)*S),</w:t>
      </w:r>
    </w:p>
    <w:p w:rsidR="00B81292" w:rsidRPr="00B81292" w:rsidRDefault="00B81292" w:rsidP="00B81292">
      <w:pPr>
        <w:ind w:firstLine="567"/>
        <w:jc w:val="both"/>
        <w:outlineLvl w:val="0"/>
        <w:rPr>
          <w:rFonts w:ascii="Times New Roman" w:hAnsi="Times New Roman"/>
        </w:rPr>
      </w:pPr>
      <w:r w:rsidRPr="00B81292">
        <w:rPr>
          <w:rFonts w:ascii="Times New Roman" w:hAnsi="Times New Roman"/>
        </w:rPr>
        <w:lastRenderedPageBreak/>
        <w:t>где:</w:t>
      </w:r>
    </w:p>
    <w:p w:rsidR="00B81292" w:rsidRPr="00B81292" w:rsidRDefault="00B81292" w:rsidP="00B81292">
      <w:pPr>
        <w:ind w:firstLine="567"/>
        <w:jc w:val="both"/>
        <w:outlineLvl w:val="0"/>
        <w:rPr>
          <w:rFonts w:ascii="Times New Roman" w:hAnsi="Times New Roman"/>
        </w:rPr>
      </w:pPr>
      <w:r w:rsidRPr="00B81292">
        <w:rPr>
          <w:rFonts w:ascii="Times New Roman" w:hAnsi="Times New Roman"/>
        </w:rPr>
        <w:t>К – весовой коэффициент рассматриваемого объекта-аналога;</w:t>
      </w:r>
    </w:p>
    <w:p w:rsidR="00B81292" w:rsidRPr="00B81292" w:rsidRDefault="00B81292" w:rsidP="00B81292">
      <w:pPr>
        <w:ind w:firstLine="567"/>
        <w:jc w:val="both"/>
        <w:outlineLvl w:val="0"/>
        <w:rPr>
          <w:rFonts w:ascii="Times New Roman" w:hAnsi="Times New Roman"/>
        </w:rPr>
      </w:pPr>
      <w:r w:rsidRPr="00B81292">
        <w:rPr>
          <w:rFonts w:ascii="Times New Roman" w:hAnsi="Times New Roman"/>
        </w:rPr>
        <w:t>S – сумма количества поправок по всем использованным объектам-аналогам;</w:t>
      </w:r>
    </w:p>
    <w:p w:rsidR="00B81292" w:rsidRPr="00B81292" w:rsidRDefault="00B81292" w:rsidP="00B81292">
      <w:pPr>
        <w:ind w:firstLine="567"/>
        <w:jc w:val="both"/>
        <w:outlineLvl w:val="0"/>
        <w:rPr>
          <w:rFonts w:ascii="Times New Roman" w:hAnsi="Times New Roman"/>
        </w:rPr>
      </w:pPr>
      <w:r w:rsidRPr="00B81292">
        <w:rPr>
          <w:rFonts w:ascii="Times New Roman" w:hAnsi="Times New Roman"/>
        </w:rPr>
        <w:t>M – количество поправок, введенных по рассматриваемому объекту-аналогу;</w:t>
      </w:r>
    </w:p>
    <w:p w:rsidR="00B81292" w:rsidRPr="00B81292" w:rsidRDefault="00B81292" w:rsidP="00B81292">
      <w:pPr>
        <w:ind w:firstLine="567"/>
        <w:jc w:val="both"/>
        <w:outlineLvl w:val="0"/>
        <w:rPr>
          <w:rFonts w:ascii="Times New Roman" w:hAnsi="Times New Roman"/>
        </w:rPr>
      </w:pPr>
      <w:r w:rsidRPr="00B81292">
        <w:rPr>
          <w:rFonts w:ascii="Times New Roman" w:hAnsi="Times New Roman"/>
        </w:rPr>
        <w:t>N – количество объектов-аналогов, участвующих в расчетах.</w:t>
      </w:r>
    </w:p>
    <w:p w:rsidR="00B81292" w:rsidRPr="00B81292" w:rsidRDefault="00B81292" w:rsidP="00B81292">
      <w:pPr>
        <w:spacing w:before="100" w:beforeAutospacing="1" w:after="100" w:afterAutospacing="1"/>
        <w:ind w:firstLine="567"/>
        <w:jc w:val="both"/>
        <w:rPr>
          <w:rFonts w:ascii="Times New Roman" w:hAnsi="Times New Roman"/>
        </w:rPr>
      </w:pPr>
      <w:r w:rsidRPr="00B81292">
        <w:rPr>
          <w:rFonts w:ascii="Times New Roman" w:hAnsi="Times New Roman"/>
          <w:b/>
        </w:rPr>
        <w:t>Итоговый расчет стоимости объекта методом сравнительного анализа продаж</w:t>
      </w:r>
    </w:p>
    <w:p w:rsidR="00B81292" w:rsidRPr="00B81292" w:rsidRDefault="00B81292" w:rsidP="00B81292">
      <w:pPr>
        <w:spacing w:before="100" w:beforeAutospacing="1" w:after="100" w:afterAutospacing="1"/>
        <w:ind w:firstLine="567"/>
        <w:jc w:val="both"/>
        <w:rPr>
          <w:rFonts w:ascii="Times New Roman" w:hAnsi="Times New Roman"/>
          <w:b/>
          <w:bCs/>
        </w:rPr>
      </w:pPr>
      <w:r w:rsidRPr="00B81292">
        <w:rPr>
          <w:rFonts w:ascii="Times New Roman" w:hAnsi="Times New Roman"/>
        </w:rPr>
        <w:t>Результаты расчета аренды рыночной стоимости торговых помещений методом сравнительного анализа продаж с учетом вышеописанных корректировок представлены в таблице ниже</w:t>
      </w:r>
    </w:p>
    <w:p w:rsidR="00B81292" w:rsidRDefault="00B81292" w:rsidP="00B81292">
      <w:pPr>
        <w:keepNext/>
        <w:numPr>
          <w:ilvl w:val="0"/>
          <w:numId w:val="45"/>
        </w:numPr>
        <w:tabs>
          <w:tab w:val="left" w:pos="0"/>
          <w:tab w:val="left" w:pos="90"/>
          <w:tab w:val="left" w:pos="180"/>
        </w:tabs>
        <w:spacing w:before="120" w:after="60"/>
        <w:jc w:val="both"/>
        <w:rPr>
          <w:rFonts w:ascii="Times New Roman" w:hAnsi="Times New Roman"/>
          <w:i/>
          <w:iCs/>
        </w:rPr>
      </w:pPr>
      <w:r w:rsidRPr="00B81292">
        <w:rPr>
          <w:rFonts w:ascii="Times New Roman" w:hAnsi="Times New Roman"/>
          <w:i/>
          <w:iCs/>
        </w:rPr>
        <w:t xml:space="preserve">Расчет рыночной стоимости аренды </w:t>
      </w:r>
      <w:r w:rsidR="007326E0">
        <w:rPr>
          <w:rFonts w:ascii="Times New Roman" w:hAnsi="Times New Roman"/>
          <w:i/>
          <w:iCs/>
        </w:rPr>
        <w:t>учрежденческих</w:t>
      </w:r>
      <w:r w:rsidRPr="00B81292">
        <w:rPr>
          <w:rFonts w:ascii="Times New Roman" w:hAnsi="Times New Roman"/>
          <w:i/>
          <w:iCs/>
        </w:rPr>
        <w:t xml:space="preserve"> помещений в рамках доходного подхода</w:t>
      </w:r>
    </w:p>
    <w:tbl>
      <w:tblPr>
        <w:tblW w:w="5000" w:type="pct"/>
        <w:shd w:val="clear" w:color="auto" w:fill="FFFFFF" w:themeFill="background1"/>
        <w:tblLook w:val="04A0"/>
      </w:tblPr>
      <w:tblGrid>
        <w:gridCol w:w="2614"/>
        <w:gridCol w:w="1836"/>
        <w:gridCol w:w="1801"/>
        <w:gridCol w:w="1801"/>
        <w:gridCol w:w="1801"/>
      </w:tblGrid>
      <w:tr w:rsidR="001377E3" w:rsidRPr="001377E3" w:rsidTr="001377E3">
        <w:trPr>
          <w:trHeight w:val="300"/>
          <w:tblHeader/>
        </w:trPr>
        <w:tc>
          <w:tcPr>
            <w:tcW w:w="967"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Элемент сравнения</w:t>
            </w:r>
          </w:p>
        </w:tc>
        <w:tc>
          <w:tcPr>
            <w:tcW w:w="1008"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377E3" w:rsidRPr="001377E3" w:rsidRDefault="001377E3" w:rsidP="001377E3">
            <w:pPr>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Объект оценки</w:t>
            </w:r>
          </w:p>
        </w:tc>
        <w:tc>
          <w:tcPr>
            <w:tcW w:w="3025" w:type="pct"/>
            <w:gridSpan w:val="3"/>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Объекты-аналоги</w:t>
            </w:r>
          </w:p>
        </w:tc>
      </w:tr>
      <w:tr w:rsidR="001377E3" w:rsidRPr="001377E3" w:rsidTr="001377E3">
        <w:trPr>
          <w:trHeight w:val="300"/>
          <w:tblHeader/>
        </w:trPr>
        <w:tc>
          <w:tcPr>
            <w:tcW w:w="967"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377E3" w:rsidRPr="001377E3" w:rsidRDefault="001377E3" w:rsidP="001377E3">
            <w:pPr>
              <w:rPr>
                <w:rFonts w:ascii="Times New Roman" w:eastAsia="Times New Roman" w:hAnsi="Times New Roman"/>
                <w:bCs/>
                <w:sz w:val="20"/>
                <w:szCs w:val="20"/>
                <w:lang w:eastAsia="ru-RU"/>
              </w:rPr>
            </w:pPr>
          </w:p>
        </w:tc>
        <w:tc>
          <w:tcPr>
            <w:tcW w:w="1008"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377E3" w:rsidRPr="001377E3" w:rsidRDefault="001377E3" w:rsidP="001377E3">
            <w:pPr>
              <w:rPr>
                <w:rFonts w:ascii="Times New Roman" w:eastAsia="Times New Roman" w:hAnsi="Times New Roman"/>
                <w:bCs/>
                <w:sz w:val="20"/>
                <w:szCs w:val="20"/>
                <w:lang w:eastAsia="ru-RU"/>
              </w:rPr>
            </w:pPr>
          </w:p>
        </w:tc>
        <w:tc>
          <w:tcPr>
            <w:tcW w:w="1008" w:type="pct"/>
            <w:tcBorders>
              <w:top w:val="nil"/>
              <w:left w:val="nil"/>
              <w:bottom w:val="single" w:sz="4" w:space="0" w:color="auto"/>
              <w:right w:val="single" w:sz="4" w:space="0" w:color="auto"/>
            </w:tcBorders>
            <w:shd w:val="clear" w:color="auto" w:fill="D9D9D9" w:themeFill="background1" w:themeFillShade="D9"/>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Объект-аналог №1</w:t>
            </w:r>
          </w:p>
        </w:tc>
        <w:tc>
          <w:tcPr>
            <w:tcW w:w="1008" w:type="pct"/>
            <w:tcBorders>
              <w:top w:val="nil"/>
              <w:left w:val="nil"/>
              <w:bottom w:val="single" w:sz="4" w:space="0" w:color="auto"/>
              <w:right w:val="single" w:sz="4" w:space="0" w:color="auto"/>
            </w:tcBorders>
            <w:shd w:val="clear" w:color="auto" w:fill="D9D9D9" w:themeFill="background1" w:themeFillShade="D9"/>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Объект-аналог №2</w:t>
            </w:r>
          </w:p>
        </w:tc>
        <w:tc>
          <w:tcPr>
            <w:tcW w:w="1008" w:type="pct"/>
            <w:tcBorders>
              <w:top w:val="nil"/>
              <w:left w:val="nil"/>
              <w:bottom w:val="single" w:sz="4" w:space="0" w:color="auto"/>
              <w:right w:val="single" w:sz="4" w:space="0" w:color="auto"/>
            </w:tcBorders>
            <w:shd w:val="clear" w:color="auto" w:fill="D9D9D9" w:themeFill="background1" w:themeFillShade="D9"/>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Объект-аналог №3</w:t>
            </w:r>
          </w:p>
        </w:tc>
      </w:tr>
      <w:tr w:rsidR="001377E3" w:rsidRPr="001377E3" w:rsidTr="001377E3">
        <w:trPr>
          <w:trHeight w:val="315"/>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Цена предложения, руб. за 1 м</w:t>
            </w:r>
            <w:r w:rsidRPr="001377E3">
              <w:rPr>
                <w:rFonts w:ascii="Times New Roman" w:eastAsia="Times New Roman" w:hAnsi="Times New Roman"/>
                <w:sz w:val="20"/>
                <w:szCs w:val="20"/>
                <w:vertAlign w:val="superscript"/>
                <w:lang w:eastAsia="ru-RU"/>
              </w:rPr>
              <w:t xml:space="preserve">2 </w:t>
            </w:r>
            <w:r w:rsidRPr="001377E3">
              <w:rPr>
                <w:rFonts w:ascii="Times New Roman" w:eastAsia="Times New Roman" w:hAnsi="Times New Roman"/>
                <w:sz w:val="20"/>
                <w:szCs w:val="20"/>
                <w:lang w:eastAsia="ru-RU"/>
              </w:rPr>
              <w:t>в 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30 000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28 900</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 xml:space="preserve">Передаваемые права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Право пользования на условиях аренды</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Право пользования на условиях аренды</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Право пользования на условиях аренды</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Право пользования на условиях аренды</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30 000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28 900</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Финансовые условия</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Рыночные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Рыночные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Рыночные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Рыночные</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30 000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28 900</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Условия аренды</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Типичные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Типичные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Типичные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Типичные</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30 000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28 900</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Дата выставления на торги</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7A4C22" w:rsidP="007A4C22">
            <w:pPr>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1</w:t>
            </w:r>
            <w:r w:rsidR="001377E3" w:rsidRPr="001377E3">
              <w:rPr>
                <w:rFonts w:ascii="Times New Roman" w:eastAsia="Times New Roman" w:hAnsi="Times New Roman"/>
                <w:bCs/>
                <w:sz w:val="20"/>
                <w:szCs w:val="20"/>
                <w:lang w:eastAsia="ru-RU"/>
              </w:rPr>
              <w:t>6.0</w:t>
            </w:r>
            <w:r>
              <w:rPr>
                <w:rFonts w:ascii="Times New Roman" w:eastAsia="Times New Roman" w:hAnsi="Times New Roman"/>
                <w:bCs/>
                <w:sz w:val="20"/>
                <w:szCs w:val="20"/>
                <w:lang w:eastAsia="ru-RU"/>
              </w:rPr>
              <w:t>6</w:t>
            </w:r>
            <w:r w:rsidR="001377E3" w:rsidRPr="001377E3">
              <w:rPr>
                <w:rFonts w:ascii="Times New Roman" w:eastAsia="Times New Roman" w:hAnsi="Times New Roman"/>
                <w:bCs/>
                <w:sz w:val="20"/>
                <w:szCs w:val="20"/>
                <w:lang w:eastAsia="ru-RU"/>
              </w:rPr>
              <w:t>.2017  г.</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на дату оценки</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на дату оценки</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на дату оценки</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30 000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28 900</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Снижение цены в процессе торгов</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Рыночная стоимость</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Цена предложения</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Цена предложения</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Цена предложения</w:t>
            </w:r>
          </w:p>
        </w:tc>
      </w:tr>
      <w:tr w:rsidR="001377E3" w:rsidRPr="001377E3" w:rsidTr="001377E3">
        <w:trPr>
          <w:trHeight w:val="315"/>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-8,4</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-8,4</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-8,4</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27 480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24 732</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26 472</w:t>
            </w:r>
          </w:p>
        </w:tc>
      </w:tr>
      <w:tr w:rsidR="001377E3" w:rsidRPr="001377E3" w:rsidTr="001377E3">
        <w:trPr>
          <w:trHeight w:val="48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Местоположение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Москва, пер Руновский, д 5, строен 1</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7A4C22">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г. Москва, ЦАО,  Москва, ул</w:t>
            </w:r>
            <w:r w:rsidR="007A4C22">
              <w:rPr>
                <w:rFonts w:ascii="Times New Roman" w:eastAsia="Times New Roman" w:hAnsi="Times New Roman"/>
                <w:bCs/>
                <w:sz w:val="20"/>
                <w:szCs w:val="20"/>
                <w:lang w:eastAsia="ru-RU"/>
              </w:rPr>
              <w:t>ица</w:t>
            </w:r>
            <w:r w:rsidRPr="001377E3">
              <w:rPr>
                <w:rFonts w:ascii="Times New Roman" w:eastAsia="Times New Roman" w:hAnsi="Times New Roman"/>
                <w:bCs/>
                <w:sz w:val="20"/>
                <w:szCs w:val="20"/>
                <w:lang w:eastAsia="ru-RU"/>
              </w:rPr>
              <w:t xml:space="preserve"> Можайский Вал, 8Б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 xml:space="preserve">г. Москва, ЦАО,  Москва, улица Большая Дмитровка, 32с1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 xml:space="preserve">г. Москва, ЦАО,  Москва, улица Новокузнецкая, 1с1 </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27 480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24 732</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26 472</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Удаленность от метро</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AF169D" w:rsidP="001377E3">
            <w:pPr>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м. Новокузнецкая</w:t>
            </w:r>
            <w:r w:rsidR="001377E3" w:rsidRPr="001377E3">
              <w:rPr>
                <w:rFonts w:ascii="Times New Roman" w:eastAsia="Times New Roman" w:hAnsi="Times New Roman"/>
                <w:bCs/>
                <w:sz w:val="20"/>
                <w:szCs w:val="20"/>
                <w:lang w:eastAsia="ru-RU"/>
              </w:rPr>
              <w:t>, 370 м.</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7A4C22" w:rsidP="001377E3">
            <w:pPr>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м. Кие</w:t>
            </w:r>
            <w:r w:rsidR="001377E3" w:rsidRPr="001377E3">
              <w:rPr>
                <w:rFonts w:ascii="Times New Roman" w:eastAsia="Times New Roman" w:hAnsi="Times New Roman"/>
                <w:bCs/>
                <w:sz w:val="20"/>
                <w:szCs w:val="20"/>
                <w:lang w:eastAsia="ru-RU"/>
              </w:rPr>
              <w:t>вская, 700 м.</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м. Пушкинская, 400 м.</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м. Новокузнецкая, 200 м.</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lastRenderedPageBreak/>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27 480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24 732</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26 472</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Этаж расположения</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подвал, мансарда,1-3 этаж</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2 этаж</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2 этаж</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2 этаж</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на этаж расположения,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27 755</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24 979</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26 737</w:t>
            </w:r>
          </w:p>
        </w:tc>
      </w:tr>
      <w:tr w:rsidR="001377E3" w:rsidRPr="001377E3" w:rsidTr="001377E3">
        <w:trPr>
          <w:trHeight w:val="315"/>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Площадь общая, м</w:t>
            </w:r>
            <w:r w:rsidRPr="001377E3">
              <w:rPr>
                <w:rFonts w:ascii="Times New Roman" w:eastAsia="Times New Roman" w:hAnsi="Times New Roman"/>
                <w:bCs/>
                <w:sz w:val="20"/>
                <w:szCs w:val="20"/>
                <w:vertAlign w:val="superscript"/>
                <w:lang w:eastAsia="ru-RU"/>
              </w:rPr>
              <w:t>2</w:t>
            </w:r>
          </w:p>
        </w:tc>
        <w:tc>
          <w:tcPr>
            <w:tcW w:w="1008" w:type="pct"/>
            <w:tcBorders>
              <w:top w:val="nil"/>
              <w:left w:val="nil"/>
              <w:bottom w:val="single" w:sz="4" w:space="0" w:color="auto"/>
              <w:right w:val="single" w:sz="4" w:space="0" w:color="auto"/>
            </w:tcBorders>
            <w:shd w:val="clear" w:color="auto" w:fill="FFFFFF" w:themeFill="background1"/>
            <w:noWrap/>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928,80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327,0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440,0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228,0</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27 755</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24 979</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26 737</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Назначение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учрежденческие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учрежденческие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учрежденческие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учрежденческие</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27 755</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24 979</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26 737</w:t>
            </w:r>
          </w:p>
        </w:tc>
      </w:tr>
      <w:tr w:rsidR="001377E3" w:rsidRPr="001377E3" w:rsidTr="001377E3">
        <w:trPr>
          <w:trHeight w:val="765"/>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Структура арендной ставки</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Эксплуатационные расходы</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Без учета коммунальных платежей, с учетом эксплу</w:t>
            </w:r>
            <w:r w:rsidR="007A4C22">
              <w:rPr>
                <w:rFonts w:ascii="Times New Roman" w:eastAsia="Times New Roman" w:hAnsi="Times New Roman"/>
                <w:bCs/>
                <w:sz w:val="20"/>
                <w:szCs w:val="20"/>
                <w:lang w:eastAsia="ru-RU"/>
              </w:rPr>
              <w:t>а</w:t>
            </w:r>
            <w:r w:rsidRPr="001377E3">
              <w:rPr>
                <w:rFonts w:ascii="Times New Roman" w:eastAsia="Times New Roman" w:hAnsi="Times New Roman"/>
                <w:bCs/>
                <w:sz w:val="20"/>
                <w:szCs w:val="20"/>
                <w:lang w:eastAsia="ru-RU"/>
              </w:rPr>
              <w:t>тационных платежей и с учетом НДС</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Без учета коммунальных платежей, с учетом эксплу</w:t>
            </w:r>
            <w:r w:rsidR="007A4C22">
              <w:rPr>
                <w:rFonts w:ascii="Times New Roman" w:eastAsia="Times New Roman" w:hAnsi="Times New Roman"/>
                <w:bCs/>
                <w:sz w:val="20"/>
                <w:szCs w:val="20"/>
                <w:lang w:eastAsia="ru-RU"/>
              </w:rPr>
              <w:t>а</w:t>
            </w:r>
            <w:r w:rsidRPr="001377E3">
              <w:rPr>
                <w:rFonts w:ascii="Times New Roman" w:eastAsia="Times New Roman" w:hAnsi="Times New Roman"/>
                <w:bCs/>
                <w:sz w:val="20"/>
                <w:szCs w:val="20"/>
                <w:lang w:eastAsia="ru-RU"/>
              </w:rPr>
              <w:t>тационных платежей и с учетом НДС</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Без учета коммунальных платежей, с учетом эксплу</w:t>
            </w:r>
            <w:r w:rsidR="007A4C22">
              <w:rPr>
                <w:rFonts w:ascii="Times New Roman" w:eastAsia="Times New Roman" w:hAnsi="Times New Roman"/>
                <w:bCs/>
                <w:sz w:val="20"/>
                <w:szCs w:val="20"/>
                <w:lang w:eastAsia="ru-RU"/>
              </w:rPr>
              <w:t>а</w:t>
            </w:r>
            <w:r w:rsidRPr="001377E3">
              <w:rPr>
                <w:rFonts w:ascii="Times New Roman" w:eastAsia="Times New Roman" w:hAnsi="Times New Roman"/>
                <w:bCs/>
                <w:sz w:val="20"/>
                <w:szCs w:val="20"/>
                <w:lang w:eastAsia="ru-RU"/>
              </w:rPr>
              <w:t>тационных платежей и с учетом НДС</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27 755</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24 979</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26 737</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Наличие отдельного входа</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есть</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есть</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есть</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есть</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r>
      <w:tr w:rsidR="001377E3" w:rsidRPr="001377E3" w:rsidTr="001377E3">
        <w:trPr>
          <w:trHeight w:val="315"/>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стоимость, руб./м</w:t>
            </w:r>
            <w:r w:rsidRPr="001377E3">
              <w:rPr>
                <w:rFonts w:ascii="Times New Roman" w:eastAsia="Times New Roman" w:hAnsi="Times New Roman"/>
                <w:sz w:val="20"/>
                <w:szCs w:val="20"/>
                <w:vertAlign w:val="superscript"/>
                <w:lang w:eastAsia="ru-RU"/>
              </w:rPr>
              <w:t>2</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27 755</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24 979</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26 737</w:t>
            </w:r>
          </w:p>
        </w:tc>
      </w:tr>
      <w:tr w:rsidR="001377E3" w:rsidRPr="001377E3" w:rsidTr="001377E3">
        <w:trPr>
          <w:trHeight w:val="51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 xml:space="preserve">Расположение относительно красной линии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 xml:space="preserve">на красной линии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 xml:space="preserve">на красно линии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 xml:space="preserve">на красно линии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 xml:space="preserve">на красно линии </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r>
      <w:tr w:rsidR="001377E3" w:rsidRPr="001377E3" w:rsidTr="001377E3">
        <w:trPr>
          <w:trHeight w:val="315"/>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стоимость, руб./м</w:t>
            </w:r>
            <w:r w:rsidRPr="001377E3">
              <w:rPr>
                <w:rFonts w:ascii="Times New Roman" w:eastAsia="Times New Roman" w:hAnsi="Times New Roman"/>
                <w:sz w:val="20"/>
                <w:szCs w:val="20"/>
                <w:vertAlign w:val="superscript"/>
                <w:lang w:eastAsia="ru-RU"/>
              </w:rPr>
              <w:t>2</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27 755</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24 979</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26 737</w:t>
            </w:r>
          </w:p>
        </w:tc>
      </w:tr>
      <w:tr w:rsidR="001377E3" w:rsidRPr="001377E3" w:rsidTr="001377E3">
        <w:trPr>
          <w:trHeight w:val="51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Тип объекта (встроенное помещение и отдельно стоящее здание)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7A4C22" w:rsidP="001377E3">
            <w:pPr>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В</w:t>
            </w:r>
            <w:r w:rsidR="001377E3" w:rsidRPr="001377E3">
              <w:rPr>
                <w:rFonts w:ascii="Times New Roman" w:eastAsia="Times New Roman" w:hAnsi="Times New Roman"/>
                <w:bCs/>
                <w:sz w:val="20"/>
                <w:szCs w:val="20"/>
                <w:lang w:eastAsia="ru-RU"/>
              </w:rPr>
              <w:t>с</w:t>
            </w:r>
            <w:r>
              <w:rPr>
                <w:rFonts w:ascii="Times New Roman" w:eastAsia="Times New Roman" w:hAnsi="Times New Roman"/>
                <w:bCs/>
                <w:sz w:val="20"/>
                <w:szCs w:val="20"/>
                <w:lang w:eastAsia="ru-RU"/>
              </w:rPr>
              <w:t>т</w:t>
            </w:r>
            <w:r w:rsidR="001377E3" w:rsidRPr="001377E3">
              <w:rPr>
                <w:rFonts w:ascii="Times New Roman" w:eastAsia="Times New Roman" w:hAnsi="Times New Roman"/>
                <w:bCs/>
                <w:sz w:val="20"/>
                <w:szCs w:val="20"/>
                <w:lang w:eastAsia="ru-RU"/>
              </w:rPr>
              <w:t>роенные помещения</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Встроенное помещение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Встроенное помещение</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Встроенное помещение</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w:t>
            </w:r>
          </w:p>
        </w:tc>
      </w:tr>
      <w:tr w:rsidR="001377E3" w:rsidRPr="001377E3" w:rsidTr="001377E3">
        <w:trPr>
          <w:trHeight w:val="315"/>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стоимость, руб./м</w:t>
            </w:r>
            <w:r w:rsidRPr="001377E3">
              <w:rPr>
                <w:rFonts w:ascii="Times New Roman" w:eastAsia="Times New Roman" w:hAnsi="Times New Roman"/>
                <w:sz w:val="20"/>
                <w:szCs w:val="20"/>
                <w:vertAlign w:val="superscript"/>
                <w:lang w:eastAsia="ru-RU"/>
              </w:rPr>
              <w:t>2</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27 755</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24 979</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26 737</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Состояние  отделки</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простая</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простая</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простая</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простая</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Корректировка,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0,0</w:t>
            </w:r>
          </w:p>
        </w:tc>
      </w:tr>
      <w:tr w:rsidR="001377E3" w:rsidRPr="001377E3" w:rsidTr="001377E3">
        <w:trPr>
          <w:trHeight w:val="57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Скорректированная арендная ставка, руб./м</w:t>
            </w:r>
            <w:r w:rsidRPr="001377E3">
              <w:rPr>
                <w:rFonts w:ascii="Times New Roman" w:eastAsia="Times New Roman" w:hAnsi="Times New Roman"/>
                <w:sz w:val="20"/>
                <w:szCs w:val="20"/>
                <w:vertAlign w:val="superscript"/>
                <w:lang w:eastAsia="ru-RU"/>
              </w:rPr>
              <w:t>2</w:t>
            </w:r>
            <w:r w:rsidRPr="001377E3">
              <w:rPr>
                <w:rFonts w:ascii="Times New Roman" w:eastAsia="Times New Roman" w:hAnsi="Times New Roman"/>
                <w:sz w:val="20"/>
                <w:szCs w:val="20"/>
                <w:lang w:eastAsia="ru-RU"/>
              </w:rPr>
              <w:t>/год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27 755</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24 979</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26 737</w:t>
            </w:r>
          </w:p>
        </w:tc>
      </w:tr>
      <w:tr w:rsidR="001377E3" w:rsidRPr="001377E3" w:rsidTr="001377E3">
        <w:trPr>
          <w:trHeight w:val="765"/>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lastRenderedPageBreak/>
              <w:t>Относительная величина корректировок не должна превышать  60%, за исключением торга</w:t>
            </w:r>
          </w:p>
        </w:tc>
        <w:tc>
          <w:tcPr>
            <w:tcW w:w="1008" w:type="pct"/>
            <w:tcBorders>
              <w:top w:val="nil"/>
              <w:left w:val="nil"/>
              <w:bottom w:val="nil"/>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Абсалюьнаякорретировка,%</w:t>
            </w:r>
          </w:p>
        </w:tc>
        <w:tc>
          <w:tcPr>
            <w:tcW w:w="1008" w:type="pct"/>
            <w:tcBorders>
              <w:top w:val="single" w:sz="4" w:space="0" w:color="auto"/>
              <w:left w:val="nil"/>
              <w:bottom w:val="nil"/>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Количество поправок</w:t>
            </w:r>
          </w:p>
        </w:tc>
        <w:tc>
          <w:tcPr>
            <w:tcW w:w="1008" w:type="pct"/>
            <w:tcBorders>
              <w:top w:val="single" w:sz="4" w:space="0" w:color="auto"/>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Коэффициент вариации</w:t>
            </w:r>
          </w:p>
        </w:tc>
        <w:tc>
          <w:tcPr>
            <w:tcW w:w="1008" w:type="pct"/>
            <w:tcBorders>
              <w:top w:val="nil"/>
              <w:left w:val="nil"/>
              <w:bottom w:val="nil"/>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color w:val="000000"/>
                <w:sz w:val="20"/>
                <w:szCs w:val="20"/>
                <w:lang w:eastAsia="ru-RU"/>
              </w:rPr>
            </w:pPr>
            <w:r w:rsidRPr="001377E3">
              <w:rPr>
                <w:rFonts w:ascii="Times New Roman" w:eastAsia="Times New Roman" w:hAnsi="Times New Roman"/>
                <w:bCs/>
                <w:color w:val="000000"/>
                <w:sz w:val="20"/>
                <w:szCs w:val="20"/>
                <w:lang w:eastAsia="ru-RU"/>
              </w:rPr>
              <w:t>5,30%</w:t>
            </w:r>
          </w:p>
        </w:tc>
        <w:tc>
          <w:tcPr>
            <w:tcW w:w="3025" w:type="pct"/>
            <w:gridSpan w:val="3"/>
            <w:tcBorders>
              <w:top w:val="single" w:sz="4" w:space="0" w:color="auto"/>
              <w:left w:val="nil"/>
              <w:bottom w:val="single" w:sz="4" w:space="0" w:color="auto"/>
              <w:right w:val="single" w:sz="4" w:space="0" w:color="000000"/>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Коэффициент вариации характеризует относительную меру отклонения измеренных значений от среднеарифметического. Чем больше значения коэффициента вариации, тем относительно больший разброс и меньшая выравниваемость исследуемых значений. Если коэффициент вариации меньше 10%, то изменчивость вариационного ряда принять считать незначительной, от 10% до 20% относится к средней, больше 20% и меньше 33% к значительной и если коэффициент вариации превышает 33%, то это говорит о неоднородности информации и необходимости исключения самых больших и самых маленьких значений. .</w:t>
            </w:r>
          </w:p>
        </w:tc>
      </w:tr>
      <w:tr w:rsidR="001377E3" w:rsidRPr="001377E3" w:rsidTr="001377E3">
        <w:trPr>
          <w:trHeight w:val="30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i/>
                <w:iCs/>
                <w:sz w:val="20"/>
                <w:szCs w:val="20"/>
                <w:lang w:eastAsia="ru-RU"/>
              </w:rPr>
            </w:pPr>
            <w:r w:rsidRPr="001377E3">
              <w:rPr>
                <w:rFonts w:ascii="Times New Roman" w:eastAsia="Times New Roman" w:hAnsi="Times New Roman"/>
                <w:i/>
                <w:iCs/>
                <w:sz w:val="20"/>
                <w:szCs w:val="20"/>
                <w:lang w:eastAsia="ru-RU"/>
              </w:rPr>
              <w:t>Весовые коэффициенты</w:t>
            </w:r>
          </w:p>
        </w:tc>
        <w:tc>
          <w:tcPr>
            <w:tcW w:w="1008" w:type="pct"/>
            <w:tcBorders>
              <w:top w:val="single" w:sz="4" w:space="0" w:color="auto"/>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1008" w:type="pct"/>
            <w:tcBorders>
              <w:top w:val="nil"/>
              <w:left w:val="nil"/>
              <w:bottom w:val="single" w:sz="4" w:space="0" w:color="auto"/>
              <w:right w:val="single" w:sz="4" w:space="0" w:color="auto"/>
            </w:tcBorders>
            <w:shd w:val="clear" w:color="auto" w:fill="FFFFFF" w:themeFill="background1"/>
            <w:noWrap/>
            <w:vAlign w:val="bottom"/>
            <w:hideMark/>
          </w:tcPr>
          <w:p w:rsidR="001377E3" w:rsidRPr="001377E3" w:rsidRDefault="001377E3" w:rsidP="001377E3">
            <w:pPr>
              <w:jc w:val="center"/>
              <w:rPr>
                <w:rFonts w:ascii="Times New Roman" w:eastAsia="Times New Roman" w:hAnsi="Times New Roman"/>
                <w:color w:val="000000"/>
                <w:sz w:val="20"/>
                <w:szCs w:val="20"/>
                <w:lang w:eastAsia="ru-RU"/>
              </w:rPr>
            </w:pPr>
            <w:r w:rsidRPr="001377E3">
              <w:rPr>
                <w:rFonts w:ascii="Times New Roman" w:eastAsia="Times New Roman" w:hAnsi="Times New Roman"/>
                <w:color w:val="000000"/>
                <w:sz w:val="20"/>
                <w:szCs w:val="20"/>
                <w:lang w:eastAsia="ru-RU"/>
              </w:rPr>
              <w:t>0,33</w:t>
            </w:r>
          </w:p>
        </w:tc>
        <w:tc>
          <w:tcPr>
            <w:tcW w:w="1008" w:type="pct"/>
            <w:tcBorders>
              <w:top w:val="nil"/>
              <w:left w:val="nil"/>
              <w:bottom w:val="single" w:sz="4" w:space="0" w:color="auto"/>
              <w:right w:val="single" w:sz="4" w:space="0" w:color="auto"/>
            </w:tcBorders>
            <w:shd w:val="clear" w:color="auto" w:fill="FFFFFF" w:themeFill="background1"/>
            <w:noWrap/>
            <w:vAlign w:val="bottom"/>
            <w:hideMark/>
          </w:tcPr>
          <w:p w:rsidR="001377E3" w:rsidRPr="001377E3" w:rsidRDefault="001377E3" w:rsidP="001377E3">
            <w:pPr>
              <w:jc w:val="center"/>
              <w:rPr>
                <w:rFonts w:ascii="Times New Roman" w:eastAsia="Times New Roman" w:hAnsi="Times New Roman"/>
                <w:color w:val="000000"/>
                <w:sz w:val="20"/>
                <w:szCs w:val="20"/>
                <w:lang w:eastAsia="ru-RU"/>
              </w:rPr>
            </w:pPr>
            <w:r w:rsidRPr="001377E3">
              <w:rPr>
                <w:rFonts w:ascii="Times New Roman" w:eastAsia="Times New Roman" w:hAnsi="Times New Roman"/>
                <w:color w:val="000000"/>
                <w:sz w:val="20"/>
                <w:szCs w:val="20"/>
                <w:lang w:eastAsia="ru-RU"/>
              </w:rPr>
              <w:t>0,33</w:t>
            </w:r>
          </w:p>
        </w:tc>
        <w:tc>
          <w:tcPr>
            <w:tcW w:w="1008" w:type="pct"/>
            <w:tcBorders>
              <w:top w:val="nil"/>
              <w:left w:val="nil"/>
              <w:bottom w:val="single" w:sz="4" w:space="0" w:color="auto"/>
              <w:right w:val="single" w:sz="4" w:space="0" w:color="auto"/>
            </w:tcBorders>
            <w:shd w:val="clear" w:color="auto" w:fill="FFFFFF" w:themeFill="background1"/>
            <w:noWrap/>
            <w:vAlign w:val="bottom"/>
            <w:hideMark/>
          </w:tcPr>
          <w:p w:rsidR="001377E3" w:rsidRPr="001377E3" w:rsidRDefault="001377E3" w:rsidP="001377E3">
            <w:pPr>
              <w:jc w:val="center"/>
              <w:rPr>
                <w:rFonts w:ascii="Times New Roman" w:eastAsia="Times New Roman" w:hAnsi="Times New Roman"/>
                <w:color w:val="000000"/>
                <w:sz w:val="20"/>
                <w:szCs w:val="20"/>
                <w:lang w:eastAsia="ru-RU"/>
              </w:rPr>
            </w:pPr>
            <w:r w:rsidRPr="001377E3">
              <w:rPr>
                <w:rFonts w:ascii="Times New Roman" w:eastAsia="Times New Roman" w:hAnsi="Times New Roman"/>
                <w:color w:val="000000"/>
                <w:sz w:val="20"/>
                <w:szCs w:val="20"/>
                <w:lang w:eastAsia="ru-RU"/>
              </w:rPr>
              <w:t>0,34</w:t>
            </w:r>
          </w:p>
        </w:tc>
      </w:tr>
      <w:tr w:rsidR="001377E3" w:rsidRPr="001377E3" w:rsidTr="001377E3">
        <w:trPr>
          <w:trHeight w:val="510"/>
        </w:trPr>
        <w:tc>
          <w:tcPr>
            <w:tcW w:w="967" w:type="pct"/>
            <w:tcBorders>
              <w:top w:val="nil"/>
              <w:left w:val="single" w:sz="4" w:space="0" w:color="auto"/>
              <w:bottom w:val="single" w:sz="4" w:space="0" w:color="auto"/>
              <w:right w:val="single" w:sz="4" w:space="0" w:color="auto"/>
            </w:tcBorders>
            <w:shd w:val="clear" w:color="auto" w:fill="FFFFFF" w:themeFill="background1"/>
            <w:vAlign w:val="center"/>
            <w:hideMark/>
          </w:tcPr>
          <w:p w:rsidR="001377E3" w:rsidRPr="001377E3" w:rsidRDefault="001377E3" w:rsidP="001377E3">
            <w:pP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Ставка аренды, с учетом НДС, руб./м2/год</w:t>
            </w:r>
          </w:p>
        </w:tc>
        <w:tc>
          <w:tcPr>
            <w:tcW w:w="1008" w:type="pct"/>
            <w:tcBorders>
              <w:top w:val="nil"/>
              <w:left w:val="nil"/>
              <w:bottom w:val="single" w:sz="4" w:space="0" w:color="auto"/>
              <w:right w:val="single" w:sz="4" w:space="0" w:color="auto"/>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w:t>
            </w:r>
          </w:p>
        </w:tc>
        <w:tc>
          <w:tcPr>
            <w:tcW w:w="3025" w:type="pct"/>
            <w:gridSpan w:val="3"/>
            <w:tcBorders>
              <w:top w:val="single" w:sz="4" w:space="0" w:color="auto"/>
              <w:left w:val="nil"/>
              <w:bottom w:val="single" w:sz="4" w:space="0" w:color="auto"/>
              <w:right w:val="single" w:sz="4" w:space="0" w:color="000000"/>
            </w:tcBorders>
            <w:shd w:val="clear" w:color="auto" w:fill="FFFFFF" w:themeFill="background1"/>
            <w:vAlign w:val="center"/>
            <w:hideMark/>
          </w:tcPr>
          <w:p w:rsidR="001377E3" w:rsidRPr="001377E3" w:rsidRDefault="001377E3" w:rsidP="001377E3">
            <w:pPr>
              <w:jc w:val="center"/>
              <w:rPr>
                <w:rFonts w:ascii="Times New Roman" w:eastAsia="Times New Roman" w:hAnsi="Times New Roman"/>
                <w:bCs/>
                <w:sz w:val="20"/>
                <w:szCs w:val="20"/>
                <w:lang w:eastAsia="ru-RU"/>
              </w:rPr>
            </w:pPr>
            <w:r w:rsidRPr="001377E3">
              <w:rPr>
                <w:rFonts w:ascii="Times New Roman" w:eastAsia="Times New Roman" w:hAnsi="Times New Roman"/>
                <w:bCs/>
                <w:sz w:val="20"/>
                <w:szCs w:val="20"/>
                <w:lang w:eastAsia="ru-RU"/>
              </w:rPr>
              <w:t>26 493</w:t>
            </w:r>
          </w:p>
        </w:tc>
      </w:tr>
    </w:tbl>
    <w:p w:rsidR="00B81292" w:rsidRPr="00B81292" w:rsidRDefault="00B81292" w:rsidP="00B81292">
      <w:pPr>
        <w:jc w:val="both"/>
        <w:rPr>
          <w:rFonts w:ascii="Times New Roman" w:eastAsia="Calibri" w:hAnsi="Times New Roman"/>
        </w:rPr>
      </w:pPr>
    </w:p>
    <w:p w:rsidR="00B81292" w:rsidRPr="00B81292" w:rsidRDefault="00B81292" w:rsidP="00B81292">
      <w:pPr>
        <w:spacing w:before="100" w:beforeAutospacing="1" w:after="100" w:afterAutospacing="1"/>
        <w:jc w:val="both"/>
        <w:rPr>
          <w:rFonts w:ascii="Times New Roman" w:eastAsia="Calibri" w:hAnsi="Times New Roman"/>
          <w:b/>
        </w:rPr>
      </w:pPr>
      <w:r w:rsidRPr="00B81292">
        <w:rPr>
          <w:rFonts w:ascii="Times New Roman" w:eastAsia="Calibri" w:hAnsi="Times New Roman"/>
          <w:b/>
        </w:rPr>
        <w:t>Определение потенциального валового дохода (ПВД)</w:t>
      </w:r>
    </w:p>
    <w:p w:rsidR="00B81292" w:rsidRPr="00B81292" w:rsidRDefault="00B81292" w:rsidP="00B81292">
      <w:pPr>
        <w:tabs>
          <w:tab w:val="num" w:pos="480"/>
        </w:tabs>
        <w:ind w:firstLine="567"/>
        <w:jc w:val="both"/>
        <w:rPr>
          <w:rFonts w:ascii="Times New Roman" w:eastAsia="Calibri" w:hAnsi="Times New Roman"/>
        </w:rPr>
      </w:pPr>
      <w:r w:rsidRPr="00B81292">
        <w:rPr>
          <w:rFonts w:ascii="Times New Roman" w:eastAsia="Calibri" w:hAnsi="Times New Roman"/>
        </w:rPr>
        <w:t>Потенциальный валовый доход – это сумма всех ожидаемых денежных поступлений от сдачи объекта в аренду.</w:t>
      </w:r>
    </w:p>
    <w:p w:rsidR="00B81292" w:rsidRPr="00B81292" w:rsidRDefault="00B81292" w:rsidP="00B81292">
      <w:pPr>
        <w:tabs>
          <w:tab w:val="num" w:pos="480"/>
        </w:tabs>
        <w:ind w:firstLine="567"/>
        <w:jc w:val="both"/>
        <w:rPr>
          <w:rFonts w:ascii="Times New Roman" w:eastAsia="Calibri" w:hAnsi="Times New Roman"/>
        </w:rPr>
      </w:pPr>
      <w:r w:rsidRPr="00B81292">
        <w:rPr>
          <w:rFonts w:ascii="Times New Roman" w:eastAsia="Calibri" w:hAnsi="Times New Roman"/>
        </w:rPr>
        <w:t>Расчет ПВД производится по формуле:</w:t>
      </w:r>
    </w:p>
    <w:p w:rsidR="00B81292" w:rsidRPr="00B81292" w:rsidRDefault="00B81292" w:rsidP="00B81292">
      <w:pPr>
        <w:ind w:firstLine="540"/>
        <w:jc w:val="center"/>
        <w:rPr>
          <w:rFonts w:ascii="Times New Roman" w:eastAsia="Calibri" w:hAnsi="Times New Roman"/>
        </w:rPr>
      </w:pPr>
      <w:r w:rsidRPr="00B81292">
        <w:rPr>
          <w:rFonts w:ascii="Times New Roman" w:eastAsia="Calibri" w:hAnsi="Times New Roman"/>
          <w:position w:val="-10"/>
        </w:rPr>
        <w:object w:dxaOrig="1440" w:dyaOrig="285">
          <v:shape id="_x0000_i1028" type="#_x0000_t75" style="width:1in;height:14.4pt" o:ole="">
            <v:imagedata r:id="rId103" o:title=""/>
          </v:shape>
          <o:OLEObject Type="Embed" ProgID="Equation.3" ShapeID="_x0000_i1028" DrawAspect="Content" ObjectID="_1593092029" r:id="rId104"/>
        </w:object>
      </w:r>
      <w:r w:rsidRPr="00B81292">
        <w:rPr>
          <w:rFonts w:ascii="Times New Roman" w:eastAsia="Calibri" w:hAnsi="Times New Roman"/>
        </w:rPr>
        <w:t>  где:</w:t>
      </w:r>
    </w:p>
    <w:p w:rsidR="00B81292" w:rsidRPr="00B81292" w:rsidRDefault="00B81292" w:rsidP="00B81292">
      <w:pPr>
        <w:ind w:firstLine="567"/>
        <w:jc w:val="both"/>
        <w:rPr>
          <w:rFonts w:ascii="Times New Roman" w:eastAsia="Calibri" w:hAnsi="Times New Roman"/>
          <w:i/>
        </w:rPr>
      </w:pPr>
      <w:r w:rsidRPr="00B81292">
        <w:rPr>
          <w:rFonts w:ascii="Times New Roman" w:eastAsia="Calibri" w:hAnsi="Times New Roman"/>
          <w:i/>
        </w:rPr>
        <w:t xml:space="preserve">ПВД </w:t>
      </w:r>
      <w:r w:rsidRPr="00B81292">
        <w:rPr>
          <w:rFonts w:ascii="Times New Roman" w:eastAsia="Calibri" w:hAnsi="Times New Roman"/>
        </w:rPr>
        <w:t>– потенциальный валовый доход, руб.;</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i/>
          <w:lang w:val="en-US"/>
        </w:rPr>
        <w:t>S</w:t>
      </w:r>
      <w:r w:rsidRPr="00B81292">
        <w:rPr>
          <w:rFonts w:ascii="Times New Roman" w:eastAsia="Calibri" w:hAnsi="Times New Roman"/>
          <w:i/>
        </w:rPr>
        <w:t xml:space="preserve"> – </w:t>
      </w:r>
      <w:r w:rsidRPr="00B81292">
        <w:rPr>
          <w:rFonts w:ascii="Times New Roman" w:eastAsia="Calibri" w:hAnsi="Times New Roman"/>
        </w:rPr>
        <w:t>арендопригоднаяплощадь, м</w:t>
      </w:r>
      <w:r w:rsidRPr="00B81292">
        <w:rPr>
          <w:rFonts w:ascii="Times New Roman" w:eastAsia="Calibri" w:hAnsi="Times New Roman"/>
          <w:vertAlign w:val="superscript"/>
        </w:rPr>
        <w:t>2</w:t>
      </w:r>
      <w:r w:rsidRPr="00B81292">
        <w:rPr>
          <w:rFonts w:ascii="Times New Roman" w:eastAsia="Calibri" w:hAnsi="Times New Roman"/>
        </w:rPr>
        <w:t>;</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i/>
        </w:rPr>
        <w:t xml:space="preserve">А – </w:t>
      </w:r>
      <w:r w:rsidRPr="00B81292">
        <w:rPr>
          <w:rFonts w:ascii="Times New Roman" w:eastAsia="Calibri" w:hAnsi="Times New Roman"/>
        </w:rPr>
        <w:t>размер арендной ставки, руб./год/м</w:t>
      </w:r>
      <w:r w:rsidRPr="00B81292">
        <w:rPr>
          <w:rFonts w:ascii="Times New Roman" w:eastAsia="Calibri" w:hAnsi="Times New Roman"/>
          <w:vertAlign w:val="superscript"/>
        </w:rPr>
        <w:t>2</w:t>
      </w:r>
      <w:r w:rsidRPr="00B81292">
        <w:rPr>
          <w:rFonts w:ascii="Times New Roman" w:eastAsia="Calibri" w:hAnsi="Times New Roman"/>
        </w:rPr>
        <w:t>.</w:t>
      </w:r>
    </w:p>
    <w:p w:rsidR="00B81292" w:rsidRPr="00B81292" w:rsidRDefault="00B81292" w:rsidP="00B81292">
      <w:pPr>
        <w:tabs>
          <w:tab w:val="num" w:pos="480"/>
        </w:tabs>
        <w:ind w:firstLine="567"/>
        <w:jc w:val="both"/>
        <w:rPr>
          <w:rFonts w:ascii="Times New Roman" w:eastAsia="Calibri" w:hAnsi="Times New Roman"/>
        </w:rPr>
      </w:pPr>
      <w:r w:rsidRPr="00B81292">
        <w:rPr>
          <w:rFonts w:ascii="Times New Roman" w:eastAsia="Calibri" w:hAnsi="Times New Roman"/>
        </w:rPr>
        <w:t xml:space="preserve">Расчет величины ПВД для </w:t>
      </w:r>
      <w:r w:rsidR="00195E26">
        <w:rPr>
          <w:rFonts w:ascii="Times New Roman" w:eastAsia="Calibri" w:hAnsi="Times New Roman"/>
        </w:rPr>
        <w:t>объекат оценки</w:t>
      </w:r>
      <w:r w:rsidRPr="00B81292">
        <w:rPr>
          <w:rFonts w:ascii="Times New Roman" w:eastAsia="Calibri" w:hAnsi="Times New Roman"/>
        </w:rPr>
        <w:t xml:space="preserve"> представлен в Таблице «Расчет рыночной стоимости оцениваемого объекта в рамках доходного подхода» настоящего Отчета.</w:t>
      </w:r>
    </w:p>
    <w:p w:rsidR="00B81292" w:rsidRPr="00B81292" w:rsidRDefault="00B81292" w:rsidP="00B81292">
      <w:pPr>
        <w:keepNext/>
        <w:spacing w:before="100" w:beforeAutospacing="1" w:after="100" w:afterAutospacing="1"/>
        <w:ind w:firstLine="567"/>
        <w:jc w:val="both"/>
        <w:rPr>
          <w:rFonts w:ascii="Times New Roman" w:eastAsia="Calibri" w:hAnsi="Times New Roman"/>
          <w:b/>
        </w:rPr>
      </w:pPr>
      <w:r w:rsidRPr="00B81292">
        <w:rPr>
          <w:rFonts w:ascii="Times New Roman" w:eastAsia="Calibri" w:hAnsi="Times New Roman"/>
          <w:b/>
        </w:rPr>
        <w:t>Определение действительного валового дохода (ДВД)</w:t>
      </w:r>
    </w:p>
    <w:p w:rsidR="00B81292" w:rsidRDefault="00B81292" w:rsidP="00B81292">
      <w:pPr>
        <w:jc w:val="both"/>
        <w:rPr>
          <w:rFonts w:ascii="Times New Roman" w:hAnsi="Times New Roman"/>
          <w:iCs/>
        </w:rPr>
      </w:pPr>
      <w:r w:rsidRPr="00B81292">
        <w:rPr>
          <w:rFonts w:ascii="Times New Roman" w:hAnsi="Times New Roman"/>
        </w:rPr>
        <w:t xml:space="preserve">      Среднерыночная величина процента недозагрузки </w:t>
      </w:r>
      <w:r w:rsidRPr="00B81292">
        <w:rPr>
          <w:rFonts w:ascii="Times New Roman" w:hAnsi="Times New Roman"/>
          <w:iCs/>
        </w:rPr>
        <w:t>помещений была взята из справочника оценщика недвижимости. Характеристика рынка. Прогнозы. Поправочные коэ</w:t>
      </w:r>
      <w:r w:rsidR="00C83D66">
        <w:rPr>
          <w:rFonts w:ascii="Times New Roman" w:hAnsi="Times New Roman"/>
          <w:iCs/>
        </w:rPr>
        <w:t>ффициенты. Нижний Новгород. 2016</w:t>
      </w:r>
      <w:r w:rsidRPr="00B81292">
        <w:rPr>
          <w:rFonts w:ascii="Times New Roman" w:hAnsi="Times New Roman"/>
          <w:iCs/>
        </w:rPr>
        <w:t xml:space="preserve"> г</w:t>
      </w:r>
      <w:r w:rsidR="00C83D66">
        <w:rPr>
          <w:rFonts w:ascii="Times New Roman" w:hAnsi="Times New Roman"/>
          <w:iCs/>
        </w:rPr>
        <w:t>. Лейфер.Л.А., стр.215</w:t>
      </w:r>
    </w:p>
    <w:p w:rsidR="00C83D66" w:rsidRPr="00B81292" w:rsidRDefault="00C83D66" w:rsidP="00C83D66">
      <w:pPr>
        <w:jc w:val="center"/>
        <w:rPr>
          <w:rFonts w:ascii="Times New Roman" w:hAnsi="Times New Roman"/>
          <w:iCs/>
        </w:rPr>
      </w:pPr>
      <w:r>
        <w:rPr>
          <w:noProof/>
          <w:lang w:eastAsia="ru-RU"/>
        </w:rPr>
        <w:lastRenderedPageBreak/>
        <w:drawing>
          <wp:inline distT="0" distB="0" distL="0" distR="0">
            <wp:extent cx="4126295" cy="2446212"/>
            <wp:effectExtent l="0" t="0" r="7620" b="0"/>
            <wp:docPr id="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5"/>
                    <a:stretch>
                      <a:fillRect/>
                    </a:stretch>
                  </pic:blipFill>
                  <pic:spPr>
                    <a:xfrm>
                      <a:off x="0" y="0"/>
                      <a:ext cx="4126295" cy="2446212"/>
                    </a:xfrm>
                    <a:prstGeom prst="rect">
                      <a:avLst/>
                    </a:prstGeom>
                  </pic:spPr>
                </pic:pic>
              </a:graphicData>
            </a:graphic>
          </wp:inline>
        </w:drawing>
      </w:r>
    </w:p>
    <w:p w:rsidR="00B81292" w:rsidRPr="00B81292" w:rsidRDefault="00B81292" w:rsidP="00B81292">
      <w:pPr>
        <w:jc w:val="center"/>
        <w:rPr>
          <w:rFonts w:ascii="Times New Roman" w:hAnsi="Times New Roman"/>
        </w:rPr>
      </w:pPr>
    </w:p>
    <w:p w:rsidR="00B81292" w:rsidRPr="00B81292" w:rsidRDefault="00C83D66" w:rsidP="00B81292">
      <w:pPr>
        <w:ind w:firstLine="567"/>
        <w:jc w:val="both"/>
        <w:rPr>
          <w:rFonts w:ascii="Times New Roman" w:hAnsi="Times New Roman"/>
        </w:rPr>
      </w:pPr>
      <w:r>
        <w:rPr>
          <w:rFonts w:ascii="Times New Roman" w:hAnsi="Times New Roman"/>
        </w:rPr>
        <w:t>Процент недозагрузки равен 12,3</w:t>
      </w:r>
      <w:r w:rsidR="00B81292" w:rsidRPr="00B81292">
        <w:rPr>
          <w:rFonts w:ascii="Times New Roman" w:hAnsi="Times New Roman"/>
        </w:rPr>
        <w:t>%.</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rPr>
        <w:t xml:space="preserve">Расчет величины ДВД для </w:t>
      </w:r>
      <w:r w:rsidR="00195E26">
        <w:rPr>
          <w:rFonts w:ascii="Times New Roman" w:eastAsia="Calibri" w:hAnsi="Times New Roman"/>
        </w:rPr>
        <w:t>объекта оценки</w:t>
      </w:r>
      <w:r w:rsidRPr="00B81292">
        <w:rPr>
          <w:rFonts w:ascii="Times New Roman" w:eastAsia="Calibri" w:hAnsi="Times New Roman"/>
        </w:rPr>
        <w:t xml:space="preserve"> представлен в таблице «Расчет рыночной стоимости оцениваемого объекта в рамках доходного подхода» настоящего Отчета.</w:t>
      </w:r>
    </w:p>
    <w:p w:rsidR="00B81292" w:rsidRPr="00B81292" w:rsidRDefault="00B81292" w:rsidP="00B81292">
      <w:pPr>
        <w:spacing w:before="100" w:beforeAutospacing="1" w:after="100" w:afterAutospacing="1"/>
        <w:ind w:firstLine="567"/>
        <w:jc w:val="both"/>
        <w:rPr>
          <w:rFonts w:ascii="Times New Roman" w:eastAsia="Calibri" w:hAnsi="Times New Roman"/>
          <w:b/>
        </w:rPr>
      </w:pPr>
      <w:r w:rsidRPr="00B81292">
        <w:rPr>
          <w:rFonts w:ascii="Times New Roman" w:eastAsia="Calibri" w:hAnsi="Times New Roman"/>
          <w:b/>
        </w:rPr>
        <w:t>Расчет операционных расходов</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rPr>
        <w:t>Операционными расходами называются периодические расходы для обеспечения нормального функционирования объекта и воспроизводства дохода. Операционные расходы принято делить на:</w:t>
      </w:r>
    </w:p>
    <w:p w:rsidR="00B81292" w:rsidRPr="00B81292" w:rsidRDefault="00B81292" w:rsidP="00B81292">
      <w:pPr>
        <w:numPr>
          <w:ilvl w:val="0"/>
          <w:numId w:val="49"/>
        </w:numPr>
        <w:ind w:left="1259" w:hanging="357"/>
        <w:jc w:val="both"/>
        <w:rPr>
          <w:rFonts w:ascii="Times New Roman" w:eastAsia="Calibri" w:hAnsi="Times New Roman"/>
        </w:rPr>
      </w:pPr>
      <w:r w:rsidRPr="00B81292">
        <w:rPr>
          <w:rFonts w:ascii="Times New Roman" w:eastAsia="Calibri" w:hAnsi="Times New Roman"/>
        </w:rPr>
        <w:t>условно-постоянные;</w:t>
      </w:r>
    </w:p>
    <w:p w:rsidR="00B81292" w:rsidRPr="00B81292" w:rsidRDefault="00B81292" w:rsidP="00B81292">
      <w:pPr>
        <w:numPr>
          <w:ilvl w:val="0"/>
          <w:numId w:val="49"/>
        </w:numPr>
        <w:ind w:left="1259" w:hanging="357"/>
        <w:jc w:val="both"/>
        <w:rPr>
          <w:rFonts w:ascii="Times New Roman" w:eastAsia="Calibri" w:hAnsi="Times New Roman"/>
        </w:rPr>
      </w:pPr>
      <w:r w:rsidRPr="00B81292">
        <w:rPr>
          <w:rFonts w:ascii="Times New Roman" w:eastAsia="Calibri" w:hAnsi="Times New Roman"/>
        </w:rPr>
        <w:t>условно-переменные (эксплуатационные);</w:t>
      </w:r>
    </w:p>
    <w:p w:rsidR="00B81292" w:rsidRPr="00B81292" w:rsidRDefault="00B81292" w:rsidP="00B81292">
      <w:pPr>
        <w:numPr>
          <w:ilvl w:val="0"/>
          <w:numId w:val="49"/>
        </w:numPr>
        <w:ind w:left="1259" w:hanging="357"/>
        <w:jc w:val="both"/>
        <w:rPr>
          <w:rFonts w:ascii="Times New Roman" w:eastAsia="Calibri" w:hAnsi="Times New Roman"/>
        </w:rPr>
      </w:pPr>
      <w:r w:rsidRPr="00B81292">
        <w:rPr>
          <w:rFonts w:ascii="Times New Roman" w:eastAsia="Calibri" w:hAnsi="Times New Roman"/>
        </w:rPr>
        <w:t>расходы (резерв) на замещение.</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i/>
        </w:rPr>
        <w:t>К условно-постоянным</w:t>
      </w:r>
      <w:r w:rsidRPr="00B81292">
        <w:rPr>
          <w:rFonts w:ascii="Times New Roman" w:eastAsia="Calibri" w:hAnsi="Times New Roman"/>
        </w:rPr>
        <w:t xml:space="preserve"> относятся расходы, размер которых не зависит от степени загруженности объекта. Как правило, это налоги на имущество, арендная плата за землю, расходы на страхование.</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i/>
        </w:rPr>
        <w:t>К условно-переменным</w:t>
      </w:r>
      <w:r w:rsidRPr="00B81292">
        <w:rPr>
          <w:rFonts w:ascii="Times New Roman" w:eastAsia="Calibri" w:hAnsi="Times New Roman"/>
        </w:rPr>
        <w:t xml:space="preserve"> относятся расходы, размер которых зависит от степени загруженности объекта и уровня предоставляемых услуг. Основные условно-переменные расходы – это расходы на управление, коммунальные платежи, расходы на обеспечение безопасности, расходы на уборку, содержание территории и т.д.</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i/>
        </w:rPr>
        <w:t>К расходам на замещение</w:t>
      </w:r>
      <w:r w:rsidRPr="00B81292">
        <w:rPr>
          <w:rFonts w:ascii="Times New Roman" w:eastAsia="Calibri" w:hAnsi="Times New Roman"/>
        </w:rPr>
        <w:t xml:space="preserve"> относят расходы, которые либо имеют место всего один-два раза за несколько лет или сильно варьируют от года к году. Обычно это расходы на периодическую замену быстро изнашивающихся компонентов улучшений. К таким улучшениям, в частности, относятся кухонное оборудование (холодильники, кухонные плиты и т.д.), мебель, ковровые покрытия, портьеры, а также недолговечные компоненты зданий (крыши, лифты), расходы на косметический ремонт.</w:t>
      </w:r>
    </w:p>
    <w:p w:rsidR="00B81292" w:rsidRPr="00B81292" w:rsidRDefault="00B81292" w:rsidP="00B81292">
      <w:pPr>
        <w:jc w:val="both"/>
        <w:rPr>
          <w:rFonts w:ascii="Times New Roman" w:eastAsia="Calibri" w:hAnsi="Times New Roman"/>
          <w:iCs/>
        </w:rPr>
      </w:pPr>
      <w:r w:rsidRPr="00B81292">
        <w:rPr>
          <w:rFonts w:ascii="Times New Roman" w:eastAsia="Calibri" w:hAnsi="Times New Roman"/>
        </w:rPr>
        <w:t>Источник информации: Справочник оценщика недвижимос</w:t>
      </w:r>
      <w:r w:rsidR="00C83D66">
        <w:rPr>
          <w:rFonts w:ascii="Times New Roman" w:eastAsia="Calibri" w:hAnsi="Times New Roman"/>
        </w:rPr>
        <w:t>ти, Лейфер.Л.А., 2016 г., стр.229</w:t>
      </w:r>
    </w:p>
    <w:p w:rsidR="00B81292" w:rsidRPr="00B81292" w:rsidRDefault="00C83D66" w:rsidP="00B81292">
      <w:pPr>
        <w:jc w:val="center"/>
        <w:rPr>
          <w:rFonts w:ascii="Times New Roman" w:hAnsi="Times New Roman"/>
          <w:iCs/>
        </w:rPr>
      </w:pPr>
      <w:r>
        <w:rPr>
          <w:noProof/>
          <w:lang w:eastAsia="ru-RU"/>
        </w:rPr>
        <w:lastRenderedPageBreak/>
        <w:drawing>
          <wp:inline distT="0" distB="0" distL="0" distR="0">
            <wp:extent cx="3790476" cy="2609524"/>
            <wp:effectExtent l="0" t="0" r="635" b="635"/>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06"/>
                    <a:stretch>
                      <a:fillRect/>
                    </a:stretch>
                  </pic:blipFill>
                  <pic:spPr>
                    <a:xfrm>
                      <a:off x="0" y="0"/>
                      <a:ext cx="3790476" cy="2609524"/>
                    </a:xfrm>
                    <a:prstGeom prst="rect">
                      <a:avLst/>
                    </a:prstGeom>
                  </pic:spPr>
                </pic:pic>
              </a:graphicData>
            </a:graphic>
          </wp:inline>
        </w:drawing>
      </w:r>
    </w:p>
    <w:p w:rsidR="00B81292" w:rsidRPr="00B81292" w:rsidRDefault="00B81292" w:rsidP="00B81292">
      <w:pPr>
        <w:ind w:firstLine="567"/>
        <w:jc w:val="both"/>
        <w:rPr>
          <w:rFonts w:ascii="Times New Roman" w:hAnsi="Times New Roman"/>
        </w:rPr>
      </w:pPr>
      <w:r w:rsidRPr="00B81292">
        <w:rPr>
          <w:rFonts w:ascii="Times New Roman" w:hAnsi="Times New Roman"/>
        </w:rPr>
        <w:t>Таким образом, оп</w:t>
      </w:r>
      <w:r w:rsidR="00C83D66">
        <w:rPr>
          <w:rFonts w:ascii="Times New Roman" w:hAnsi="Times New Roman"/>
        </w:rPr>
        <w:t>ерационные расходы составляют 17,9</w:t>
      </w:r>
      <w:r w:rsidRPr="00B81292">
        <w:rPr>
          <w:rFonts w:ascii="Times New Roman" w:hAnsi="Times New Roman"/>
        </w:rPr>
        <w:t>%.</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rPr>
        <w:t xml:space="preserve">Расчет величины операционных расходов для </w:t>
      </w:r>
      <w:r w:rsidR="00195E26">
        <w:rPr>
          <w:rFonts w:ascii="Times New Roman" w:eastAsia="Calibri" w:hAnsi="Times New Roman"/>
        </w:rPr>
        <w:t>объекта оценки</w:t>
      </w:r>
      <w:r w:rsidRPr="00B81292">
        <w:rPr>
          <w:rFonts w:ascii="Times New Roman" w:eastAsia="Calibri" w:hAnsi="Times New Roman"/>
        </w:rPr>
        <w:t xml:space="preserve"> представлен в таблице «Расчет рыночной стоимости оцениваемого объекта в рамках доходного подхода» настоящего Отчета.</w:t>
      </w:r>
    </w:p>
    <w:p w:rsidR="00B81292" w:rsidRPr="00B81292" w:rsidRDefault="00B81292" w:rsidP="00B81292">
      <w:pPr>
        <w:ind w:firstLine="567"/>
        <w:jc w:val="both"/>
        <w:rPr>
          <w:rFonts w:ascii="Times New Roman" w:eastAsia="Calibri" w:hAnsi="Times New Roman"/>
          <w:b/>
        </w:rPr>
      </w:pPr>
      <w:r w:rsidRPr="00B81292">
        <w:rPr>
          <w:rFonts w:ascii="Times New Roman" w:eastAsia="Calibri" w:hAnsi="Times New Roman"/>
          <w:b/>
        </w:rPr>
        <w:t>Расчет чистого операционного дохода</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rPr>
        <w:t>Чистый операционный доход рассчитывается как разница между величиной действительного валового дохода и величиной операционных расходов.</w:t>
      </w:r>
    </w:p>
    <w:p w:rsidR="00B81292" w:rsidRPr="00B81292" w:rsidRDefault="00B81292" w:rsidP="00B81292">
      <w:pPr>
        <w:tabs>
          <w:tab w:val="num" w:pos="0"/>
        </w:tabs>
        <w:ind w:firstLine="567"/>
        <w:jc w:val="both"/>
        <w:rPr>
          <w:rFonts w:ascii="Times New Roman" w:eastAsia="Calibri" w:hAnsi="Times New Roman"/>
        </w:rPr>
      </w:pPr>
      <w:r w:rsidRPr="00B81292">
        <w:rPr>
          <w:rFonts w:ascii="Times New Roman" w:eastAsia="Calibri" w:hAnsi="Times New Roman"/>
        </w:rPr>
        <w:t>Расчет ЧОД производится по формуле:</w:t>
      </w:r>
    </w:p>
    <w:p w:rsidR="00B81292" w:rsidRPr="00B81292" w:rsidRDefault="00B81292" w:rsidP="00B81292">
      <w:pPr>
        <w:ind w:firstLine="567"/>
        <w:jc w:val="both"/>
        <w:outlineLvl w:val="0"/>
        <w:rPr>
          <w:rFonts w:ascii="Times New Roman" w:eastAsia="Calibri" w:hAnsi="Times New Roman"/>
        </w:rPr>
      </w:pPr>
      <w:r w:rsidRPr="00B81292">
        <w:rPr>
          <w:rFonts w:ascii="Times New Roman" w:eastAsia="Calibri" w:hAnsi="Times New Roman"/>
          <w:i/>
          <w:iCs/>
        </w:rPr>
        <w:t>ЧОД = (ПВД – П</w:t>
      </w:r>
      <w:r w:rsidRPr="00B81292">
        <w:rPr>
          <w:rFonts w:ascii="Times New Roman" w:eastAsia="Calibri" w:hAnsi="Times New Roman"/>
          <w:i/>
          <w:iCs/>
          <w:vertAlign w:val="subscript"/>
        </w:rPr>
        <w:t>з</w:t>
      </w:r>
      <w:r w:rsidRPr="00B81292">
        <w:rPr>
          <w:rFonts w:ascii="Times New Roman" w:eastAsia="Calibri" w:hAnsi="Times New Roman"/>
          <w:i/>
          <w:iCs/>
        </w:rPr>
        <w:t xml:space="preserve"> – Р</w:t>
      </w:r>
      <w:r w:rsidRPr="00B81292">
        <w:rPr>
          <w:rFonts w:ascii="Times New Roman" w:eastAsia="Calibri" w:hAnsi="Times New Roman"/>
          <w:i/>
          <w:iCs/>
          <w:vertAlign w:val="subscript"/>
        </w:rPr>
        <w:t>о</w:t>
      </w:r>
      <w:r w:rsidRPr="00B81292">
        <w:rPr>
          <w:rFonts w:ascii="Times New Roman" w:eastAsia="Calibri" w:hAnsi="Times New Roman"/>
          <w:i/>
          <w:iCs/>
        </w:rPr>
        <w:t>) = (ДВД – Р</w:t>
      </w:r>
      <w:r w:rsidRPr="00B81292">
        <w:rPr>
          <w:rFonts w:ascii="Times New Roman" w:eastAsia="Calibri" w:hAnsi="Times New Roman"/>
          <w:i/>
          <w:iCs/>
          <w:vertAlign w:val="subscript"/>
        </w:rPr>
        <w:t>о</w:t>
      </w:r>
      <w:r w:rsidRPr="00B81292">
        <w:rPr>
          <w:rFonts w:ascii="Times New Roman" w:eastAsia="Calibri" w:hAnsi="Times New Roman"/>
          <w:i/>
          <w:iCs/>
        </w:rPr>
        <w:t>)</w:t>
      </w:r>
      <w:r w:rsidRPr="00B81292">
        <w:rPr>
          <w:rFonts w:ascii="Times New Roman" w:eastAsia="Calibri" w:hAnsi="Times New Roman"/>
        </w:rPr>
        <w:t>, где:</w:t>
      </w:r>
    </w:p>
    <w:p w:rsidR="00B81292" w:rsidRPr="00B81292" w:rsidRDefault="00B81292" w:rsidP="00B81292">
      <w:pPr>
        <w:tabs>
          <w:tab w:val="left" w:pos="426"/>
        </w:tabs>
        <w:ind w:firstLine="567"/>
        <w:jc w:val="both"/>
        <w:rPr>
          <w:rFonts w:ascii="Times New Roman" w:eastAsia="Calibri" w:hAnsi="Times New Roman"/>
          <w:b/>
        </w:rPr>
      </w:pPr>
      <w:r w:rsidRPr="00B81292">
        <w:rPr>
          <w:rFonts w:ascii="Times New Roman" w:eastAsia="Calibri" w:hAnsi="Times New Roman"/>
          <w:bCs/>
          <w:i/>
        </w:rPr>
        <w:t>ПВД</w:t>
      </w:r>
      <w:r w:rsidRPr="00B81292">
        <w:rPr>
          <w:rFonts w:ascii="Times New Roman" w:eastAsia="Calibri" w:hAnsi="Times New Roman"/>
          <w:bCs/>
        </w:rPr>
        <w:t xml:space="preserve"> – потенциальный валовой доход, приносимый объектом оценки, руб./год;</w:t>
      </w:r>
    </w:p>
    <w:p w:rsidR="00B81292" w:rsidRPr="00B81292" w:rsidRDefault="00B81292" w:rsidP="00B81292">
      <w:pPr>
        <w:tabs>
          <w:tab w:val="left" w:pos="426"/>
        </w:tabs>
        <w:ind w:firstLine="567"/>
        <w:jc w:val="both"/>
        <w:rPr>
          <w:rFonts w:ascii="Times New Roman" w:eastAsia="Calibri" w:hAnsi="Times New Roman"/>
          <w:bCs/>
        </w:rPr>
      </w:pPr>
      <w:r w:rsidRPr="00B81292">
        <w:rPr>
          <w:rFonts w:ascii="Times New Roman" w:eastAsia="Calibri" w:hAnsi="Times New Roman"/>
          <w:bCs/>
          <w:i/>
        </w:rPr>
        <w:t>П</w:t>
      </w:r>
      <w:r w:rsidRPr="00B81292">
        <w:rPr>
          <w:rFonts w:ascii="Times New Roman" w:eastAsia="Calibri" w:hAnsi="Times New Roman"/>
          <w:bCs/>
          <w:i/>
          <w:vertAlign w:val="subscript"/>
        </w:rPr>
        <w:t>з</w:t>
      </w:r>
      <w:r w:rsidRPr="00B81292">
        <w:rPr>
          <w:rFonts w:ascii="Times New Roman" w:eastAsia="Calibri" w:hAnsi="Times New Roman"/>
          <w:bCs/>
        </w:rPr>
        <w:t>– потери от недозагрузки помещений, руб./год;</w:t>
      </w:r>
    </w:p>
    <w:p w:rsidR="00B81292" w:rsidRPr="00B81292" w:rsidRDefault="00B81292" w:rsidP="00B81292">
      <w:pPr>
        <w:tabs>
          <w:tab w:val="left" w:pos="426"/>
        </w:tabs>
        <w:ind w:firstLine="567"/>
        <w:jc w:val="both"/>
        <w:rPr>
          <w:rFonts w:ascii="Times New Roman" w:eastAsia="Calibri" w:hAnsi="Times New Roman"/>
          <w:bCs/>
        </w:rPr>
      </w:pPr>
      <w:r w:rsidRPr="00B81292">
        <w:rPr>
          <w:rFonts w:ascii="Times New Roman" w:eastAsia="Calibri" w:hAnsi="Times New Roman"/>
          <w:bCs/>
          <w:i/>
        </w:rPr>
        <w:t>ДВД</w:t>
      </w:r>
      <w:r w:rsidRPr="00B81292">
        <w:rPr>
          <w:rFonts w:ascii="Times New Roman" w:eastAsia="Calibri" w:hAnsi="Times New Roman"/>
          <w:bCs/>
        </w:rPr>
        <w:t xml:space="preserve"> – эффективный валовой доход, руб./год;</w:t>
      </w:r>
    </w:p>
    <w:p w:rsidR="00B81292" w:rsidRPr="00B81292" w:rsidRDefault="00B81292" w:rsidP="00B81292">
      <w:pPr>
        <w:tabs>
          <w:tab w:val="left" w:pos="426"/>
          <w:tab w:val="left" w:pos="567"/>
        </w:tabs>
        <w:ind w:firstLine="567"/>
        <w:jc w:val="both"/>
        <w:rPr>
          <w:rFonts w:ascii="Times New Roman" w:eastAsia="Calibri" w:hAnsi="Times New Roman"/>
        </w:rPr>
      </w:pPr>
      <w:r w:rsidRPr="00B81292">
        <w:rPr>
          <w:rFonts w:ascii="Times New Roman" w:eastAsia="Calibri" w:hAnsi="Times New Roman"/>
          <w:bCs/>
          <w:i/>
        </w:rPr>
        <w:t>Р</w:t>
      </w:r>
      <w:r w:rsidRPr="00B81292">
        <w:rPr>
          <w:rFonts w:ascii="Times New Roman" w:eastAsia="Calibri" w:hAnsi="Times New Roman"/>
          <w:bCs/>
          <w:i/>
          <w:vertAlign w:val="subscript"/>
        </w:rPr>
        <w:t>о</w:t>
      </w:r>
      <w:r w:rsidRPr="00B81292">
        <w:rPr>
          <w:rFonts w:ascii="Times New Roman" w:eastAsia="Calibri" w:hAnsi="Times New Roman"/>
        </w:rPr>
        <w:t xml:space="preserve">– операционные расходы, </w:t>
      </w:r>
      <w:r w:rsidRPr="00B81292">
        <w:rPr>
          <w:rFonts w:ascii="Times New Roman" w:eastAsia="Calibri" w:hAnsi="Times New Roman"/>
          <w:bCs/>
        </w:rPr>
        <w:t>руб./год</w:t>
      </w:r>
      <w:r w:rsidRPr="00B81292">
        <w:rPr>
          <w:rFonts w:ascii="Times New Roman" w:eastAsia="Calibri" w:hAnsi="Times New Roman"/>
        </w:rPr>
        <w:t>.</w:t>
      </w:r>
    </w:p>
    <w:p w:rsidR="00B81292" w:rsidRPr="00B81292" w:rsidRDefault="00B81292" w:rsidP="00B81292">
      <w:pPr>
        <w:ind w:firstLine="567"/>
        <w:jc w:val="both"/>
        <w:rPr>
          <w:rFonts w:ascii="Times New Roman" w:eastAsia="Calibri" w:hAnsi="Times New Roman"/>
        </w:rPr>
      </w:pPr>
      <w:r w:rsidRPr="00B81292">
        <w:rPr>
          <w:rFonts w:ascii="Times New Roman" w:eastAsia="Calibri" w:hAnsi="Times New Roman"/>
        </w:rPr>
        <w:t>Расчет величины ЧОД для оцениваемого объекта представлен в таблице «Расчет рыночной стоимости оцениваемого объекта в рамках доходного подхода» настоящего Отчета.</w:t>
      </w:r>
    </w:p>
    <w:p w:rsidR="00B81292" w:rsidRPr="00B81292" w:rsidRDefault="00B81292" w:rsidP="00B81292">
      <w:pPr>
        <w:spacing w:before="100" w:beforeAutospacing="1" w:after="100" w:afterAutospacing="1"/>
        <w:ind w:firstLine="567"/>
        <w:jc w:val="both"/>
        <w:rPr>
          <w:rFonts w:ascii="Times New Roman" w:eastAsia="Calibri" w:hAnsi="Times New Roman"/>
        </w:rPr>
      </w:pPr>
      <w:r w:rsidRPr="00B81292">
        <w:rPr>
          <w:rFonts w:ascii="Times New Roman" w:eastAsia="Calibri" w:hAnsi="Times New Roman"/>
          <w:b/>
        </w:rPr>
        <w:t>Установление периода прогнозирования</w:t>
      </w:r>
      <w:r w:rsidRPr="00B81292">
        <w:rPr>
          <w:rFonts w:ascii="Times New Roman" w:eastAsia="Calibri" w:hAnsi="Times New Roman"/>
        </w:rPr>
        <w:t xml:space="preserve"> – 1 год. Оценщик брал период прогнозирования за 1 год.</w:t>
      </w:r>
    </w:p>
    <w:p w:rsidR="00B81292" w:rsidRPr="00B81292" w:rsidRDefault="00B81292" w:rsidP="00B81292">
      <w:pPr>
        <w:spacing w:before="100" w:beforeAutospacing="1" w:after="100" w:afterAutospacing="1"/>
        <w:ind w:firstLine="567"/>
        <w:jc w:val="both"/>
        <w:rPr>
          <w:rFonts w:ascii="Times New Roman" w:eastAsia="Calibri" w:hAnsi="Times New Roman"/>
        </w:rPr>
      </w:pPr>
      <w:r w:rsidRPr="00B81292">
        <w:rPr>
          <w:rFonts w:ascii="Times New Roman" w:eastAsia="Calibri" w:hAnsi="Times New Roman"/>
          <w:b/>
        </w:rPr>
        <w:t>Исследование способности объекта оценки приносить поток доходов в течение периода прогнозирования и в период после периода прогнозирования</w:t>
      </w:r>
      <w:r w:rsidRPr="00B81292">
        <w:rPr>
          <w:rFonts w:ascii="Times New Roman" w:eastAsia="Calibri" w:hAnsi="Times New Roman"/>
        </w:rPr>
        <w:t xml:space="preserve">. Сдача в аренду площадей приносит доход данному объекту. </w:t>
      </w:r>
    </w:p>
    <w:p w:rsidR="00B81292" w:rsidRPr="00B81292" w:rsidRDefault="00B81292" w:rsidP="00B81292">
      <w:pPr>
        <w:spacing w:before="100" w:beforeAutospacing="1" w:after="100" w:afterAutospacing="1"/>
        <w:ind w:firstLine="567"/>
        <w:jc w:val="both"/>
        <w:rPr>
          <w:rFonts w:ascii="Times New Roman" w:eastAsia="Calibri" w:hAnsi="Times New Roman"/>
          <w:b/>
        </w:rPr>
      </w:pPr>
      <w:r w:rsidRPr="00B81292">
        <w:rPr>
          <w:rFonts w:ascii="Times New Roman" w:eastAsia="Calibri" w:hAnsi="Times New Roman"/>
          <w:b/>
          <w:bCs/>
        </w:rPr>
        <w:t>Расчет ставки дисконтирования и коэффициента капитализации</w:t>
      </w:r>
    </w:p>
    <w:p w:rsidR="00B81292" w:rsidRPr="00B81292" w:rsidRDefault="00B81292" w:rsidP="00B81292">
      <w:pPr>
        <w:ind w:firstLine="567"/>
        <w:jc w:val="both"/>
        <w:outlineLvl w:val="0"/>
        <w:rPr>
          <w:rFonts w:ascii="Times New Roman" w:hAnsi="Times New Roman"/>
        </w:rPr>
      </w:pPr>
      <w:r w:rsidRPr="00B81292">
        <w:rPr>
          <w:rFonts w:ascii="Times New Roman" w:hAnsi="Times New Roman"/>
        </w:rPr>
        <w:t>Коэффициент капитализации был взят с обзора рынка</w:t>
      </w:r>
      <w:r w:rsidR="00C83D66">
        <w:rPr>
          <w:rFonts w:ascii="Times New Roman" w:hAnsi="Times New Roman"/>
        </w:rPr>
        <w:t>. Коэффициент капитализации 13,3</w:t>
      </w:r>
      <w:r w:rsidRPr="00B81292">
        <w:rPr>
          <w:rFonts w:ascii="Times New Roman" w:hAnsi="Times New Roman"/>
        </w:rPr>
        <w:t>%.</w:t>
      </w:r>
    </w:p>
    <w:p w:rsidR="00B81292" w:rsidRPr="00B81292" w:rsidRDefault="00C83D66" w:rsidP="00C83D66">
      <w:pPr>
        <w:rPr>
          <w:rFonts w:ascii="Times New Roman" w:hAnsi="Times New Roman"/>
          <w:color w:val="0000FF"/>
          <w:u w:val="single"/>
        </w:rPr>
      </w:pPr>
      <w:r>
        <w:rPr>
          <w:rFonts w:ascii="Times New Roman" w:hAnsi="Times New Roman"/>
          <w:color w:val="0000FF"/>
          <w:u w:val="single"/>
        </w:rPr>
        <w:t xml:space="preserve">Источник информации: </w:t>
      </w:r>
      <w:r w:rsidRPr="00C83D66">
        <w:rPr>
          <w:rFonts w:ascii="Times New Roman" w:hAnsi="Times New Roman"/>
          <w:color w:val="0000FF"/>
          <w:u w:val="single"/>
        </w:rPr>
        <w:t>http://finbazis.ru/kak-rasschityvaetsya-stavka-kapitalizacii-dlya-nedvizhimosti/</w:t>
      </w:r>
    </w:p>
    <w:p w:rsidR="00B81292" w:rsidRPr="00B81292" w:rsidRDefault="00B81292" w:rsidP="00B81292">
      <w:pPr>
        <w:keepNext/>
        <w:numPr>
          <w:ilvl w:val="0"/>
          <w:numId w:val="45"/>
        </w:numPr>
        <w:tabs>
          <w:tab w:val="left" w:pos="0"/>
          <w:tab w:val="left" w:pos="90"/>
          <w:tab w:val="left" w:pos="180"/>
        </w:tabs>
        <w:spacing w:before="120" w:after="60"/>
        <w:jc w:val="both"/>
        <w:rPr>
          <w:rFonts w:ascii="Times New Roman" w:hAnsi="Times New Roman"/>
          <w:i/>
          <w:iCs/>
        </w:rPr>
      </w:pPr>
      <w:r w:rsidRPr="00B81292">
        <w:rPr>
          <w:rFonts w:ascii="Times New Roman" w:hAnsi="Times New Roman"/>
          <w:i/>
          <w:iCs/>
        </w:rPr>
        <w:t>Расчет рыночной стоимости помещений в рамках доходного подхода</w:t>
      </w:r>
    </w:p>
    <w:tbl>
      <w:tblPr>
        <w:tblW w:w="5000" w:type="pct"/>
        <w:tblLook w:val="04A0"/>
      </w:tblPr>
      <w:tblGrid>
        <w:gridCol w:w="6148"/>
        <w:gridCol w:w="3705"/>
      </w:tblGrid>
      <w:tr w:rsidR="00C83D66" w:rsidRPr="00C83D66" w:rsidTr="001377E3">
        <w:trPr>
          <w:trHeight w:val="20"/>
          <w:tblHeader/>
        </w:trPr>
        <w:tc>
          <w:tcPr>
            <w:tcW w:w="3120"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C83D66" w:rsidRPr="00C83D66" w:rsidRDefault="00C83D66" w:rsidP="00C83D66">
            <w:pPr>
              <w:jc w:val="center"/>
              <w:rPr>
                <w:rFonts w:ascii="Times New Roman" w:eastAsia="Times New Roman" w:hAnsi="Times New Roman"/>
                <w:bCs/>
                <w:sz w:val="20"/>
                <w:szCs w:val="20"/>
                <w:lang w:eastAsia="ru-RU"/>
              </w:rPr>
            </w:pPr>
            <w:r w:rsidRPr="00C83D66">
              <w:rPr>
                <w:rFonts w:ascii="Times New Roman" w:eastAsia="Times New Roman" w:hAnsi="Times New Roman"/>
                <w:bCs/>
                <w:sz w:val="20"/>
                <w:szCs w:val="20"/>
                <w:lang w:eastAsia="ru-RU"/>
              </w:rPr>
              <w:t>Наименование</w:t>
            </w:r>
          </w:p>
        </w:tc>
        <w:tc>
          <w:tcPr>
            <w:tcW w:w="1880" w:type="pct"/>
            <w:tcBorders>
              <w:top w:val="single" w:sz="4" w:space="0" w:color="auto"/>
              <w:left w:val="nil"/>
              <w:bottom w:val="single" w:sz="4" w:space="0" w:color="auto"/>
              <w:right w:val="single" w:sz="4" w:space="0" w:color="auto"/>
            </w:tcBorders>
            <w:shd w:val="clear" w:color="000000" w:fill="C0C0C0"/>
            <w:vAlign w:val="center"/>
            <w:hideMark/>
          </w:tcPr>
          <w:p w:rsidR="00C83D66" w:rsidRPr="00C83D66" w:rsidRDefault="00C83D66" w:rsidP="00C83D66">
            <w:pPr>
              <w:jc w:val="center"/>
              <w:rPr>
                <w:rFonts w:ascii="Times New Roman" w:eastAsia="Times New Roman" w:hAnsi="Times New Roman"/>
                <w:bCs/>
                <w:sz w:val="20"/>
                <w:szCs w:val="20"/>
                <w:lang w:eastAsia="ru-RU"/>
              </w:rPr>
            </w:pPr>
            <w:r w:rsidRPr="00C83D66">
              <w:rPr>
                <w:rFonts w:ascii="Times New Roman" w:eastAsia="Times New Roman" w:hAnsi="Times New Roman"/>
                <w:bCs/>
                <w:sz w:val="20"/>
                <w:szCs w:val="20"/>
                <w:lang w:eastAsia="ru-RU"/>
              </w:rPr>
              <w:t>Объект оценки</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bCs/>
                <w:sz w:val="20"/>
                <w:szCs w:val="20"/>
                <w:lang w:eastAsia="ru-RU"/>
              </w:rPr>
            </w:pPr>
            <w:r w:rsidRPr="00C83D66">
              <w:rPr>
                <w:rFonts w:ascii="Times New Roman" w:eastAsia="Times New Roman" w:hAnsi="Times New Roman"/>
                <w:bCs/>
                <w:sz w:val="20"/>
                <w:szCs w:val="20"/>
                <w:lang w:eastAsia="ru-RU"/>
              </w:rPr>
              <w:t>Площадь, м2</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928,8</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sz w:val="20"/>
                <w:szCs w:val="20"/>
                <w:lang w:eastAsia="ru-RU"/>
              </w:rPr>
            </w:pPr>
            <w:r w:rsidRPr="00C83D66">
              <w:rPr>
                <w:rFonts w:ascii="Times New Roman" w:eastAsia="Times New Roman" w:hAnsi="Times New Roman"/>
                <w:sz w:val="20"/>
                <w:szCs w:val="20"/>
                <w:lang w:eastAsia="ru-RU"/>
              </w:rPr>
              <w:t xml:space="preserve">Арендная ставка, руб./м2 в год </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xml:space="preserve"> 26 493   </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bCs/>
                <w:sz w:val="20"/>
                <w:szCs w:val="20"/>
                <w:lang w:eastAsia="ru-RU"/>
              </w:rPr>
            </w:pPr>
            <w:r w:rsidRPr="00C83D66">
              <w:rPr>
                <w:rFonts w:ascii="Times New Roman" w:eastAsia="Times New Roman" w:hAnsi="Times New Roman"/>
                <w:bCs/>
                <w:sz w:val="20"/>
                <w:szCs w:val="20"/>
                <w:lang w:eastAsia="ru-RU"/>
              </w:rPr>
              <w:t>ПВД, руб.</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24 606 698</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sz w:val="20"/>
                <w:szCs w:val="20"/>
                <w:lang w:eastAsia="ru-RU"/>
              </w:rPr>
            </w:pPr>
            <w:r w:rsidRPr="00C83D66">
              <w:rPr>
                <w:rFonts w:ascii="Times New Roman" w:eastAsia="Times New Roman" w:hAnsi="Times New Roman"/>
                <w:sz w:val="20"/>
                <w:szCs w:val="20"/>
                <w:lang w:eastAsia="ru-RU"/>
              </w:rPr>
              <w:t>Коэффициент недозагрузки</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12,30</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sz w:val="20"/>
                <w:szCs w:val="20"/>
                <w:lang w:eastAsia="ru-RU"/>
              </w:rPr>
            </w:pPr>
            <w:r w:rsidRPr="00C83D66">
              <w:rPr>
                <w:rFonts w:ascii="Times New Roman" w:eastAsia="Times New Roman" w:hAnsi="Times New Roman"/>
                <w:sz w:val="20"/>
                <w:szCs w:val="20"/>
                <w:lang w:eastAsia="ru-RU"/>
              </w:rPr>
              <w:t>потери от недозагрузки, руб.</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xml:space="preserve"> 3 026 624   </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bCs/>
                <w:sz w:val="20"/>
                <w:szCs w:val="20"/>
                <w:lang w:eastAsia="ru-RU"/>
              </w:rPr>
            </w:pPr>
            <w:r w:rsidRPr="00C83D66">
              <w:rPr>
                <w:rFonts w:ascii="Times New Roman" w:eastAsia="Times New Roman" w:hAnsi="Times New Roman"/>
                <w:bCs/>
                <w:sz w:val="20"/>
                <w:szCs w:val="20"/>
                <w:lang w:eastAsia="ru-RU"/>
              </w:rPr>
              <w:t>ДВД, руб.</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21 580 074</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sz w:val="20"/>
                <w:szCs w:val="20"/>
                <w:lang w:eastAsia="ru-RU"/>
              </w:rPr>
            </w:pPr>
            <w:r w:rsidRPr="00C83D66">
              <w:rPr>
                <w:rFonts w:ascii="Times New Roman" w:eastAsia="Times New Roman" w:hAnsi="Times New Roman"/>
                <w:sz w:val="20"/>
                <w:szCs w:val="20"/>
                <w:lang w:eastAsia="ru-RU"/>
              </w:rPr>
              <w:t>Операционные расходы, руб., всего</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4 404 599</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bCs/>
                <w:sz w:val="20"/>
                <w:szCs w:val="20"/>
                <w:lang w:eastAsia="ru-RU"/>
              </w:rPr>
            </w:pPr>
            <w:r w:rsidRPr="00C83D66">
              <w:rPr>
                <w:rFonts w:ascii="Times New Roman" w:eastAsia="Times New Roman" w:hAnsi="Times New Roman"/>
                <w:bCs/>
                <w:sz w:val="20"/>
                <w:szCs w:val="20"/>
                <w:lang w:eastAsia="ru-RU"/>
              </w:rPr>
              <w:t>ЧОД, руб.</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17 175 475</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sz w:val="20"/>
                <w:szCs w:val="20"/>
                <w:lang w:eastAsia="ru-RU"/>
              </w:rPr>
            </w:pPr>
            <w:r w:rsidRPr="00C83D66">
              <w:rPr>
                <w:rFonts w:ascii="Times New Roman" w:eastAsia="Times New Roman" w:hAnsi="Times New Roman"/>
                <w:sz w:val="20"/>
                <w:szCs w:val="20"/>
                <w:lang w:eastAsia="ru-RU"/>
              </w:rPr>
              <w:t>Ставка капитализации</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13,30%</w:t>
            </w:r>
          </w:p>
        </w:tc>
      </w:tr>
      <w:tr w:rsidR="001377E3" w:rsidRPr="00C83D66" w:rsidTr="001377E3">
        <w:trPr>
          <w:trHeight w:val="20"/>
        </w:trPr>
        <w:tc>
          <w:tcPr>
            <w:tcW w:w="3120" w:type="pct"/>
            <w:tcBorders>
              <w:top w:val="nil"/>
              <w:left w:val="single" w:sz="4" w:space="0" w:color="auto"/>
              <w:bottom w:val="single" w:sz="4" w:space="0" w:color="auto"/>
              <w:right w:val="single" w:sz="4" w:space="0" w:color="auto"/>
            </w:tcBorders>
            <w:shd w:val="clear" w:color="auto" w:fill="auto"/>
            <w:vAlign w:val="center"/>
            <w:hideMark/>
          </w:tcPr>
          <w:p w:rsidR="001377E3" w:rsidRPr="00C83D66" w:rsidRDefault="001377E3" w:rsidP="001377E3">
            <w:pPr>
              <w:rPr>
                <w:rFonts w:ascii="Times New Roman" w:eastAsia="Times New Roman" w:hAnsi="Times New Roman"/>
                <w:sz w:val="20"/>
                <w:szCs w:val="20"/>
                <w:lang w:eastAsia="ru-RU"/>
              </w:rPr>
            </w:pPr>
            <w:r w:rsidRPr="00C83D66">
              <w:rPr>
                <w:rFonts w:ascii="Times New Roman" w:eastAsia="Times New Roman" w:hAnsi="Times New Roman"/>
                <w:sz w:val="20"/>
                <w:szCs w:val="20"/>
                <w:lang w:eastAsia="ru-RU"/>
              </w:rPr>
              <w:t>Цена предложения, с учетом НДС, руб. с учетом стоимости земельного участка</w:t>
            </w:r>
          </w:p>
        </w:tc>
        <w:tc>
          <w:tcPr>
            <w:tcW w:w="1880" w:type="pct"/>
            <w:tcBorders>
              <w:top w:val="nil"/>
              <w:left w:val="nil"/>
              <w:bottom w:val="single" w:sz="4" w:space="0" w:color="auto"/>
              <w:right w:val="single" w:sz="4" w:space="0" w:color="auto"/>
            </w:tcBorders>
            <w:shd w:val="clear" w:color="auto" w:fill="auto"/>
            <w:vAlign w:val="center"/>
            <w:hideMark/>
          </w:tcPr>
          <w:p w:rsidR="001377E3" w:rsidRPr="001377E3" w:rsidRDefault="001377E3" w:rsidP="001377E3">
            <w:pPr>
              <w:jc w:val="right"/>
              <w:rPr>
                <w:rFonts w:ascii="Times New Roman" w:eastAsia="Times New Roman" w:hAnsi="Times New Roman"/>
                <w:sz w:val="20"/>
                <w:szCs w:val="20"/>
                <w:lang w:eastAsia="ru-RU"/>
              </w:rPr>
            </w:pPr>
            <w:r w:rsidRPr="001377E3">
              <w:rPr>
                <w:rFonts w:ascii="Times New Roman" w:eastAsia="Times New Roman" w:hAnsi="Times New Roman"/>
                <w:sz w:val="20"/>
                <w:szCs w:val="20"/>
                <w:lang w:eastAsia="ru-RU"/>
              </w:rPr>
              <w:t xml:space="preserve"> 129 138 910   </w:t>
            </w:r>
          </w:p>
        </w:tc>
      </w:tr>
    </w:tbl>
    <w:p w:rsidR="00D16D1F" w:rsidRDefault="00D16D1F">
      <w:pPr>
        <w:rPr>
          <w:rFonts w:ascii="Times New Roman" w:hAnsi="Times New Roman"/>
          <w:b/>
          <w:color w:val="000000"/>
        </w:rPr>
      </w:pPr>
      <w:r>
        <w:rPr>
          <w:rFonts w:ascii="Times New Roman" w:hAnsi="Times New Roman"/>
          <w:b/>
          <w:color w:val="000000"/>
        </w:rPr>
        <w:br w:type="page"/>
      </w:r>
    </w:p>
    <w:p w:rsidR="00864EE6" w:rsidRPr="006E0B02" w:rsidRDefault="00864EE6" w:rsidP="00000A95">
      <w:pPr>
        <w:ind w:firstLine="425"/>
        <w:jc w:val="both"/>
        <w:rPr>
          <w:rFonts w:ascii="Times New Roman" w:hAnsi="Times New Roman"/>
          <w:color w:val="000000"/>
        </w:rPr>
      </w:pPr>
    </w:p>
    <w:p w:rsidR="00864EE6" w:rsidRPr="00834FE0" w:rsidRDefault="00864EE6" w:rsidP="00344242">
      <w:pPr>
        <w:pStyle w:val="27"/>
        <w:keepNext w:val="0"/>
        <w:numPr>
          <w:ilvl w:val="1"/>
          <w:numId w:val="56"/>
        </w:numPr>
        <w:tabs>
          <w:tab w:val="left" w:pos="993"/>
        </w:tabs>
        <w:rPr>
          <w:rFonts w:ascii="Times New Roman" w:hAnsi="Times New Roman"/>
          <w:color w:val="000000"/>
          <w:sz w:val="22"/>
          <w:szCs w:val="22"/>
        </w:rPr>
      </w:pPr>
      <w:bookmarkStart w:id="226" w:name="_Toc434253060"/>
      <w:bookmarkStart w:id="227" w:name="_Toc478551215"/>
      <w:bookmarkStart w:id="228" w:name="_Toc410982158"/>
      <w:bookmarkStart w:id="229" w:name="_Toc266282458"/>
      <w:bookmarkStart w:id="230" w:name="_Toc271274354"/>
      <w:bookmarkStart w:id="231" w:name="_Toc274304026"/>
      <w:bookmarkStart w:id="232" w:name="_Toc346016640"/>
      <w:bookmarkStart w:id="233" w:name="_Toc528575837"/>
      <w:bookmarkStart w:id="234" w:name="_Toc528577039"/>
      <w:bookmarkStart w:id="235" w:name="_Toc15785500"/>
      <w:bookmarkStart w:id="236" w:name="_Toc441221204"/>
      <w:bookmarkStart w:id="237" w:name="_Toc443911496"/>
      <w:bookmarkStart w:id="238" w:name="_Toc451580187"/>
      <w:bookmarkStart w:id="239" w:name="_Toc451580279"/>
      <w:bookmarkStart w:id="240" w:name="_Toc451580354"/>
      <w:bookmarkStart w:id="241" w:name="_Toc454691329"/>
      <w:bookmarkStart w:id="242" w:name="_Toc456003335"/>
      <w:bookmarkStart w:id="243" w:name="_Toc456003404"/>
      <w:bookmarkStart w:id="244" w:name="_Toc455887996"/>
      <w:bookmarkStart w:id="245" w:name="_Toc456440989"/>
      <w:bookmarkStart w:id="246" w:name="_Toc470586208"/>
      <w:bookmarkStart w:id="247" w:name="_Toc489852973"/>
      <w:bookmarkStart w:id="248" w:name="_Toc493335630"/>
      <w:bookmarkStart w:id="249" w:name="_Toc524764652"/>
      <w:bookmarkStart w:id="250" w:name="_Toc57083990"/>
      <w:bookmarkStart w:id="251" w:name="_Toc78350365"/>
      <w:bookmarkEnd w:id="155"/>
      <w:bookmarkEnd w:id="156"/>
      <w:bookmarkEnd w:id="157"/>
      <w:bookmarkEnd w:id="158"/>
      <w:bookmarkEnd w:id="159"/>
      <w:bookmarkEnd w:id="171"/>
      <w:bookmarkEnd w:id="172"/>
      <w:bookmarkEnd w:id="173"/>
      <w:bookmarkEnd w:id="174"/>
      <w:r w:rsidRPr="00834FE0">
        <w:rPr>
          <w:rFonts w:ascii="Times New Roman" w:hAnsi="Times New Roman"/>
          <w:color w:val="000000"/>
          <w:sz w:val="22"/>
          <w:szCs w:val="22"/>
        </w:rPr>
        <w:t>Затратный подход. Методология оценки</w:t>
      </w:r>
      <w:bookmarkEnd w:id="226"/>
      <w:bookmarkEnd w:id="227"/>
    </w:p>
    <w:p w:rsidR="00864EE6" w:rsidRPr="00864EE6" w:rsidRDefault="00864EE6" w:rsidP="00864EE6">
      <w:pPr>
        <w:rPr>
          <w:rFonts w:ascii="Times New Roman" w:hAnsi="Times New Roman"/>
        </w:rPr>
      </w:pPr>
      <w:r w:rsidRPr="00864EE6">
        <w:rPr>
          <w:rFonts w:ascii="Times New Roman" w:hAnsi="Times New Roman"/>
        </w:rPr>
        <w:t xml:space="preserve">      Затратный подход к оценке недвижимости основан на предположении, что затраты, необходимые для создания объекта оценки в его существующем состоянии или воспроизведения его потребительских свойств, в совокупности с рыночной стоимостью земельного участка, на котором этот объект находится, являются приемлемым ориентиром для определения рыночной стоимости объекта оценки.</w:t>
      </w:r>
    </w:p>
    <w:p w:rsidR="00864EE6" w:rsidRPr="00864EE6" w:rsidRDefault="00864EE6" w:rsidP="00864EE6">
      <w:pPr>
        <w:keepNext/>
        <w:spacing w:before="120" w:after="120"/>
        <w:ind w:firstLine="425"/>
        <w:jc w:val="both"/>
        <w:outlineLvl w:val="5"/>
        <w:rPr>
          <w:rFonts w:ascii="Times New Roman" w:eastAsia="Batang" w:hAnsi="Times New Roman"/>
          <w:b/>
          <w:i/>
          <w:lang w:eastAsia="ru-RU"/>
        </w:rPr>
      </w:pPr>
      <w:r w:rsidRPr="00864EE6">
        <w:rPr>
          <w:rFonts w:ascii="Times New Roman" w:eastAsia="Batang" w:hAnsi="Times New Roman"/>
          <w:b/>
          <w:i/>
          <w:lang w:eastAsia="ru-RU"/>
        </w:rPr>
        <w:t>Расчет затрат на воспроизводство (замещение) улучшений без учета износа и устареваний</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Для определения затрат на воспроизводство или замещение объектов недвижимости оценщик обычно использует один из следующих методов: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метод удельных затрат на единицу;</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метод поэлементного расчета;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метод сравнительной единицы;</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метод сводного сметного расчета;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индексный метод.</w:t>
      </w:r>
    </w:p>
    <w:p w:rsidR="00864EE6" w:rsidRPr="00864EE6" w:rsidRDefault="00864EE6" w:rsidP="00864EE6">
      <w:pPr>
        <w:spacing w:before="120"/>
        <w:ind w:firstLine="425"/>
        <w:jc w:val="both"/>
        <w:rPr>
          <w:rFonts w:ascii="Times New Roman" w:eastAsia="Times New Roman" w:hAnsi="Times New Roman"/>
          <w:iCs/>
          <w:lang w:eastAsia="ru-RU"/>
        </w:rPr>
      </w:pPr>
      <w:r w:rsidRPr="00864EE6">
        <w:rPr>
          <w:rFonts w:ascii="Times New Roman" w:eastAsia="Times New Roman" w:hAnsi="Times New Roman"/>
          <w:i/>
          <w:iCs/>
          <w:lang w:eastAsia="ru-RU"/>
        </w:rPr>
        <w:t>Метод удельных затрат на единицу</w:t>
      </w:r>
      <w:r w:rsidRPr="00864EE6">
        <w:rPr>
          <w:rFonts w:ascii="Times New Roman" w:eastAsia="Times New Roman" w:hAnsi="Times New Roman"/>
          <w:iCs/>
          <w:lang w:eastAsia="ru-RU"/>
        </w:rPr>
        <w:t xml:space="preserve"> заключается в том, что на основе данных об издержках на строительство аналогичных объектов разрабатываются нормативы затрат на строительные работы. Норматив удельных затрат умножается на количественный показатель (площадь, объем, высота и т.д.) – получают стоимость оцениваемого объекта недвижимости.</w:t>
      </w:r>
    </w:p>
    <w:p w:rsidR="00864EE6" w:rsidRPr="00864EE6" w:rsidRDefault="00864EE6" w:rsidP="00864EE6">
      <w:pPr>
        <w:spacing w:before="60"/>
        <w:ind w:firstLine="425"/>
        <w:jc w:val="both"/>
        <w:rPr>
          <w:rFonts w:ascii="Times New Roman" w:eastAsia="Times New Roman" w:hAnsi="Times New Roman"/>
          <w:lang w:eastAsia="ru-RU"/>
        </w:rPr>
      </w:pPr>
      <w:r w:rsidRPr="00864EE6">
        <w:rPr>
          <w:rFonts w:ascii="Times New Roman" w:eastAsia="Times New Roman" w:hAnsi="Times New Roman"/>
          <w:lang w:eastAsia="ru-RU"/>
        </w:rPr>
        <w:t>Суть</w:t>
      </w:r>
      <w:r w:rsidRPr="00864EE6">
        <w:rPr>
          <w:rFonts w:ascii="Times New Roman" w:eastAsia="Times New Roman" w:hAnsi="Times New Roman"/>
          <w:i/>
          <w:iCs/>
          <w:lang w:eastAsia="ru-RU"/>
        </w:rPr>
        <w:t xml:space="preserve"> поэлементного расчета</w:t>
      </w:r>
      <w:r w:rsidRPr="00864EE6">
        <w:rPr>
          <w:rFonts w:ascii="Times New Roman" w:eastAsia="Times New Roman" w:hAnsi="Times New Roman"/>
          <w:lang w:eastAsia="ru-RU"/>
        </w:rPr>
        <w:t xml:space="preserve"> заключается в том, что объект недвижимости разбивается на отдельные элементы: фундамент, цоколь, стены, каркас, перекрытия, кровля и т.д. Оценщиками собираются данные затрат по возведению каждого элемента. Затем суммированием поэлементных затрат рассчитывают общую стоимость объекта недвижимости.</w:t>
      </w:r>
    </w:p>
    <w:p w:rsidR="00864EE6" w:rsidRPr="00864EE6" w:rsidRDefault="00864EE6" w:rsidP="00864EE6">
      <w:pPr>
        <w:spacing w:before="60"/>
        <w:ind w:firstLine="425"/>
        <w:jc w:val="both"/>
        <w:rPr>
          <w:rFonts w:ascii="Times New Roman" w:eastAsia="Times New Roman" w:hAnsi="Times New Roman"/>
          <w:lang w:eastAsia="ru-RU"/>
        </w:rPr>
      </w:pPr>
      <w:r w:rsidRPr="00864EE6">
        <w:rPr>
          <w:rFonts w:ascii="Times New Roman" w:eastAsia="Times New Roman" w:hAnsi="Times New Roman"/>
          <w:i/>
          <w:iCs/>
          <w:lang w:eastAsia="ru-RU"/>
        </w:rPr>
        <w:t>Метод сравнительной единицы</w:t>
      </w:r>
      <w:r w:rsidRPr="00864EE6">
        <w:rPr>
          <w:rFonts w:ascii="Times New Roman" w:eastAsia="Times New Roman" w:hAnsi="Times New Roman"/>
          <w:lang w:eastAsia="ru-RU"/>
        </w:rPr>
        <w:t xml:space="preserve"> основан на сравнении стоимости единицы потребительских свойств оцениваемого объекта со стоимостью аналогичной единицы измерения подобного типового объекта недвижимости.</w:t>
      </w:r>
    </w:p>
    <w:p w:rsidR="00864EE6" w:rsidRPr="00864EE6" w:rsidRDefault="00864EE6" w:rsidP="00864EE6">
      <w:pPr>
        <w:spacing w:before="60"/>
        <w:ind w:firstLine="425"/>
        <w:jc w:val="both"/>
        <w:rPr>
          <w:rFonts w:ascii="Times New Roman" w:eastAsia="Times New Roman" w:hAnsi="Times New Roman"/>
          <w:lang w:eastAsia="ru-RU"/>
        </w:rPr>
      </w:pPr>
      <w:r w:rsidRPr="00864EE6">
        <w:rPr>
          <w:rFonts w:ascii="Times New Roman" w:eastAsia="Times New Roman" w:hAnsi="Times New Roman"/>
          <w:i/>
          <w:iCs/>
          <w:lang w:eastAsia="ru-RU"/>
        </w:rPr>
        <w:t>Метод сметного расчета</w:t>
      </w:r>
      <w:r w:rsidRPr="00864EE6">
        <w:rPr>
          <w:rFonts w:ascii="Times New Roman" w:eastAsia="Times New Roman" w:hAnsi="Times New Roman"/>
          <w:lang w:eastAsia="ru-RU"/>
        </w:rPr>
        <w:t xml:space="preserve"> предполагает составление проектной сметы на строительство объекта недвижимости с указанием перечня строительно-монтажных работ и затрат по каждому виду работ: на заработную плату, материалы, электроэнергию, инструменты, спецоснащение и пр.</w:t>
      </w:r>
    </w:p>
    <w:p w:rsidR="00864EE6" w:rsidRPr="00864EE6" w:rsidRDefault="00864EE6" w:rsidP="00864EE6">
      <w:pPr>
        <w:spacing w:before="60"/>
        <w:ind w:firstLine="425"/>
        <w:jc w:val="both"/>
        <w:rPr>
          <w:rFonts w:ascii="Times New Roman" w:eastAsia="Times New Roman" w:hAnsi="Times New Roman"/>
          <w:lang w:eastAsia="ru-RU"/>
        </w:rPr>
      </w:pPr>
      <w:r w:rsidRPr="00864EE6">
        <w:rPr>
          <w:rFonts w:ascii="Times New Roman" w:eastAsia="Times New Roman" w:hAnsi="Times New Roman"/>
          <w:i/>
          <w:iCs/>
          <w:lang w:eastAsia="ru-RU"/>
        </w:rPr>
        <w:t xml:space="preserve">Индексный метод </w:t>
      </w:r>
      <w:r w:rsidRPr="00864EE6">
        <w:rPr>
          <w:rFonts w:ascii="Times New Roman" w:eastAsia="Times New Roman" w:hAnsi="Times New Roman"/>
          <w:lang w:eastAsia="ru-RU"/>
        </w:rPr>
        <w:t>заключается в индексации первоначальной балансовой стоимости объекта, либо затрат, понесенных при его возведении или реконструкции, с учетом индексов удорожания строительно-монтажных работ.</w:t>
      </w:r>
    </w:p>
    <w:p w:rsidR="00EF71EA" w:rsidRPr="00EF71EA" w:rsidRDefault="00EF71EA" w:rsidP="00EF71EA">
      <w:pPr>
        <w:spacing w:before="120"/>
        <w:ind w:firstLine="425"/>
        <w:jc w:val="both"/>
        <w:rPr>
          <w:rFonts w:ascii="Times New Roman" w:eastAsia="Times New Roman" w:hAnsi="Times New Roman"/>
          <w:lang w:eastAsia="ru-RU"/>
        </w:rPr>
      </w:pPr>
      <w:bookmarkStart w:id="252" w:name="_Toc288376480"/>
      <w:r w:rsidRPr="00EF71EA">
        <w:rPr>
          <w:rFonts w:ascii="Times New Roman" w:eastAsia="Times New Roman" w:hAnsi="Times New Roman"/>
          <w:lang w:eastAsia="ru-RU"/>
        </w:rPr>
        <w:t xml:space="preserve">Оценщик в рамках затратного подхода выбрал метод удельных затрат на единицу. Данный метод дает более точный результат, так как Оценщик был найден аналогичный объект. В рамках метода </w:t>
      </w:r>
      <w:r w:rsidRPr="00EF71EA">
        <w:rPr>
          <w:rFonts w:ascii="Times New Roman" w:eastAsia="Times New Roman" w:hAnsi="Times New Roman"/>
          <w:b/>
          <w:lang w:eastAsia="ru-RU"/>
        </w:rPr>
        <w:t>удельных затрат на единицу</w:t>
      </w:r>
      <w:r w:rsidRPr="00EF71EA">
        <w:rPr>
          <w:rFonts w:ascii="Times New Roman" w:eastAsia="Times New Roman" w:hAnsi="Times New Roman"/>
          <w:lang w:eastAsia="ru-RU"/>
        </w:rPr>
        <w:t xml:space="preserve"> (площади, протяженности, высоты и т.д.) оценщик рассчитывал затраты на замещение улучшений с использованием справочника «Общественные здания. Укрупненные показатели стоимости строительства».</w:t>
      </w:r>
    </w:p>
    <w:p w:rsidR="00864EE6" w:rsidRPr="00834FE0" w:rsidRDefault="00864EE6" w:rsidP="00344242">
      <w:pPr>
        <w:pStyle w:val="27"/>
        <w:keepNext w:val="0"/>
        <w:numPr>
          <w:ilvl w:val="1"/>
          <w:numId w:val="56"/>
        </w:numPr>
        <w:tabs>
          <w:tab w:val="left" w:pos="993"/>
        </w:tabs>
        <w:rPr>
          <w:rFonts w:ascii="Times New Roman" w:hAnsi="Times New Roman"/>
          <w:color w:val="000000"/>
          <w:sz w:val="22"/>
          <w:szCs w:val="22"/>
        </w:rPr>
      </w:pPr>
      <w:bookmarkStart w:id="253" w:name="_Toc478551216"/>
      <w:r w:rsidRPr="00834FE0">
        <w:rPr>
          <w:rFonts w:ascii="Times New Roman" w:hAnsi="Times New Roman"/>
          <w:color w:val="000000"/>
          <w:sz w:val="22"/>
          <w:szCs w:val="22"/>
        </w:rPr>
        <w:t>Расчет затрат на замещение улучшений с использованием сборника УПС</w:t>
      </w:r>
      <w:bookmarkEnd w:id="252"/>
      <w:r w:rsidRPr="00834FE0">
        <w:rPr>
          <w:rFonts w:ascii="Times New Roman" w:hAnsi="Times New Roman"/>
          <w:color w:val="000000"/>
          <w:sz w:val="22"/>
          <w:szCs w:val="22"/>
        </w:rPr>
        <w:t>С</w:t>
      </w:r>
      <w:bookmarkEnd w:id="253"/>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Формат справочника предполагает наличие технического описания объектов-аналогов, таблицы стоимости, а также графического материала (фасады, планы, разрезы объекта-аналога).</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В показатели стоимости, указанные в справочнике УПСС, включен следующий круг затрат: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прямые затраты (стоимость материалов, стоимость эксплуатации машин, оплата труда рабочих);</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накладные расходы (по нормативам Госстроя);</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прибыль в строительстве (прибыль подрядчика);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усредненная величина доначислений к стоимости (непредвиденные работы, ряд местных налогов) в размере 20% от суммы вышеперечисленных составляющих.</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При определении базисной стоимости и региональных коэффициентов уровня стоимости в справочнике использованы следующие методические подходы:</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 xml:space="preserve">стоимость материалов в конкретных регионах РФ определена на основании обобщения </w:t>
      </w:r>
      <w:r w:rsidRPr="00864EE6">
        <w:rPr>
          <w:rFonts w:ascii="Times New Roman" w:eastAsia="Times New Roman" w:hAnsi="Times New Roman"/>
          <w:lang w:eastAsia="ru-RU"/>
        </w:rPr>
        <w:lastRenderedPageBreak/>
        <w:t>публикуемых Госкомстатом РФ данных о стоимости материалов-представителей;</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текущая стоимость эксплуатации машин определена путем умножения соответствующих сметных расценок 1984 г. на усредненное значение индекса текущих цен по этой статье затрат;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оплата труда в строительстве в различных регионах РФ учтена на уровне, зафиксированном государственной статистикой.</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Перечень статей затрат накладных расходов, учтенных в справочниках:</w:t>
      </w:r>
    </w:p>
    <w:p w:rsidR="00864EE6" w:rsidRPr="00864EE6" w:rsidRDefault="00864EE6" w:rsidP="00864EE6">
      <w:pPr>
        <w:keepNext/>
        <w:spacing w:before="120"/>
        <w:rPr>
          <w:rFonts w:ascii="Times New Roman" w:eastAsia="Times New Roman" w:hAnsi="Times New Roman"/>
          <w:i/>
          <w:u w:val="single"/>
          <w:lang w:eastAsia="ru-RU"/>
        </w:rPr>
      </w:pPr>
      <w:r w:rsidRPr="00864EE6">
        <w:rPr>
          <w:rFonts w:ascii="Times New Roman" w:eastAsia="Times New Roman" w:hAnsi="Times New Roman"/>
          <w:i/>
          <w:u w:val="single"/>
          <w:lang w:eastAsia="ru-RU"/>
        </w:rPr>
        <w:t>1. Административно-хозяйственные расходы, в том числе: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 xml:space="preserve">расходы на оплату труда и отчисления на государственное социальное страхование административно-хозяйственного персонала; </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почтово-телеграфные расходы, расходы на связь;</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содержание и эксплуатацию вычислительной техники;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типографские работы, на содержание и эксплуатацию множительной и другой оргтехники;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содержание и эксплуатацию зданий, сооружений, помещений, занимаемых и используемых административно-хозяйственным персоналом;</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приобретение канцелярских принадлежностей, бланков, периодических изданий;</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проведение всех видов ремонта (отчисления в ремонтный фонд) основных фондов, используемых административно-хозяйственным персоналом;</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связанные со служебными разъездами работников административно-хозяйственного персонала в пределах пункта нахождения организации;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связанные с оплатой затрат работников административно-хозяйственного персонала по переезду и оплатой им подъемных в соответствии с действующим законодательством о компенсациях и гарантиях при переводе, приеме вновь и направлении на работу в другие местности;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служебные командировки административно-хозяйственного персонала;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отчисления, производимые структурными подразделениями на содержание аппарата управления строительной организации;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амортизационные отчисления (арендная плата) по основным фондам, предназначенным для обслуживания аппарата управления, износ и ремонт быстроизнашивающегося инвентаря и других предметов административно-управленческого назначения;</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оплата консультационных, информационных и аудиторских услуг;</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другие административно-хозяйственные расходы (оплата банковских услуг по выдаче заработной платы работникам строительной организации через учреждения банков, оплата услуг, осуществляемых сторонними организациями по управлению производством в тех случаях, когда штатным расписанием строительной организации не предусмотрены те или иные функциональные службы и т.п.).</w:t>
      </w:r>
    </w:p>
    <w:p w:rsidR="00864EE6" w:rsidRPr="00864EE6" w:rsidRDefault="00864EE6" w:rsidP="00864EE6">
      <w:pPr>
        <w:spacing w:before="120"/>
        <w:rPr>
          <w:rFonts w:ascii="Times New Roman" w:eastAsia="Times New Roman" w:hAnsi="Times New Roman"/>
          <w:i/>
          <w:u w:val="single"/>
          <w:lang w:eastAsia="ru-RU"/>
        </w:rPr>
      </w:pPr>
      <w:r w:rsidRPr="00864EE6">
        <w:rPr>
          <w:rFonts w:ascii="Times New Roman" w:eastAsia="Times New Roman" w:hAnsi="Times New Roman"/>
          <w:i/>
          <w:u w:val="single"/>
          <w:lang w:eastAsia="ru-RU"/>
        </w:rPr>
        <w:t>2. Расходы на обслуживание работников строительства, в том числе: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дополнительная заработная плата и отчисления на государственное социальное страхование рабочих, занятых на подрядных работах, в том числе на строительстве временных (титульных) зданий и сооружений, на эксплуатации и обслуживании строительных машин и на других некапитальных работах;</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по обеспечению санитарно-гигиенических и бытовых условий;</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охрану труда и технику безопасности.</w:t>
      </w:r>
    </w:p>
    <w:p w:rsidR="00864EE6" w:rsidRPr="00864EE6" w:rsidRDefault="00864EE6" w:rsidP="00864EE6">
      <w:pPr>
        <w:keepNext/>
        <w:spacing w:before="120"/>
        <w:rPr>
          <w:rFonts w:ascii="Times New Roman" w:eastAsia="Times New Roman" w:hAnsi="Times New Roman"/>
          <w:i/>
          <w:u w:val="single"/>
          <w:lang w:eastAsia="ru-RU"/>
        </w:rPr>
      </w:pPr>
      <w:r w:rsidRPr="00864EE6">
        <w:rPr>
          <w:rFonts w:ascii="Times New Roman" w:eastAsia="Times New Roman" w:hAnsi="Times New Roman"/>
          <w:i/>
          <w:u w:val="single"/>
          <w:lang w:eastAsia="ru-RU"/>
        </w:rPr>
        <w:t>3. Расходы на организацию работ на строительных площадках, в том числе: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амортизационные отчисления (арендная плата), расходы на проведение всех видов ремонтов (отчисления в ремонтный фонд), а также на перемещение производственных приспособлений и оборудования, учитываемых в составе соответственно собственных и арендуемых основных фондов, к которым относятся: мобильные (инвентарные) здания контейнерного и сборно-разборного типа (за исключением предназначенных для санитарно-бытового обслуживания);  треноги, приспособления для намотки и очистки сварочной проволоки; переносные металлические и деревянные лестницы; мелкие такелажные и монтажные приспособления; мерные ящики, бункеры, ящики и бадьи для бетонов и растворов, тачки; прочее;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lastRenderedPageBreak/>
        <w:t>износ и расходы по ремонту быстроизнашивающихся инструментов и производственного инвентаря, используемых в производстве подрядных работ и не относящихся к основным фондам;</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износ и расходы, связанные с ремонтом, содержанием и разборкой временных (нетитульных) сооружений, приспособлений и устройств, к которым относятся;</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содержание пожарной и сторожевой охраны;</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по нормативным работам: оплата проектно-технологическим трестам по организации и технической помощи строительству (оргтехстрой) и нормативно-исследовательским станциям за выполненные работы по распространению и внедрению передовых методов и научной организации труда;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связанные с изобретательством и рационализаторством;</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по геодезическим работам, осуществляемым при производстве подрядных работ;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по проектированию производства работ;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содержание производственных лабораторий (кроме экономических и по научной организации труда);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связанные с оплатой услуг военизированных горноспасательных частей при производстве подземных горно-капитальных работ;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по благоустройству и содержанию строительных площадок;</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по подготовке объектов строительства к сдаче;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на производственные командировки работников строительных организаций для выполнения монтажных и специальных строительных работ, предусмотренные едиными предельными нормами накладных расходов;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расходы по перебазированию линейных строительных организаций и их структурных подразделений в пределах стройки (за исключением расходов по перемещению строительных машин и механизмов, учтенных в стоимости машино-смен, а также расходов по перебазированию строительных организаций и их структурных подразделений на другие стройки).</w:t>
      </w:r>
    </w:p>
    <w:p w:rsidR="00864EE6" w:rsidRPr="00864EE6" w:rsidRDefault="00864EE6" w:rsidP="00864EE6">
      <w:pPr>
        <w:keepNext/>
        <w:spacing w:before="120"/>
        <w:rPr>
          <w:rFonts w:ascii="Times New Roman" w:eastAsia="Times New Roman" w:hAnsi="Times New Roman"/>
          <w:i/>
          <w:u w:val="single"/>
          <w:lang w:eastAsia="ru-RU"/>
        </w:rPr>
      </w:pPr>
      <w:r w:rsidRPr="00864EE6">
        <w:rPr>
          <w:rFonts w:ascii="Times New Roman" w:eastAsia="Times New Roman" w:hAnsi="Times New Roman"/>
          <w:i/>
          <w:u w:val="single"/>
          <w:lang w:eastAsia="ru-RU"/>
        </w:rPr>
        <w:t>4. Прочие накладные расходы, в том числе: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платежи по обязательному страхованию государственного имущества, учитываемого в составе производственных фондов строительной организации, и отдельных категорий работников, занятых в основном производств;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оплату процентов по краткосрочным ссудам банков (кроме процентов по просроченным и отсроченным ссудам и ссудам, полученным на восполнение недостатка собственных оборотных средств и на приобретение основных средств и нематериальных активов).</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В справочных показателях стоимости в составе доначислений к стоимости прямых затрат, накладных расходов и прибыли подрядчика учтены следующие затраты:</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временные здания и сооружения;</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зимние удорожания;</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ремонт и восстановление дорог;</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по организации и проведению подрядных торгов;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земельный налог, другие налоги, сборы и обязательные платежи;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проектные и изыскательские работы;</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содержание дирекции строящихся предприятий;</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непредвиденные работы и затраты;</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технический и авторский надзор, экспертиза проектов;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другие затраты.</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В фонде оплаты труда рабочих учтены:</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надбавки к тарифным ставкам и окладам; вознаграждения за выслугу лет;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выплаты, обусловленные районным регулированием оплаты труда;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надбавки за подвижной и разъездной характер работ вахтовым методом;</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суммы, выплачиваемые в размере тарифной ставки, оклада за дни в пути от места нахождения предприятия к месту работы и обратно, предусмотренные графиком работы на вахте;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lastRenderedPageBreak/>
        <w:t>полевое довольствие;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оплата дополнительных отпусков;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оплата стоимости проезда к месту отдыха и обратно работникам предприятий, расположенных в районах Крайнего Севера, в приравненных к ним местностям и в отдельных районах Дальнего Востока;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другие виды оплат.</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В справочнике не учтен ряд прочих работ и затрат (ПЗ), специфичных для конкретных условий осуществления строительства: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содержание временной связи;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первичную очистку от снега;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снегоборьбу;</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ремонт и восстановление автодорог;</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командирование работников;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связанные с подвижным характером работы;</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авиатранспорт;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перебазирование подрядных организаций;</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дополнительные затраты, связанные с выполнением работ вахтовым методом;</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затраты на оргнабор рабочих и др.</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Оценку с использованием справочника рекомендуется выполнять в следующей последовательности: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подготовить исходные данные об оцениваемом объекте;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определить конструктивную систему и класс качества объекта оценки;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подобрать укрупненный стоимостной показатель в соответствии с функциональным назначением, конструктивной системой, классом качества и техническими характеристиками (объемом, площадью);</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определить необходимые параметры, подлежащие корректировке;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рассчитать количественные значения корректирующих коэффициентов;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провести расчеты стоимости объекта.</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Стоимостные показатели, представленные в справочнике, соответствуют базовому региону (Московская область). В случае необходимости привязки справочных показателей к местным условиям, а также необходимости учета дополнительных улучшений или расхождения конструктивных элементов оцениваемого объекта и объекта-аналога, необходимо ввести следующие поправки:</w:t>
      </w:r>
    </w:p>
    <w:p w:rsidR="00864EE6" w:rsidRPr="00864EE6" w:rsidRDefault="00864EE6" w:rsidP="00864EE6">
      <w:pPr>
        <w:tabs>
          <w:tab w:val="num" w:pos="720"/>
        </w:tabs>
        <w:ind w:left="720" w:hanging="360"/>
        <w:jc w:val="both"/>
        <w:rPr>
          <w:rFonts w:ascii="Times New Roman" w:eastAsia="Times New Roman" w:hAnsi="Times New Roman"/>
          <w:lang w:eastAsia="ru-RU"/>
        </w:rPr>
      </w:pPr>
      <w:r w:rsidRPr="00864EE6">
        <w:rPr>
          <w:rFonts w:ascii="Times New Roman" w:eastAsia="Times New Roman" w:hAnsi="Times New Roman"/>
          <w:lang w:eastAsia="ru-RU"/>
        </w:rPr>
        <w:t>1. Группа поправок (</w:t>
      </w:r>
      <w:r w:rsidRPr="00864EE6">
        <w:rPr>
          <w:rFonts w:ascii="Times New Roman" w:eastAsia="Times New Roman" w:hAnsi="Times New Roman"/>
          <w:lang w:val="en-US" w:eastAsia="ru-RU"/>
        </w:rPr>
        <w:t>SDC</w:t>
      </w:r>
      <w:r w:rsidRPr="00864EE6">
        <w:rPr>
          <w:rFonts w:ascii="Times New Roman" w:eastAsia="Times New Roman" w:hAnsi="Times New Roman"/>
          <w:lang w:eastAsia="ru-RU"/>
        </w:rPr>
        <w:t>), выраженная в руб. на 1 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 xml:space="preserve"> объекта недвижимости: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отсутствие части наружных стен;</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различие в высоте этажа;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различие в количестве перегородок;</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наличие подвалов;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наличие фонарей;</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учет особостроительных работ;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различие в прочности грунтов, глубине заложения фундаментов и степени обводнения грунтов;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различие в конструктивных решениях.</w:t>
      </w:r>
    </w:p>
    <w:p w:rsidR="00864EE6" w:rsidRPr="00864EE6" w:rsidRDefault="00864EE6" w:rsidP="00864EE6">
      <w:pPr>
        <w:tabs>
          <w:tab w:val="num" w:pos="720"/>
        </w:tabs>
        <w:spacing w:before="120"/>
        <w:ind w:left="714" w:hanging="357"/>
        <w:jc w:val="both"/>
        <w:rPr>
          <w:rFonts w:ascii="Times New Roman" w:eastAsia="Times New Roman" w:hAnsi="Times New Roman"/>
          <w:lang w:eastAsia="ru-RU"/>
        </w:rPr>
      </w:pPr>
      <w:r w:rsidRPr="00864EE6">
        <w:rPr>
          <w:rFonts w:ascii="Times New Roman" w:eastAsia="Times New Roman" w:hAnsi="Times New Roman"/>
          <w:lang w:eastAsia="ru-RU"/>
        </w:rPr>
        <w:t>2. Группа поправок (К), выраженная в виде корректирующих коэффициентов: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различие в строительном объеме объекта недвижимости;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различие в климате;</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сейсмичность;</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величину прочих и непредвиденных затрат;</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региональное различие в уровне цен;</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на изменение цен после издания справочника.</w:t>
      </w:r>
    </w:p>
    <w:p w:rsidR="00864EE6" w:rsidRPr="00864EE6" w:rsidRDefault="00864EE6" w:rsidP="00864EE6">
      <w:pPr>
        <w:tabs>
          <w:tab w:val="num" w:pos="0"/>
        </w:tabs>
        <w:spacing w:before="60"/>
        <w:ind w:firstLine="425"/>
        <w:jc w:val="both"/>
        <w:rPr>
          <w:rFonts w:ascii="Times New Roman" w:eastAsia="Times New Roman" w:hAnsi="Times New Roman"/>
          <w:lang w:eastAsia="ru-RU"/>
        </w:rPr>
      </w:pPr>
      <w:r w:rsidRPr="00864EE6">
        <w:rPr>
          <w:rFonts w:ascii="Times New Roman" w:eastAsia="Times New Roman" w:hAnsi="Times New Roman"/>
          <w:lang w:eastAsia="ru-RU"/>
        </w:rPr>
        <w:t>Все перечисленные выше поправки вводятся на основании данных раздела 2 справочника.</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lastRenderedPageBreak/>
        <w:t>В случае использования сборников УПСС при оценке затратным подходом затраты на воспроизводство или замещение определяются по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12"/>
          <w:lang w:eastAsia="ru-RU"/>
        </w:rPr>
        <w:object w:dxaOrig="3500" w:dyaOrig="360">
          <v:shape id="_x0000_i1029" type="#_x0000_t75" style="width:172.8pt;height:21.15pt" o:ole="">
            <v:imagedata r:id="rId107" o:title=""/>
          </v:shape>
          <o:OLEObject Type="Embed" ProgID="Equation.3" ShapeID="_x0000_i1029" DrawAspect="Content" ObjectID="_1593092030" r:id="rId108"/>
        </w:object>
      </w:r>
      <w:r w:rsidRPr="00864EE6">
        <w:rPr>
          <w:rFonts w:ascii="Times New Roman" w:eastAsia="Times New Roman" w:hAnsi="Times New Roman"/>
          <w:lang w:eastAsia="ru-RU"/>
        </w:rPr>
        <w:t>, где:</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eastAsia="ru-RU"/>
        </w:rPr>
        <w:t>С</w:t>
      </w:r>
      <w:r w:rsidRPr="00864EE6">
        <w:rPr>
          <w:rFonts w:ascii="Times New Roman" w:eastAsia="Times New Roman" w:hAnsi="Times New Roman"/>
          <w:vertAlign w:val="subscript"/>
          <w:lang w:eastAsia="ru-RU"/>
        </w:rPr>
        <w:t>В/З</w:t>
      </w:r>
      <w:r w:rsidRPr="00864EE6">
        <w:rPr>
          <w:rFonts w:ascii="Times New Roman" w:eastAsia="Times New Roman" w:hAnsi="Times New Roman"/>
          <w:lang w:eastAsia="ru-RU"/>
        </w:rPr>
        <w:t xml:space="preserve"> – затраты на воспроизводство или замещение оцениваемого объекта недвижимости;</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eastAsia="ru-RU"/>
        </w:rPr>
        <w:t>С</w:t>
      </w:r>
      <w:r w:rsidRPr="00864EE6">
        <w:rPr>
          <w:rFonts w:ascii="Times New Roman" w:eastAsia="Times New Roman" w:hAnsi="Times New Roman"/>
          <w:vertAlign w:val="subscript"/>
          <w:lang w:eastAsia="ru-RU"/>
        </w:rPr>
        <w:t>БАЗ</w:t>
      </w:r>
      <w:r w:rsidRPr="00864EE6">
        <w:rPr>
          <w:rFonts w:ascii="Times New Roman" w:eastAsia="Times New Roman" w:hAnsi="Times New Roman"/>
          <w:lang w:eastAsia="ru-RU"/>
        </w:rPr>
        <w:t xml:space="preserve"> – справочный стоимостной показатель на единицу измерения объектов недвижимости по состоянию на дату издания сборника;</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val="en-US" w:eastAsia="ru-RU"/>
        </w:rPr>
        <w:t>SDC</w:t>
      </w:r>
      <w:r w:rsidRPr="00864EE6">
        <w:rPr>
          <w:rFonts w:ascii="Times New Roman" w:eastAsia="Times New Roman" w:hAnsi="Times New Roman"/>
          <w:lang w:eastAsia="ru-RU"/>
        </w:rPr>
        <w:t xml:space="preserve"> – итоговая поправка по первой группе, выраженная в руб. на единицу измерения (1 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 1 м</w:t>
      </w:r>
      <w:r w:rsidRPr="00864EE6">
        <w:rPr>
          <w:rFonts w:ascii="Times New Roman" w:eastAsia="Times New Roman" w:hAnsi="Times New Roman"/>
          <w:vertAlign w:val="superscript"/>
          <w:lang w:eastAsia="ru-RU"/>
        </w:rPr>
        <w:t>2</w:t>
      </w:r>
      <w:r w:rsidRPr="00864EE6">
        <w:rPr>
          <w:rFonts w:ascii="Times New Roman" w:eastAsia="Times New Roman" w:hAnsi="Times New Roman"/>
          <w:lang w:eastAsia="ru-RU"/>
        </w:rPr>
        <w:t>, ед. и т.д.) объекта недвижимости (определяется на основании разделов 2, 3, 4 и 5 справочника);</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eastAsia="ru-RU"/>
        </w:rPr>
        <w:t>К – общий корректирующий коэффициент по второй группе поправок (определяется на основании разделов 2 и 5 справочника);</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val="en-US" w:eastAsia="ru-RU"/>
        </w:rPr>
        <w:t>N</w:t>
      </w:r>
      <w:r w:rsidRPr="00864EE6">
        <w:rPr>
          <w:rFonts w:ascii="Times New Roman" w:eastAsia="Times New Roman" w:hAnsi="Times New Roman"/>
          <w:lang w:eastAsia="ru-RU"/>
        </w:rPr>
        <w:t xml:space="preserve"> – количество единиц измерения в оцениваемом объекте (строительный объем, площадь и пр.);</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К</w:t>
      </w:r>
      <w:r w:rsidRPr="00864EE6">
        <w:rPr>
          <w:rFonts w:ascii="Times New Roman" w:eastAsia="Times New Roman" w:hAnsi="Times New Roman"/>
          <w:vertAlign w:val="subscript"/>
          <w:lang w:eastAsia="ru-RU"/>
        </w:rPr>
        <w:t>ПП</w:t>
      </w:r>
      <w:r w:rsidRPr="00864EE6">
        <w:rPr>
          <w:rFonts w:ascii="Times New Roman" w:eastAsia="Times New Roman" w:hAnsi="Times New Roman"/>
          <w:lang w:eastAsia="ru-RU"/>
        </w:rPr>
        <w:t>. – коэффициент, учитывающий прибыль предпринимателя (девелопера).</w:t>
      </w:r>
    </w:p>
    <w:p w:rsidR="00864EE6" w:rsidRPr="00834FE0" w:rsidRDefault="00864EE6" w:rsidP="00344242">
      <w:pPr>
        <w:pStyle w:val="27"/>
        <w:keepNext w:val="0"/>
        <w:numPr>
          <w:ilvl w:val="1"/>
          <w:numId w:val="56"/>
        </w:numPr>
        <w:tabs>
          <w:tab w:val="left" w:pos="993"/>
        </w:tabs>
        <w:rPr>
          <w:rFonts w:ascii="Times New Roman" w:hAnsi="Times New Roman"/>
          <w:color w:val="000000"/>
          <w:sz w:val="22"/>
          <w:szCs w:val="22"/>
        </w:rPr>
      </w:pPr>
      <w:bookmarkStart w:id="254" w:name="_Toc478551217"/>
      <w:r w:rsidRPr="00834FE0">
        <w:rPr>
          <w:rFonts w:ascii="Times New Roman" w:hAnsi="Times New Roman"/>
          <w:color w:val="000000"/>
          <w:sz w:val="22"/>
          <w:szCs w:val="22"/>
        </w:rPr>
        <w:t>Определение прибыли предпринимателя (девелопера) для объектов недвижимости</w:t>
      </w:r>
      <w:bookmarkEnd w:id="254"/>
    </w:p>
    <w:p w:rsidR="00864EE6" w:rsidRDefault="00864EE6" w:rsidP="0025683F">
      <w:pPr>
        <w:ind w:firstLine="425"/>
        <w:jc w:val="both"/>
        <w:rPr>
          <w:rFonts w:ascii="Times New Roman" w:eastAsia="Times New Roman" w:hAnsi="Times New Roman"/>
          <w:b/>
          <w:color w:val="000000"/>
          <w:lang w:eastAsia="ru-RU"/>
        </w:rPr>
      </w:pPr>
      <w:r w:rsidRPr="00864EE6">
        <w:rPr>
          <w:rFonts w:ascii="Times New Roman" w:eastAsia="Times New Roman" w:hAnsi="Times New Roman"/>
          <w:lang w:eastAsia="ru-RU"/>
        </w:rPr>
        <w:t>Поскольку удельные показатели учитывают только затраты на строительство, возникает необходимость введения поправки на прибыль застройщика. Под прибылью застройщика (девелопера) подразумевается прибыль организации, осуществляющей весь комплекс действий от момента приобретения прав (собственности или долгосрочной аренды) на участок территории под застройку до времени полной реализации созданных объектов недвижимости новым собственникам.</w:t>
      </w:r>
      <w:r w:rsidR="00C83D66">
        <w:rPr>
          <w:rFonts w:ascii="Times New Roman" w:eastAsia="Times New Roman" w:hAnsi="Times New Roman"/>
          <w:color w:val="000000"/>
          <w:lang w:eastAsia="ru-RU"/>
        </w:rPr>
        <w:t xml:space="preserve">Источник информации: Лейфер Л.А. Справочник оценщика недвижимости, 2016 г., стр. 259. 21,1% - коэффициент. </w:t>
      </w:r>
    </w:p>
    <w:p w:rsidR="0025683F" w:rsidRPr="00864EE6" w:rsidRDefault="00C83D66" w:rsidP="0025683F">
      <w:pPr>
        <w:ind w:firstLine="425"/>
        <w:jc w:val="center"/>
        <w:rPr>
          <w:rFonts w:ascii="Times New Roman" w:eastAsia="Times New Roman" w:hAnsi="Times New Roman"/>
          <w:lang w:eastAsia="ru-RU"/>
        </w:rPr>
      </w:pPr>
      <w:r>
        <w:rPr>
          <w:noProof/>
          <w:lang w:eastAsia="ru-RU"/>
        </w:rPr>
        <w:drawing>
          <wp:inline distT="0" distB="0" distL="0" distR="0">
            <wp:extent cx="3847619" cy="2438095"/>
            <wp:effectExtent l="0" t="0" r="635" b="635"/>
            <wp:docPr id="6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09"/>
                    <a:stretch>
                      <a:fillRect/>
                    </a:stretch>
                  </pic:blipFill>
                  <pic:spPr>
                    <a:xfrm>
                      <a:off x="0" y="0"/>
                      <a:ext cx="3847619" cy="2438095"/>
                    </a:xfrm>
                    <a:prstGeom prst="rect">
                      <a:avLst/>
                    </a:prstGeom>
                  </pic:spPr>
                </pic:pic>
              </a:graphicData>
            </a:graphic>
          </wp:inline>
        </w:drawing>
      </w:r>
    </w:p>
    <w:p w:rsidR="00864EE6" w:rsidRPr="00864EE6" w:rsidRDefault="00864EE6" w:rsidP="0025683F">
      <w:pPr>
        <w:jc w:val="center"/>
        <w:rPr>
          <w:rFonts w:ascii="Times New Roman" w:eastAsia="Times New Roman" w:hAnsi="Times New Roman"/>
          <w:color w:val="000000"/>
          <w:lang w:eastAsia="ru-RU"/>
        </w:rPr>
      </w:pPr>
    </w:p>
    <w:p w:rsidR="00643B6F" w:rsidRDefault="00643B6F" w:rsidP="00864EE6">
      <w:pPr>
        <w:ind w:firstLine="425"/>
        <w:jc w:val="center"/>
        <w:rPr>
          <w:rFonts w:ascii="Times New Roman" w:eastAsia="Times New Roman" w:hAnsi="Times New Roman"/>
          <w:b/>
          <w:lang w:eastAsia="ru-RU"/>
        </w:rPr>
      </w:pPr>
    </w:p>
    <w:p w:rsidR="00864EE6" w:rsidRPr="00864EE6" w:rsidRDefault="00864EE6" w:rsidP="00864EE6">
      <w:pPr>
        <w:ind w:firstLine="425"/>
        <w:jc w:val="center"/>
        <w:rPr>
          <w:rFonts w:ascii="Times New Roman" w:eastAsia="Times New Roman" w:hAnsi="Times New Roman"/>
          <w:b/>
          <w:lang w:eastAsia="ru-RU"/>
        </w:rPr>
      </w:pPr>
      <w:r w:rsidRPr="00864EE6">
        <w:rPr>
          <w:rFonts w:ascii="Times New Roman" w:eastAsia="Times New Roman" w:hAnsi="Times New Roman"/>
          <w:b/>
          <w:lang w:eastAsia="ru-RU"/>
        </w:rPr>
        <w:t>Применение справочника УПСС</w:t>
      </w:r>
    </w:p>
    <w:p w:rsidR="00F12662" w:rsidRDefault="00F12662" w:rsidP="00F12662">
      <w:pPr>
        <w:ind w:firstLine="425"/>
        <w:jc w:val="both"/>
        <w:rPr>
          <w:rFonts w:ascii="Times New Roman" w:eastAsia="Times New Roman" w:hAnsi="Times New Roman"/>
          <w:lang w:eastAsia="ru-RU"/>
        </w:rPr>
      </w:pPr>
      <w:r>
        <w:rPr>
          <w:rFonts w:ascii="Times New Roman" w:eastAsia="Times New Roman" w:hAnsi="Times New Roman"/>
          <w:lang w:eastAsia="ru-RU"/>
        </w:rPr>
        <w:t xml:space="preserve">Справочник УПСС содержит показатели стоимости строительства зданий для базового региона – Московской области. Код позиции: </w:t>
      </w:r>
      <w:r w:rsidR="000F13EA" w:rsidRPr="000F13EA">
        <w:rPr>
          <w:rFonts w:ascii="Times New Roman" w:eastAsia="Times New Roman" w:hAnsi="Times New Roman"/>
          <w:lang w:eastAsia="ru-RU"/>
        </w:rPr>
        <w:t>03.03.000.0008</w:t>
      </w:r>
      <w:r>
        <w:rPr>
          <w:rFonts w:ascii="Times New Roman" w:eastAsia="Times New Roman" w:hAnsi="Times New Roman"/>
          <w:lang w:eastAsia="ru-RU"/>
        </w:rPr>
        <w:t xml:space="preserve">. КО-ИНВЕСТ, </w:t>
      </w:r>
      <w:r w:rsidRPr="00E83259">
        <w:rPr>
          <w:rFonts w:ascii="Times New Roman" w:eastAsia="Times New Roman" w:hAnsi="Times New Roman"/>
          <w:lang w:eastAsia="ru-RU"/>
        </w:rPr>
        <w:t>Общественные здания, 2016 г., стр.</w:t>
      </w:r>
      <w:r w:rsidR="000F13EA">
        <w:rPr>
          <w:rFonts w:ascii="Times New Roman" w:eastAsia="Times New Roman" w:hAnsi="Times New Roman"/>
          <w:lang w:eastAsia="ru-RU"/>
        </w:rPr>
        <w:t>172</w:t>
      </w:r>
      <w:r>
        <w:rPr>
          <w:rFonts w:ascii="Times New Roman" w:eastAsia="Times New Roman" w:hAnsi="Times New Roman"/>
          <w:lang w:eastAsia="ru-RU"/>
        </w:rPr>
        <w:t xml:space="preserve"> Справочный показатель за единицу измерения в ценах базового периода, руб./ед. изм. – </w:t>
      </w:r>
      <w:r w:rsidR="000F13EA">
        <w:rPr>
          <w:rFonts w:ascii="Times New Roman" w:eastAsia="Times New Roman" w:hAnsi="Times New Roman"/>
          <w:lang w:eastAsia="ru-RU"/>
        </w:rPr>
        <w:t xml:space="preserve">10 539 </w:t>
      </w:r>
      <w:r>
        <w:rPr>
          <w:rFonts w:ascii="Times New Roman" w:eastAsia="Times New Roman" w:hAnsi="Times New Roman"/>
          <w:lang w:eastAsia="ru-RU"/>
        </w:rPr>
        <w:t xml:space="preserve"> руб. за куб.м. </w:t>
      </w:r>
    </w:p>
    <w:p w:rsidR="00F12662" w:rsidRDefault="000F13EA" w:rsidP="000F13EA">
      <w:pPr>
        <w:suppressAutoHyphens/>
        <w:autoSpaceDE w:val="0"/>
        <w:autoSpaceDN w:val="0"/>
        <w:adjustRightInd w:val="0"/>
        <w:spacing w:before="120"/>
        <w:ind w:firstLine="425"/>
        <w:jc w:val="center"/>
        <w:rPr>
          <w:rFonts w:ascii="Times New Roman" w:eastAsia="Times New Roman" w:hAnsi="Times New Roman"/>
          <w:u w:val="single"/>
          <w:lang w:eastAsia="ru-RU"/>
        </w:rPr>
      </w:pPr>
      <w:r>
        <w:rPr>
          <w:noProof/>
          <w:lang w:eastAsia="ru-RU"/>
        </w:rPr>
        <w:drawing>
          <wp:inline distT="0" distB="0" distL="0" distR="0">
            <wp:extent cx="3064770" cy="144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10"/>
                    <a:stretch>
                      <a:fillRect/>
                    </a:stretch>
                  </pic:blipFill>
                  <pic:spPr>
                    <a:xfrm>
                      <a:off x="0" y="0"/>
                      <a:ext cx="3064770" cy="1440000"/>
                    </a:xfrm>
                    <a:prstGeom prst="rect">
                      <a:avLst/>
                    </a:prstGeom>
                  </pic:spPr>
                </pic:pic>
              </a:graphicData>
            </a:graphic>
          </wp:inline>
        </w:drawing>
      </w:r>
    </w:p>
    <w:p w:rsidR="00864EE6" w:rsidRPr="00864EE6" w:rsidRDefault="00864EE6" w:rsidP="00864EE6">
      <w:pPr>
        <w:jc w:val="both"/>
        <w:rPr>
          <w:rFonts w:ascii="Times New Roman" w:eastAsia="Times New Roman" w:hAnsi="Times New Roman"/>
          <w:color w:val="000000"/>
          <w:lang w:eastAsia="ru-RU"/>
        </w:rPr>
      </w:pPr>
    </w:p>
    <w:p w:rsidR="00864EE6" w:rsidRPr="00864EE6" w:rsidRDefault="00864EE6" w:rsidP="00864EE6">
      <w:pPr>
        <w:suppressAutoHyphens/>
        <w:autoSpaceDE w:val="0"/>
        <w:autoSpaceDN w:val="0"/>
        <w:adjustRightInd w:val="0"/>
        <w:spacing w:before="120"/>
        <w:ind w:firstLine="425"/>
        <w:jc w:val="both"/>
        <w:rPr>
          <w:rFonts w:ascii="Times New Roman" w:eastAsia="Times New Roman" w:hAnsi="Times New Roman"/>
          <w:lang w:eastAsia="ru-RU"/>
        </w:rPr>
      </w:pPr>
      <w:r w:rsidRPr="00864EE6">
        <w:rPr>
          <w:rFonts w:ascii="Times New Roman" w:eastAsia="Times New Roman" w:hAnsi="Times New Roman"/>
          <w:u w:val="single"/>
          <w:lang w:eastAsia="ru-RU"/>
        </w:rPr>
        <w:lastRenderedPageBreak/>
        <w:t>Поправка на величину прочих и непредвиденных затрат</w:t>
      </w:r>
      <w:r w:rsidRPr="00864EE6">
        <w:rPr>
          <w:rFonts w:ascii="Times New Roman" w:eastAsia="Times New Roman" w:hAnsi="Times New Roman"/>
          <w:lang w:eastAsia="ru-RU"/>
        </w:rPr>
        <w:t xml:space="preserve"> не производилась по причине отсутствия различия в указанных затратах между оцениваемым объектом и объектом-аналогом.</w:t>
      </w:r>
    </w:p>
    <w:p w:rsidR="00864EE6" w:rsidRPr="00864EE6" w:rsidRDefault="00864EE6" w:rsidP="00864EE6">
      <w:pPr>
        <w:keepNext/>
        <w:spacing w:before="120"/>
        <w:ind w:firstLine="425"/>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t>Поправка на изменение цен после издания справочника с учетом регионального различия в уровне цен</w:t>
      </w:r>
    </w:p>
    <w:p w:rsidR="0046211C" w:rsidRPr="00864EE6" w:rsidRDefault="0046211C" w:rsidP="0046211C">
      <w:pPr>
        <w:jc w:val="center"/>
        <w:rPr>
          <w:rFonts w:ascii="Times New Roman" w:eastAsia="Times New Roman" w:hAnsi="Times New Roman"/>
          <w:b/>
          <w:color w:val="000000"/>
          <w:lang w:eastAsia="ru-RU"/>
        </w:rPr>
      </w:pPr>
      <w:r w:rsidRPr="00864EE6">
        <w:rPr>
          <w:rFonts w:ascii="Times New Roman" w:eastAsia="Times New Roman" w:hAnsi="Times New Roman"/>
          <w:b/>
          <w:color w:val="000000"/>
          <w:lang w:eastAsia="ru-RU"/>
        </w:rPr>
        <w:t>Коэффициент на изменение цен после издания справочника</w:t>
      </w:r>
    </w:p>
    <w:p w:rsidR="0046211C" w:rsidRDefault="000F13EA" w:rsidP="0046211C">
      <w:pPr>
        <w:spacing w:before="120" w:after="120"/>
        <w:rPr>
          <w:rFonts w:ascii="Times New Roman" w:eastAsia="Times New Roman" w:hAnsi="Times New Roman"/>
          <w:lang w:eastAsia="ru-RU"/>
        </w:rPr>
      </w:pPr>
      <w:r w:rsidRPr="000F13EA">
        <w:rPr>
          <w:rFonts w:ascii="Times New Roman" w:eastAsia="Times New Roman" w:hAnsi="Times New Roman"/>
          <w:lang w:eastAsia="ru-RU"/>
        </w:rPr>
        <w:t>Индексы цен в строительстве,  2017 г. выпуск 98, стр.34</w:t>
      </w:r>
      <w:r>
        <w:rPr>
          <w:rFonts w:ascii="Times New Roman" w:eastAsia="Times New Roman" w:hAnsi="Times New Roman"/>
          <w:lang w:eastAsia="ru-RU"/>
        </w:rPr>
        <w:t xml:space="preserve">, </w:t>
      </w:r>
      <w:r w:rsidR="0046211C" w:rsidRPr="00864EE6">
        <w:rPr>
          <w:rFonts w:ascii="Times New Roman" w:eastAsia="Times New Roman" w:hAnsi="Times New Roman"/>
          <w:lang w:eastAsia="ru-RU"/>
        </w:rPr>
        <w:t xml:space="preserve">К1 = </w:t>
      </w:r>
      <w:r w:rsidR="0046211C">
        <w:rPr>
          <w:rFonts w:ascii="Times New Roman" w:eastAsia="Times New Roman" w:hAnsi="Times New Roman"/>
          <w:lang w:eastAsia="ru-RU"/>
        </w:rPr>
        <w:t>1</w:t>
      </w:r>
      <w:r>
        <w:rPr>
          <w:rFonts w:ascii="Times New Roman" w:eastAsia="Times New Roman" w:hAnsi="Times New Roman"/>
          <w:lang w:eastAsia="ru-RU"/>
        </w:rPr>
        <w:t>,058</w:t>
      </w:r>
    </w:p>
    <w:p w:rsidR="000F13EA" w:rsidRPr="00864EE6" w:rsidRDefault="000F13EA" w:rsidP="000F13EA">
      <w:pPr>
        <w:spacing w:before="120" w:after="120"/>
        <w:jc w:val="center"/>
        <w:rPr>
          <w:rFonts w:ascii="Times New Roman" w:eastAsia="Times New Roman" w:hAnsi="Times New Roman"/>
          <w:lang w:eastAsia="ru-RU"/>
        </w:rPr>
      </w:pPr>
      <w:r>
        <w:rPr>
          <w:noProof/>
          <w:lang w:eastAsia="ru-RU"/>
        </w:rPr>
        <w:drawing>
          <wp:inline distT="0" distB="0" distL="0" distR="0">
            <wp:extent cx="6119495" cy="4686300"/>
            <wp:effectExtent l="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11"/>
                    <a:stretch>
                      <a:fillRect/>
                    </a:stretch>
                  </pic:blipFill>
                  <pic:spPr>
                    <a:xfrm>
                      <a:off x="0" y="0"/>
                      <a:ext cx="6119495" cy="4686300"/>
                    </a:xfrm>
                    <a:prstGeom prst="rect">
                      <a:avLst/>
                    </a:prstGeom>
                  </pic:spPr>
                </pic:pic>
              </a:graphicData>
            </a:graphic>
          </wp:inline>
        </w:drawing>
      </w:r>
    </w:p>
    <w:p w:rsidR="0046211C" w:rsidRPr="00864EE6" w:rsidRDefault="0046211C" w:rsidP="0046211C">
      <w:pPr>
        <w:jc w:val="both"/>
        <w:rPr>
          <w:rFonts w:ascii="Times New Roman" w:eastAsia="Times New Roman" w:hAnsi="Times New Roman"/>
          <w:lang w:eastAsia="ru-RU"/>
        </w:rPr>
      </w:pPr>
    </w:p>
    <w:p w:rsidR="0046211C" w:rsidRPr="00864EE6" w:rsidRDefault="0046211C" w:rsidP="0046211C">
      <w:pPr>
        <w:jc w:val="center"/>
        <w:rPr>
          <w:rFonts w:ascii="Times New Roman" w:eastAsia="Times New Roman" w:hAnsi="Times New Roman"/>
          <w:b/>
          <w:color w:val="000000"/>
          <w:lang w:eastAsia="ru-RU"/>
        </w:rPr>
      </w:pPr>
      <w:r w:rsidRPr="00864EE6">
        <w:rPr>
          <w:rFonts w:ascii="Times New Roman" w:eastAsia="Times New Roman" w:hAnsi="Times New Roman"/>
          <w:b/>
          <w:color w:val="000000"/>
          <w:lang w:eastAsia="ru-RU"/>
        </w:rPr>
        <w:t>Коэффициент на  региональное различие в уровне цен</w:t>
      </w:r>
    </w:p>
    <w:p w:rsidR="0046211C" w:rsidRPr="00864EE6" w:rsidRDefault="000F13EA" w:rsidP="000F13EA">
      <w:pPr>
        <w:ind w:left="425"/>
        <w:rPr>
          <w:rFonts w:ascii="Times New Roman" w:eastAsia="Times New Roman" w:hAnsi="Times New Roman"/>
          <w:lang w:eastAsia="ru-RU"/>
        </w:rPr>
      </w:pPr>
      <w:r w:rsidRPr="000F13EA">
        <w:rPr>
          <w:rFonts w:ascii="Times New Roman" w:eastAsia="Times New Roman" w:hAnsi="Times New Roman"/>
          <w:color w:val="000000"/>
          <w:lang w:eastAsia="ru-RU"/>
        </w:rPr>
        <w:t>Индексы цен в строительстве,  2017</w:t>
      </w:r>
      <w:r>
        <w:rPr>
          <w:rFonts w:ascii="Times New Roman" w:eastAsia="Times New Roman" w:hAnsi="Times New Roman"/>
          <w:color w:val="000000"/>
          <w:lang w:eastAsia="ru-RU"/>
        </w:rPr>
        <w:t xml:space="preserve"> г. выпуск 98, стр.34, К1 = 1,399</w:t>
      </w:r>
    </w:p>
    <w:p w:rsidR="0046211C" w:rsidRPr="00864EE6" w:rsidRDefault="000F13EA" w:rsidP="000F13EA">
      <w:pPr>
        <w:ind w:left="425"/>
        <w:jc w:val="center"/>
        <w:rPr>
          <w:rFonts w:ascii="Times New Roman" w:eastAsia="Times New Roman" w:hAnsi="Times New Roman"/>
          <w:lang w:eastAsia="ru-RU"/>
        </w:rPr>
      </w:pPr>
      <w:r>
        <w:rPr>
          <w:noProof/>
          <w:lang w:eastAsia="ru-RU"/>
        </w:rPr>
        <w:lastRenderedPageBreak/>
        <w:drawing>
          <wp:inline distT="0" distB="0" distL="0" distR="0">
            <wp:extent cx="6119495" cy="4984115"/>
            <wp:effectExtent l="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112"/>
                    <a:stretch>
                      <a:fillRect/>
                    </a:stretch>
                  </pic:blipFill>
                  <pic:spPr>
                    <a:xfrm>
                      <a:off x="0" y="0"/>
                      <a:ext cx="6119495" cy="4984115"/>
                    </a:xfrm>
                    <a:prstGeom prst="rect">
                      <a:avLst/>
                    </a:prstGeom>
                  </pic:spPr>
                </pic:pic>
              </a:graphicData>
            </a:graphic>
          </wp:inline>
        </w:drawing>
      </w:r>
    </w:p>
    <w:p w:rsidR="00864EE6" w:rsidRPr="00864EE6" w:rsidRDefault="00864EE6" w:rsidP="00864EE6">
      <w:pPr>
        <w:keepNext/>
        <w:widowControl w:val="0"/>
        <w:tabs>
          <w:tab w:val="left" w:pos="714"/>
        </w:tabs>
        <w:spacing w:before="120" w:after="120"/>
        <w:ind w:firstLine="425"/>
        <w:jc w:val="both"/>
        <w:outlineLvl w:val="5"/>
        <w:rPr>
          <w:rFonts w:ascii="Times New Roman" w:eastAsia="Times New Roman" w:hAnsi="Times New Roman"/>
          <w:b/>
          <w:i/>
          <w:lang w:eastAsia="ru-RU"/>
        </w:rPr>
      </w:pPr>
      <w:r w:rsidRPr="00864EE6">
        <w:rPr>
          <w:rFonts w:ascii="Times New Roman" w:eastAsia="Times New Roman" w:hAnsi="Times New Roman"/>
          <w:b/>
          <w:i/>
          <w:lang w:eastAsia="ru-RU"/>
        </w:rPr>
        <w:t>Внесение корректировок</w:t>
      </w:r>
    </w:p>
    <w:p w:rsidR="00864EE6" w:rsidRPr="00864EE6" w:rsidRDefault="00864EE6" w:rsidP="00864EE6">
      <w:pPr>
        <w:spacing w:before="60"/>
        <w:ind w:firstLine="425"/>
        <w:jc w:val="both"/>
        <w:rPr>
          <w:rFonts w:ascii="Times New Roman" w:eastAsia="Times New Roman" w:hAnsi="Times New Roman"/>
          <w:lang w:eastAsia="ru-RU"/>
        </w:rPr>
      </w:pPr>
      <w:r w:rsidRPr="00864EE6">
        <w:rPr>
          <w:rFonts w:ascii="Times New Roman" w:eastAsia="Times New Roman" w:hAnsi="Times New Roman"/>
          <w:lang w:eastAsia="ru-RU"/>
        </w:rPr>
        <w:t>На основании выявленных отличий между оцениваемым объектом и объектом-аналогом, рассчитываются следующие корректировки:</w:t>
      </w:r>
    </w:p>
    <w:p w:rsidR="00864EE6" w:rsidRPr="00864EE6" w:rsidRDefault="00864EE6" w:rsidP="00A63EA5">
      <w:pPr>
        <w:numPr>
          <w:ilvl w:val="0"/>
          <w:numId w:val="50"/>
        </w:numPr>
        <w:spacing w:before="120"/>
        <w:ind w:left="782" w:hanging="357"/>
        <w:jc w:val="both"/>
        <w:rPr>
          <w:rFonts w:ascii="Times New Roman" w:eastAsia="Times New Roman" w:hAnsi="Times New Roman"/>
          <w:i/>
          <w:lang w:eastAsia="ru-RU"/>
        </w:rPr>
      </w:pPr>
      <w:r w:rsidRPr="00864EE6">
        <w:rPr>
          <w:rFonts w:ascii="Times New Roman" w:eastAsia="Times New Roman" w:hAnsi="Times New Roman"/>
          <w:i/>
          <w:lang w:eastAsia="ru-RU"/>
        </w:rPr>
        <w:t>Группа поправок (SDC), выраженная в руб. на 1 м</w:t>
      </w:r>
      <w:r w:rsidRPr="00864EE6">
        <w:rPr>
          <w:rFonts w:ascii="Times New Roman" w:eastAsia="Times New Roman" w:hAnsi="Times New Roman"/>
          <w:i/>
          <w:vertAlign w:val="superscript"/>
          <w:lang w:eastAsia="ru-RU"/>
        </w:rPr>
        <w:t>3</w:t>
      </w:r>
      <w:r w:rsidRPr="00864EE6">
        <w:rPr>
          <w:rFonts w:ascii="Times New Roman" w:eastAsia="Times New Roman" w:hAnsi="Times New Roman"/>
          <w:i/>
          <w:lang w:eastAsia="ru-RU"/>
        </w:rPr>
        <w:t xml:space="preserve"> объекта недвижимости</w:t>
      </w:r>
    </w:p>
    <w:p w:rsidR="00864EE6" w:rsidRPr="00864EE6" w:rsidRDefault="00864EE6" w:rsidP="00864EE6">
      <w:pPr>
        <w:keepNext/>
        <w:spacing w:before="60"/>
        <w:ind w:firstLine="425"/>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t>На отсутствие части наружных стен</w:t>
      </w:r>
    </w:p>
    <w:p w:rsidR="00864EE6" w:rsidRPr="00864EE6" w:rsidRDefault="00864EE6" w:rsidP="00864EE6">
      <w:pPr>
        <w:ind w:firstLine="426"/>
        <w:jc w:val="both"/>
        <w:rPr>
          <w:rFonts w:ascii="Times New Roman" w:eastAsia="Times New Roman" w:hAnsi="Times New Roman"/>
          <w:lang w:eastAsia="ru-RU"/>
        </w:rPr>
      </w:pPr>
      <w:r w:rsidRPr="00864EE6">
        <w:rPr>
          <w:rFonts w:ascii="Times New Roman" w:eastAsia="Times New Roman" w:hAnsi="Times New Roman"/>
          <w:lang w:eastAsia="ru-RU"/>
        </w:rPr>
        <w:t>Поправка на отсутствие какой-либо наружной стены объекта недвижимости (</w:t>
      </w:r>
      <w:r w:rsidRPr="00864EE6">
        <w:rPr>
          <w:rFonts w:ascii="Times New Roman" w:eastAsia="Times New Roman" w:hAnsi="Times New Roman"/>
          <w:lang w:eastAsia="ru-RU"/>
        </w:rPr>
        <w:sym w:font="Symbol" w:char="F044"/>
      </w:r>
      <w:r w:rsidRPr="00864EE6">
        <w:rPr>
          <w:rFonts w:ascii="Times New Roman" w:eastAsia="Times New Roman" w:hAnsi="Times New Roman"/>
          <w:lang w:eastAsia="ru-RU"/>
        </w:rPr>
        <w:t>С</w:t>
      </w:r>
      <w:r w:rsidRPr="00864EE6">
        <w:rPr>
          <w:rFonts w:ascii="Times New Roman" w:eastAsia="Times New Roman" w:hAnsi="Times New Roman"/>
          <w:vertAlign w:val="subscript"/>
          <w:lang w:eastAsia="ru-RU"/>
        </w:rPr>
        <w:t>ст</w:t>
      </w:r>
      <w:r w:rsidRPr="00864EE6">
        <w:rPr>
          <w:rFonts w:ascii="Times New Roman" w:eastAsia="Times New Roman" w:hAnsi="Times New Roman"/>
          <w:lang w:eastAsia="ru-RU"/>
        </w:rPr>
        <w:t>), применяется тогда, когда оцениваемый объект является пристроенным. Расчет поправки производится по следующей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12"/>
          <w:vertAlign w:val="subscript"/>
          <w:lang w:eastAsia="ru-RU"/>
        </w:rPr>
        <w:object w:dxaOrig="1740" w:dyaOrig="360">
          <v:shape id="_x0000_i1030" type="#_x0000_t75" style="width:86.4pt;height:21.15pt" o:ole="">
            <v:imagedata r:id="rId113" o:title=""/>
          </v:shape>
          <o:OLEObject Type="Embed" ProgID="Equation.3" ShapeID="_x0000_i1030" DrawAspect="Content" ObjectID="_1593092031" r:id="rId114"/>
        </w:object>
      </w:r>
      <w:r w:rsidRPr="00864EE6">
        <w:rPr>
          <w:rFonts w:ascii="Times New Roman" w:eastAsia="Times New Roman" w:hAnsi="Times New Roman"/>
          <w:lang w:eastAsia="ru-RU"/>
        </w:rPr>
        <w:t>, где:</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eastAsia="ru-RU"/>
        </w:rPr>
        <w:sym w:font="Symbol" w:char="F061"/>
      </w:r>
      <w:r w:rsidRPr="00864EE6">
        <w:rPr>
          <w:rFonts w:ascii="Times New Roman" w:eastAsia="Times New Roman" w:hAnsi="Times New Roman"/>
          <w:vertAlign w:val="subscript"/>
          <w:lang w:eastAsia="ru-RU"/>
        </w:rPr>
        <w:t>ст</w:t>
      </w:r>
      <w:r w:rsidRPr="00864EE6">
        <w:rPr>
          <w:rFonts w:ascii="Times New Roman" w:eastAsia="Times New Roman" w:hAnsi="Times New Roman"/>
          <w:lang w:eastAsia="ru-RU"/>
        </w:rPr>
        <w:t xml:space="preserve"> – доля площади отсутствующей стены в общей площади стен не пристроенного объекта недвижимости;</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eastAsia="ru-RU"/>
        </w:rPr>
        <w:sym w:font="Symbol" w:char="F044"/>
      </w:r>
      <w:r w:rsidRPr="00864EE6">
        <w:rPr>
          <w:rFonts w:ascii="Times New Roman" w:eastAsia="Times New Roman" w:hAnsi="Times New Roman"/>
          <w:lang w:eastAsia="ru-RU"/>
        </w:rPr>
        <w:t>С</w:t>
      </w:r>
      <w:r w:rsidRPr="00864EE6">
        <w:rPr>
          <w:rFonts w:ascii="Times New Roman" w:eastAsia="Times New Roman" w:hAnsi="Times New Roman"/>
          <w:vertAlign w:val="subscript"/>
          <w:lang w:eastAsia="ru-RU"/>
        </w:rPr>
        <w:t>ст</w:t>
      </w:r>
      <w:r w:rsidRPr="00864EE6">
        <w:rPr>
          <w:rFonts w:ascii="Times New Roman" w:eastAsia="Times New Roman" w:hAnsi="Times New Roman"/>
          <w:lang w:eastAsia="ru-RU"/>
        </w:rPr>
        <w:t xml:space="preserve"> – справочная стоимость стен не пристроенного объекта недвижимости, приводимая в гр. «Стены наружные с отделкой» Приложения «Стоимостные коэффициенты по элементам зданий».</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Т.к. оцениваемый объект и объект-аналог не являются пристроенными зданиями, данная поправка не вводилась.</w:t>
      </w:r>
    </w:p>
    <w:p w:rsidR="00864EE6" w:rsidRPr="00864EE6" w:rsidRDefault="00864EE6" w:rsidP="00864EE6">
      <w:pPr>
        <w:spacing w:before="60"/>
        <w:ind w:firstLine="426"/>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t>Поправка на различие в высоте этажа</w:t>
      </w:r>
    </w:p>
    <w:p w:rsidR="00864EE6" w:rsidRPr="00864EE6" w:rsidRDefault="00864EE6" w:rsidP="00864EE6">
      <w:pPr>
        <w:ind w:firstLine="426"/>
        <w:rPr>
          <w:rFonts w:ascii="Times New Roman" w:eastAsia="Times New Roman" w:hAnsi="Times New Roman"/>
          <w:lang w:eastAsia="ru-RU"/>
        </w:rPr>
      </w:pPr>
      <w:r w:rsidRPr="00864EE6">
        <w:rPr>
          <w:rFonts w:ascii="Times New Roman" w:eastAsia="Times New Roman" w:hAnsi="Times New Roman"/>
          <w:lang w:eastAsia="ru-RU"/>
        </w:rPr>
        <w:t>Поправка на различие в высоте этажа (</w:t>
      </w:r>
      <w:r w:rsidRPr="00864EE6">
        <w:rPr>
          <w:rFonts w:ascii="Times New Roman" w:eastAsia="Times New Roman" w:hAnsi="Times New Roman"/>
          <w:lang w:eastAsia="ru-RU"/>
        </w:rPr>
        <w:sym w:font="Symbol" w:char="F044"/>
      </w:r>
      <w:r w:rsidRPr="00864EE6">
        <w:rPr>
          <w:rFonts w:ascii="Times New Roman" w:eastAsia="Times New Roman" w:hAnsi="Times New Roman"/>
          <w:lang w:eastAsia="ru-RU"/>
        </w:rPr>
        <w:t>С</w:t>
      </w:r>
      <w:r w:rsidRPr="00864EE6">
        <w:rPr>
          <w:rFonts w:ascii="Times New Roman" w:eastAsia="Times New Roman" w:hAnsi="Times New Roman"/>
          <w:vertAlign w:val="subscript"/>
          <w:lang w:eastAsia="ru-RU"/>
        </w:rPr>
        <w:t>h</w:t>
      </w:r>
      <w:r w:rsidRPr="00864EE6">
        <w:rPr>
          <w:rFonts w:ascii="Times New Roman" w:eastAsia="Times New Roman" w:hAnsi="Times New Roman"/>
          <w:lang w:eastAsia="ru-RU"/>
        </w:rPr>
        <w:t>) определяется по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30"/>
          <w:lang w:eastAsia="ru-RU"/>
        </w:rPr>
        <w:object w:dxaOrig="4180" w:dyaOrig="700">
          <v:shape id="_x0000_i1031" type="#_x0000_t75" style="width:208.95pt;height:36.45pt" o:ole="">
            <v:imagedata r:id="rId115" o:title=""/>
          </v:shape>
          <o:OLEObject Type="Embed" ProgID="Equation.3" ShapeID="_x0000_i1031" DrawAspect="Content" ObjectID="_1593092032" r:id="rId116"/>
        </w:object>
      </w:r>
      <w:r w:rsidRPr="00864EE6">
        <w:rPr>
          <w:rFonts w:ascii="Times New Roman" w:eastAsia="Times New Roman" w:hAnsi="Times New Roman"/>
          <w:lang w:eastAsia="ru-RU"/>
        </w:rPr>
        <w:t>где:</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lastRenderedPageBreak/>
        <w:t>Ц</w:t>
      </w:r>
      <w:r w:rsidRPr="00864EE6">
        <w:rPr>
          <w:rFonts w:ascii="Times New Roman" w:eastAsia="Times New Roman" w:hAnsi="Times New Roman"/>
          <w:vertAlign w:val="subscript"/>
          <w:lang w:eastAsia="ru-RU"/>
        </w:rPr>
        <w:t>пер</w:t>
      </w:r>
      <w:r w:rsidRPr="00864EE6">
        <w:rPr>
          <w:rFonts w:ascii="Times New Roman" w:eastAsia="Times New Roman" w:hAnsi="Times New Roman"/>
          <w:lang w:eastAsia="ru-RU"/>
        </w:rPr>
        <w:t>, Ц</w:t>
      </w:r>
      <w:r w:rsidRPr="00864EE6">
        <w:rPr>
          <w:rFonts w:ascii="Times New Roman" w:eastAsia="Times New Roman" w:hAnsi="Times New Roman"/>
          <w:vertAlign w:val="subscript"/>
          <w:lang w:eastAsia="ru-RU"/>
        </w:rPr>
        <w:t>пол</w:t>
      </w:r>
      <w:r w:rsidRPr="00864EE6">
        <w:rPr>
          <w:rFonts w:ascii="Times New Roman" w:eastAsia="Times New Roman" w:hAnsi="Times New Roman"/>
          <w:lang w:eastAsia="ru-RU"/>
        </w:rPr>
        <w:t>, Ц</w:t>
      </w:r>
      <w:r w:rsidRPr="00864EE6">
        <w:rPr>
          <w:rFonts w:ascii="Times New Roman" w:eastAsia="Times New Roman" w:hAnsi="Times New Roman"/>
          <w:vertAlign w:val="subscript"/>
          <w:lang w:eastAsia="ru-RU"/>
        </w:rPr>
        <w:t>карк</w:t>
      </w:r>
      <w:r w:rsidRPr="00864EE6">
        <w:rPr>
          <w:rFonts w:ascii="Times New Roman" w:eastAsia="Times New Roman" w:hAnsi="Times New Roman"/>
          <w:lang w:eastAsia="ru-RU"/>
        </w:rPr>
        <w:t xml:space="preserve"> – удельные справочные показатели стоимости конструктивных элементов объектов недвижимости, соответственно, перекрытий, пола, каркаса, руб./м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val="en-US" w:eastAsia="ru-RU"/>
        </w:rPr>
        <w:t>h</w:t>
      </w:r>
      <w:r w:rsidRPr="00864EE6">
        <w:rPr>
          <w:rFonts w:ascii="Times New Roman" w:eastAsia="Times New Roman" w:hAnsi="Times New Roman"/>
          <w:vertAlign w:val="subscript"/>
          <w:lang w:eastAsia="ru-RU"/>
        </w:rPr>
        <w:t>о</w:t>
      </w:r>
      <w:r w:rsidRPr="00864EE6">
        <w:rPr>
          <w:rFonts w:ascii="Times New Roman" w:eastAsia="Times New Roman" w:hAnsi="Times New Roman"/>
          <w:lang w:eastAsia="ru-RU"/>
        </w:rPr>
        <w:t xml:space="preserve">, </w:t>
      </w:r>
      <w:r w:rsidRPr="00864EE6">
        <w:rPr>
          <w:rFonts w:ascii="Times New Roman" w:eastAsia="Times New Roman" w:hAnsi="Times New Roman"/>
          <w:lang w:val="en-US" w:eastAsia="ru-RU"/>
        </w:rPr>
        <w:t>h</w:t>
      </w:r>
      <w:r w:rsidRPr="00864EE6">
        <w:rPr>
          <w:rFonts w:ascii="Times New Roman" w:eastAsia="Times New Roman" w:hAnsi="Times New Roman"/>
          <w:vertAlign w:val="subscript"/>
          <w:lang w:val="en-US" w:eastAsia="ru-RU"/>
        </w:rPr>
        <w:t>a</w:t>
      </w:r>
      <w:r w:rsidRPr="00864EE6">
        <w:rPr>
          <w:rFonts w:ascii="Times New Roman" w:eastAsia="Times New Roman" w:hAnsi="Times New Roman"/>
          <w:lang w:eastAsia="ru-RU"/>
        </w:rPr>
        <w:t xml:space="preserve"> – средняя высота этажа, соответственно, оцениваемого объекта недвижимости и объекта-аналога, м.</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Так как различие в высоте этажа оцениваемого здания и объекта-аналога не могут быть однозначно определены в силу отсутствия указанных данных, оценщик допускает сопоставимость объектов по данному фактору, вследствие чего данная поправка не вводилась.</w:t>
      </w:r>
    </w:p>
    <w:p w:rsidR="00864EE6" w:rsidRPr="00864EE6" w:rsidRDefault="00864EE6" w:rsidP="00864EE6">
      <w:pPr>
        <w:spacing w:before="60"/>
        <w:ind w:firstLine="426"/>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t>Поправка на различие в количестве перегородок</w:t>
      </w:r>
    </w:p>
    <w:p w:rsidR="00864EE6" w:rsidRPr="00864EE6" w:rsidRDefault="00864EE6" w:rsidP="00864EE6">
      <w:pPr>
        <w:ind w:firstLine="426"/>
        <w:jc w:val="both"/>
        <w:rPr>
          <w:rFonts w:ascii="Times New Roman" w:eastAsia="Times New Roman" w:hAnsi="Times New Roman"/>
          <w:lang w:eastAsia="ru-RU"/>
        </w:rPr>
      </w:pPr>
      <w:r w:rsidRPr="00864EE6">
        <w:rPr>
          <w:rFonts w:ascii="Times New Roman" w:eastAsia="Times New Roman" w:hAnsi="Times New Roman"/>
          <w:lang w:eastAsia="ru-RU"/>
        </w:rPr>
        <w:t>Поправка на количество перегородок (</w:t>
      </w:r>
      <w:r w:rsidRPr="00864EE6">
        <w:rPr>
          <w:rFonts w:ascii="Times New Roman" w:eastAsia="Times New Roman" w:hAnsi="Times New Roman"/>
          <w:lang w:eastAsia="ru-RU"/>
        </w:rPr>
        <w:sym w:font="Symbol" w:char="F044"/>
      </w:r>
      <w:r w:rsidRPr="00864EE6">
        <w:rPr>
          <w:rFonts w:ascii="Times New Roman" w:eastAsia="Times New Roman" w:hAnsi="Times New Roman"/>
          <w:lang w:eastAsia="ru-RU"/>
        </w:rPr>
        <w:t>С</w:t>
      </w:r>
      <w:r w:rsidRPr="00864EE6">
        <w:rPr>
          <w:rFonts w:ascii="Times New Roman" w:eastAsia="Times New Roman" w:hAnsi="Times New Roman"/>
          <w:vertAlign w:val="subscript"/>
          <w:lang w:eastAsia="ru-RU"/>
        </w:rPr>
        <w:t>пер</w:t>
      </w:r>
      <w:r w:rsidRPr="00864EE6">
        <w:rPr>
          <w:rFonts w:ascii="Times New Roman" w:eastAsia="Times New Roman" w:hAnsi="Times New Roman"/>
          <w:lang w:eastAsia="ru-RU"/>
        </w:rPr>
        <w:t>) вводится в случае существенного различия в их количестве в исследуемом объекте и объекте-аналоге. Расчет поправки производится по следующей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30"/>
          <w:lang w:eastAsia="ru-RU"/>
        </w:rPr>
        <w:object w:dxaOrig="2500" w:dyaOrig="720">
          <v:shape id="_x0000_i1032" type="#_x0000_t75" style="width:122.85pt;height:36.15pt" o:ole="">
            <v:imagedata r:id="rId117" o:title=""/>
          </v:shape>
          <o:OLEObject Type="Embed" ProgID="Equation.3" ShapeID="_x0000_i1032" DrawAspect="Content" ObjectID="_1593092033" r:id="rId118"/>
        </w:object>
      </w:r>
      <w:r w:rsidRPr="00864EE6">
        <w:rPr>
          <w:rFonts w:ascii="Times New Roman" w:eastAsia="Times New Roman" w:hAnsi="Times New Roman"/>
          <w:lang w:eastAsia="ru-RU"/>
        </w:rPr>
        <w:t>, где:</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С</w:t>
      </w:r>
      <w:r w:rsidRPr="00864EE6">
        <w:rPr>
          <w:rFonts w:ascii="Times New Roman" w:eastAsia="Times New Roman" w:hAnsi="Times New Roman"/>
          <w:vertAlign w:val="subscript"/>
          <w:lang w:eastAsia="ru-RU"/>
        </w:rPr>
        <w:t>пер</w:t>
      </w:r>
      <w:r w:rsidRPr="00864EE6">
        <w:rPr>
          <w:rFonts w:ascii="Times New Roman" w:eastAsia="Times New Roman" w:hAnsi="Times New Roman"/>
          <w:lang w:eastAsia="ru-RU"/>
        </w:rPr>
        <w:t xml:space="preserve"> – справочный показатель затрат на перегородки в оцениваемом объекте, принимается по данным гр.12 таблицы справочника, руб./м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 xml:space="preserve"> объекта недвижимости;</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Ц</w:t>
      </w:r>
      <w:r w:rsidRPr="00864EE6">
        <w:rPr>
          <w:rFonts w:ascii="Times New Roman" w:eastAsia="Times New Roman" w:hAnsi="Times New Roman"/>
          <w:vertAlign w:val="subscript"/>
          <w:lang w:eastAsia="ru-RU"/>
        </w:rPr>
        <w:t>пер</w:t>
      </w:r>
      <w:r w:rsidRPr="00864EE6">
        <w:rPr>
          <w:rFonts w:ascii="Times New Roman" w:eastAsia="Times New Roman" w:hAnsi="Times New Roman"/>
          <w:lang w:eastAsia="ru-RU"/>
        </w:rPr>
        <w:t xml:space="preserve"> – удельный показатель стоимости 1 м</w:t>
      </w:r>
      <w:r w:rsidRPr="00864EE6">
        <w:rPr>
          <w:rFonts w:ascii="Times New Roman" w:eastAsia="Times New Roman" w:hAnsi="Times New Roman"/>
          <w:vertAlign w:val="superscript"/>
          <w:lang w:eastAsia="ru-RU"/>
        </w:rPr>
        <w:t>2</w:t>
      </w:r>
      <w:r w:rsidRPr="00864EE6">
        <w:rPr>
          <w:rFonts w:ascii="Times New Roman" w:eastAsia="Times New Roman" w:hAnsi="Times New Roman"/>
          <w:lang w:eastAsia="ru-RU"/>
        </w:rPr>
        <w:t xml:space="preserve"> перегородки соответствующей конструкции, приведенный в разделе 5.1.10.2 справочника;</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S</w:t>
      </w:r>
      <w:r w:rsidRPr="00864EE6">
        <w:rPr>
          <w:rFonts w:ascii="Times New Roman" w:eastAsia="Times New Roman" w:hAnsi="Times New Roman"/>
          <w:vertAlign w:val="subscript"/>
          <w:lang w:eastAsia="ru-RU"/>
        </w:rPr>
        <w:t>пер</w:t>
      </w:r>
      <w:r w:rsidRPr="00864EE6">
        <w:rPr>
          <w:rFonts w:ascii="Times New Roman" w:eastAsia="Times New Roman" w:hAnsi="Times New Roman"/>
          <w:lang w:eastAsia="ru-RU"/>
        </w:rPr>
        <w:t xml:space="preserve"> – площадь перегородок соответствующей конструкции в оцениваемом объекте, м</w:t>
      </w:r>
      <w:r w:rsidRPr="00864EE6">
        <w:rPr>
          <w:rFonts w:ascii="Times New Roman" w:eastAsia="Times New Roman" w:hAnsi="Times New Roman"/>
          <w:vertAlign w:val="superscript"/>
          <w:lang w:eastAsia="ru-RU"/>
        </w:rPr>
        <w:t>2</w:t>
      </w:r>
      <w:r w:rsidRPr="00864EE6">
        <w:rPr>
          <w:rFonts w:ascii="Times New Roman" w:eastAsia="Times New Roman" w:hAnsi="Times New Roman"/>
          <w:lang w:eastAsia="ru-RU"/>
        </w:rPr>
        <w:t>;</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V</w:t>
      </w:r>
      <w:r w:rsidRPr="00864EE6">
        <w:rPr>
          <w:rFonts w:ascii="Times New Roman" w:eastAsia="Times New Roman" w:hAnsi="Times New Roman"/>
          <w:vertAlign w:val="subscript"/>
          <w:lang w:eastAsia="ru-RU"/>
        </w:rPr>
        <w:t>о</w:t>
      </w:r>
      <w:r w:rsidRPr="00864EE6">
        <w:rPr>
          <w:rFonts w:ascii="Times New Roman" w:eastAsia="Times New Roman" w:hAnsi="Times New Roman"/>
          <w:lang w:eastAsia="ru-RU"/>
        </w:rPr>
        <w:t xml:space="preserve"> – строительный объем оцениваемого объекта недвижимости, 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Так как различия в количестве перегородок оцениваемого здания и объекта-аналога не могут быть однозначно определены в силу отсутствия указанных данных, оценщик допускает сопоставимость объектов по данному фактору, вследствие чего данная поправка не вводилась.</w:t>
      </w:r>
    </w:p>
    <w:p w:rsidR="00864EE6" w:rsidRPr="00864EE6" w:rsidRDefault="00864EE6" w:rsidP="00864EE6">
      <w:pPr>
        <w:spacing w:before="60"/>
        <w:ind w:firstLine="426"/>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t>Поправка на наличие подвалов</w:t>
      </w:r>
    </w:p>
    <w:p w:rsidR="00864EE6" w:rsidRPr="00864EE6" w:rsidRDefault="00864EE6" w:rsidP="00864EE6">
      <w:pPr>
        <w:ind w:firstLine="426"/>
        <w:jc w:val="both"/>
        <w:rPr>
          <w:rFonts w:ascii="Times New Roman" w:eastAsia="Times New Roman" w:hAnsi="Times New Roman"/>
          <w:lang w:eastAsia="ru-RU"/>
        </w:rPr>
      </w:pPr>
      <w:r w:rsidRPr="00864EE6">
        <w:rPr>
          <w:rFonts w:ascii="Times New Roman" w:eastAsia="Times New Roman" w:hAnsi="Times New Roman"/>
          <w:lang w:eastAsia="ru-RU"/>
        </w:rPr>
        <w:t>Расчет поправки производится по следующей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30"/>
          <w:vertAlign w:val="subscript"/>
          <w:lang w:eastAsia="ru-RU"/>
        </w:rPr>
        <w:object w:dxaOrig="2160" w:dyaOrig="700">
          <v:shape id="_x0000_i1033" type="#_x0000_t75" style="width:108.45pt;height:36.45pt" o:ole="">
            <v:imagedata r:id="rId119" o:title=""/>
          </v:shape>
          <o:OLEObject Type="Embed" ProgID="Equation.3" ShapeID="_x0000_i1033" DrawAspect="Content" ObjectID="_1593092034" r:id="rId120"/>
        </w:object>
      </w:r>
      <w:r w:rsidRPr="00864EE6">
        <w:rPr>
          <w:rFonts w:ascii="Times New Roman" w:eastAsia="Times New Roman" w:hAnsi="Times New Roman"/>
          <w:lang w:eastAsia="ru-RU"/>
        </w:rPr>
        <w:t>, где:</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eastAsia="ru-RU"/>
        </w:rPr>
        <w:t>Ц</w:t>
      </w:r>
      <w:r w:rsidRPr="00864EE6">
        <w:rPr>
          <w:rFonts w:ascii="Times New Roman" w:eastAsia="Times New Roman" w:hAnsi="Times New Roman"/>
          <w:vertAlign w:val="subscript"/>
          <w:lang w:eastAsia="ru-RU"/>
        </w:rPr>
        <w:t>подв</w:t>
      </w:r>
      <w:r w:rsidRPr="00864EE6">
        <w:rPr>
          <w:rFonts w:ascii="Times New Roman" w:eastAsia="Times New Roman" w:hAnsi="Times New Roman"/>
          <w:lang w:eastAsia="ru-RU"/>
        </w:rPr>
        <w:t xml:space="preserve"> – удельный справочный показатель стоимости подвала соответствующей конструкции, приведенный в таблице «Сметная стоимость устройства подвалов в грунтах различного типа» Приложения Ко-Инвест «Стоимостные коэффициенты по элементам зданий», руб./100 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val="en-US" w:eastAsia="ru-RU"/>
        </w:rPr>
        <w:t>V</w:t>
      </w:r>
      <w:r w:rsidRPr="00864EE6">
        <w:rPr>
          <w:rFonts w:ascii="Times New Roman" w:eastAsia="Times New Roman" w:hAnsi="Times New Roman"/>
          <w:vertAlign w:val="subscript"/>
          <w:lang w:eastAsia="ru-RU"/>
        </w:rPr>
        <w:t>подв</w:t>
      </w:r>
      <w:r w:rsidRPr="00864EE6">
        <w:rPr>
          <w:rFonts w:ascii="Times New Roman" w:eastAsia="Times New Roman" w:hAnsi="Times New Roman"/>
          <w:lang w:eastAsia="ru-RU"/>
        </w:rPr>
        <w:t xml:space="preserve"> – строительный объем подвала, 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val="en-US" w:eastAsia="ru-RU"/>
        </w:rPr>
        <w:t>V</w:t>
      </w:r>
      <w:r w:rsidRPr="00864EE6">
        <w:rPr>
          <w:rFonts w:ascii="Times New Roman" w:eastAsia="Times New Roman" w:hAnsi="Times New Roman"/>
          <w:vertAlign w:val="subscript"/>
          <w:lang w:eastAsia="ru-RU"/>
        </w:rPr>
        <w:t>о</w:t>
      </w:r>
      <w:r w:rsidRPr="00864EE6">
        <w:rPr>
          <w:rFonts w:ascii="Times New Roman" w:eastAsia="Times New Roman" w:hAnsi="Times New Roman"/>
          <w:lang w:eastAsia="ru-RU"/>
        </w:rPr>
        <w:t xml:space="preserve"> – строительный объем оцениваемого объекта недвижимости, 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Т.к. оцениваемое здание и объект-аналог подвала не имеют, данная поправка не вводилась.</w:t>
      </w:r>
    </w:p>
    <w:p w:rsidR="00864EE6" w:rsidRPr="00864EE6" w:rsidRDefault="00864EE6" w:rsidP="00864EE6">
      <w:pPr>
        <w:spacing w:before="120"/>
        <w:ind w:firstLine="425"/>
        <w:rPr>
          <w:rFonts w:ascii="Times New Roman" w:eastAsia="Times New Roman" w:hAnsi="Times New Roman"/>
          <w:u w:val="single"/>
          <w:lang w:eastAsia="ru-RU"/>
        </w:rPr>
      </w:pPr>
      <w:r w:rsidRPr="00864EE6">
        <w:rPr>
          <w:rFonts w:ascii="Times New Roman" w:eastAsia="Times New Roman" w:hAnsi="Times New Roman"/>
          <w:u w:val="single"/>
          <w:lang w:eastAsia="ru-RU"/>
        </w:rPr>
        <w:t>Поправка на наличие фонарей</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Поправка на наличие фонарей (</w:t>
      </w:r>
      <w:r w:rsidRPr="00864EE6">
        <w:rPr>
          <w:rFonts w:ascii="Times New Roman" w:eastAsia="Times New Roman" w:hAnsi="Times New Roman"/>
          <w:lang w:eastAsia="ru-RU"/>
        </w:rPr>
        <w:sym w:font="Symbol" w:char="F044"/>
      </w:r>
      <w:r w:rsidRPr="00864EE6">
        <w:rPr>
          <w:rFonts w:ascii="Times New Roman" w:eastAsia="Times New Roman" w:hAnsi="Times New Roman"/>
          <w:lang w:eastAsia="ru-RU"/>
        </w:rPr>
        <w:t>С</w:t>
      </w:r>
      <w:r w:rsidRPr="00864EE6">
        <w:rPr>
          <w:rFonts w:ascii="Times New Roman" w:eastAsia="Times New Roman" w:hAnsi="Times New Roman"/>
          <w:vertAlign w:val="subscript"/>
          <w:lang w:eastAsia="ru-RU"/>
        </w:rPr>
        <w:t>фон</w:t>
      </w:r>
      <w:r w:rsidRPr="00864EE6">
        <w:rPr>
          <w:rFonts w:ascii="Times New Roman" w:eastAsia="Times New Roman" w:hAnsi="Times New Roman"/>
          <w:lang w:eastAsia="ru-RU"/>
        </w:rPr>
        <w:t>) производится с учетом справочных показателей, приведенных в таблице «Сметная стоимость устройства фонарей» Приложения Ко-Инвест «Стоимостные коэффициенты по элементам зданий».</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Расчет поправки производится по следующей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30"/>
          <w:lang w:eastAsia="ru-RU"/>
        </w:rPr>
        <w:object w:dxaOrig="2060" w:dyaOrig="720">
          <v:shape id="_x0000_i1034" type="#_x0000_t75" style="width:101.4pt;height:36.15pt" o:ole="">
            <v:imagedata r:id="rId121" o:title=""/>
          </v:shape>
          <o:OLEObject Type="Embed" ProgID="Equation.3" ShapeID="_x0000_i1034" DrawAspect="Content" ObjectID="_1593092035" r:id="rId122"/>
        </w:object>
      </w:r>
      <w:r w:rsidRPr="00864EE6">
        <w:rPr>
          <w:rFonts w:ascii="Times New Roman" w:eastAsia="Times New Roman" w:hAnsi="Times New Roman"/>
          <w:lang w:eastAsia="ru-RU"/>
        </w:rPr>
        <w:t>, где:</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Ц</w:t>
      </w:r>
      <w:r w:rsidRPr="00864EE6">
        <w:rPr>
          <w:rFonts w:ascii="Times New Roman" w:eastAsia="Times New Roman" w:hAnsi="Times New Roman"/>
          <w:vertAlign w:val="subscript"/>
          <w:lang w:eastAsia="ru-RU"/>
        </w:rPr>
        <w:t>фон</w:t>
      </w:r>
      <w:r w:rsidRPr="00864EE6">
        <w:rPr>
          <w:rFonts w:ascii="Times New Roman" w:eastAsia="Times New Roman" w:hAnsi="Times New Roman"/>
          <w:lang w:eastAsia="ru-RU"/>
        </w:rPr>
        <w:t xml:space="preserve"> – удельный справочный показатель стоимости фонаря </w:t>
      </w:r>
      <w:r w:rsidRPr="00864EE6">
        <w:rPr>
          <w:rFonts w:ascii="Times New Roman" w:eastAsia="Times New Roman" w:hAnsi="Times New Roman"/>
          <w:lang w:eastAsia="ru-RU"/>
        </w:rPr>
        <w:br/>
        <w:t>соответствующей конструкции, приведенный в таблице Приложения;</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S</w:t>
      </w:r>
      <w:r w:rsidRPr="00864EE6">
        <w:rPr>
          <w:rFonts w:ascii="Times New Roman" w:eastAsia="Times New Roman" w:hAnsi="Times New Roman"/>
          <w:vertAlign w:val="subscript"/>
          <w:lang w:eastAsia="ru-RU"/>
        </w:rPr>
        <w:t>фон</w:t>
      </w:r>
      <w:r w:rsidRPr="00864EE6">
        <w:rPr>
          <w:rFonts w:ascii="Times New Roman" w:eastAsia="Times New Roman" w:hAnsi="Times New Roman"/>
          <w:lang w:eastAsia="ru-RU"/>
        </w:rPr>
        <w:t xml:space="preserve"> – площадь пола в осях колонн, м</w:t>
      </w:r>
      <w:r w:rsidRPr="00864EE6">
        <w:rPr>
          <w:rFonts w:ascii="Times New Roman" w:eastAsia="Times New Roman" w:hAnsi="Times New Roman"/>
          <w:vertAlign w:val="superscript"/>
          <w:lang w:eastAsia="ru-RU"/>
        </w:rPr>
        <w:t>2</w:t>
      </w:r>
      <w:r w:rsidRPr="00864EE6">
        <w:rPr>
          <w:rFonts w:ascii="Times New Roman" w:eastAsia="Times New Roman" w:hAnsi="Times New Roman"/>
          <w:lang w:eastAsia="ru-RU"/>
        </w:rPr>
        <w:t>;</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V</w:t>
      </w:r>
      <w:r w:rsidRPr="00864EE6">
        <w:rPr>
          <w:rFonts w:ascii="Times New Roman" w:eastAsia="Times New Roman" w:hAnsi="Times New Roman"/>
          <w:vertAlign w:val="subscript"/>
          <w:lang w:eastAsia="ru-RU"/>
        </w:rPr>
        <w:t>о</w:t>
      </w:r>
      <w:r w:rsidRPr="00864EE6">
        <w:rPr>
          <w:rFonts w:ascii="Times New Roman" w:eastAsia="Times New Roman" w:hAnsi="Times New Roman"/>
          <w:lang w:eastAsia="ru-RU"/>
        </w:rPr>
        <w:t xml:space="preserve"> – строительный объем оцениваемого объекта недвижимости, 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Расчет поправки на наличие фонарей не производился по причине отсутствия различия в указанных улучшениях между оцениваемым объектом и объектом-аналогом.</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u w:val="single"/>
          <w:lang w:eastAsia="ru-RU"/>
        </w:rPr>
        <w:t>Поправка на учет особостроительных работ</w:t>
      </w:r>
      <w:r w:rsidRPr="00864EE6">
        <w:rPr>
          <w:rFonts w:ascii="Times New Roman" w:eastAsia="Times New Roman" w:hAnsi="Times New Roman"/>
          <w:lang w:eastAsia="ru-RU"/>
        </w:rPr>
        <w:t xml:space="preserve"> не производилась по причине отсутствия различия в указанных улучшениях между оцениваемым зданием и объектом-аналогом.</w:t>
      </w:r>
    </w:p>
    <w:p w:rsidR="00864EE6" w:rsidRPr="00864EE6" w:rsidRDefault="00864EE6" w:rsidP="00864EE6">
      <w:pPr>
        <w:keepNext/>
        <w:spacing w:before="120"/>
        <w:ind w:firstLine="425"/>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lastRenderedPageBreak/>
        <w:t>Поправка на различие в прочности грунтов, глубине заложения фундаментов и степени обводнения грунтов (</w:t>
      </w:r>
      <w:r w:rsidRPr="00864EE6">
        <w:rPr>
          <w:rFonts w:ascii="Times New Roman" w:eastAsia="Times New Roman" w:hAnsi="Times New Roman"/>
          <w:u w:val="single"/>
          <w:lang w:eastAsia="ru-RU"/>
        </w:rPr>
        <w:sym w:font="Symbol" w:char="F044"/>
      </w:r>
      <w:r w:rsidRPr="00864EE6">
        <w:rPr>
          <w:rFonts w:ascii="Times New Roman" w:eastAsia="Times New Roman" w:hAnsi="Times New Roman"/>
          <w:u w:val="single"/>
          <w:lang w:eastAsia="ru-RU"/>
        </w:rPr>
        <w:t>С</w:t>
      </w:r>
      <w:r w:rsidRPr="00864EE6">
        <w:rPr>
          <w:rFonts w:ascii="Times New Roman" w:eastAsia="Times New Roman" w:hAnsi="Times New Roman"/>
          <w:u w:val="single"/>
          <w:vertAlign w:val="subscript"/>
          <w:lang w:eastAsia="ru-RU"/>
        </w:rPr>
        <w:t>фунд</w:t>
      </w:r>
      <w:r w:rsidRPr="00864EE6">
        <w:rPr>
          <w:rFonts w:ascii="Times New Roman" w:eastAsia="Times New Roman" w:hAnsi="Times New Roman"/>
          <w:u w:val="single"/>
          <w:lang w:eastAsia="ru-RU"/>
        </w:rPr>
        <w:t>)</w:t>
      </w:r>
    </w:p>
    <w:p w:rsidR="00864EE6" w:rsidRPr="00864EE6" w:rsidRDefault="00864EE6" w:rsidP="00864EE6">
      <w:pPr>
        <w:ind w:firstLine="437"/>
        <w:jc w:val="both"/>
        <w:rPr>
          <w:rFonts w:ascii="Times New Roman" w:eastAsia="Times New Roman" w:hAnsi="Times New Roman"/>
          <w:lang w:eastAsia="ru-RU"/>
        </w:rPr>
      </w:pPr>
      <w:r w:rsidRPr="00864EE6">
        <w:rPr>
          <w:rFonts w:ascii="Times New Roman" w:eastAsia="Times New Roman" w:hAnsi="Times New Roman"/>
          <w:lang w:eastAsia="ru-RU"/>
        </w:rPr>
        <w:t>Поправки на фундамент определяются на предмет отличия в прочности грунтов, в глубине заложения фундаментов и в степени их обводнения. В справочных показателях затраты на устройство фундаментов учтены, как правило, при расчетном давлении на грунт 2,5 кгс/см</w:t>
      </w:r>
      <w:r w:rsidRPr="00864EE6">
        <w:rPr>
          <w:rFonts w:ascii="Times New Roman" w:eastAsia="Times New Roman" w:hAnsi="Times New Roman"/>
          <w:vertAlign w:val="superscript"/>
          <w:lang w:eastAsia="ru-RU"/>
        </w:rPr>
        <w:t>2</w:t>
      </w:r>
      <w:r w:rsidRPr="00864EE6">
        <w:rPr>
          <w:rFonts w:ascii="Times New Roman" w:eastAsia="Times New Roman" w:hAnsi="Times New Roman"/>
          <w:lang w:eastAsia="ru-RU"/>
        </w:rPr>
        <w:t>. Величина данной поправки определяется в соответствии с табл. 2.2 справочника.</w:t>
      </w:r>
    </w:p>
    <w:p w:rsidR="00864EE6" w:rsidRPr="00864EE6" w:rsidRDefault="00864EE6" w:rsidP="00864EE6">
      <w:pPr>
        <w:ind w:firstLine="437"/>
        <w:jc w:val="both"/>
        <w:rPr>
          <w:rFonts w:ascii="Times New Roman" w:eastAsia="Times New Roman" w:hAnsi="Times New Roman"/>
          <w:lang w:eastAsia="ru-RU"/>
        </w:rPr>
      </w:pPr>
      <w:r w:rsidRPr="00864EE6">
        <w:rPr>
          <w:rFonts w:ascii="Times New Roman" w:eastAsia="Times New Roman" w:hAnsi="Times New Roman"/>
          <w:lang w:eastAsia="ru-RU"/>
        </w:rPr>
        <w:t>В справочных показателях затраты на устройство фундаментов в большинстве случаев учтены при глубине заложения 2,5 м. При изменении глубины заложения фундаментов к показателям на земляные работы и устройство фундаментов следует применять коэффициенты, приведенные в таблице 2.3 справочника.</w:t>
      </w:r>
    </w:p>
    <w:p w:rsidR="00864EE6" w:rsidRPr="00864EE6" w:rsidRDefault="00864EE6" w:rsidP="00864EE6">
      <w:pPr>
        <w:ind w:firstLine="437"/>
        <w:jc w:val="both"/>
        <w:rPr>
          <w:rFonts w:ascii="Times New Roman" w:eastAsia="Times New Roman" w:hAnsi="Times New Roman"/>
          <w:lang w:eastAsia="ru-RU"/>
        </w:rPr>
      </w:pPr>
      <w:r w:rsidRPr="00864EE6">
        <w:rPr>
          <w:rFonts w:ascii="Times New Roman" w:eastAsia="Times New Roman" w:hAnsi="Times New Roman"/>
          <w:lang w:eastAsia="ru-RU"/>
        </w:rPr>
        <w:t>Расчет итогового значения поправки производился по следующей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14"/>
          <w:lang w:eastAsia="ru-RU"/>
        </w:rPr>
        <w:object w:dxaOrig="3240" w:dyaOrig="380">
          <v:shape id="_x0000_i1035" type="#_x0000_t75" style="width:165.15pt;height:21.15pt" o:ole="">
            <v:imagedata r:id="rId123" o:title=""/>
          </v:shape>
          <o:OLEObject Type="Embed" ProgID="Equation.3" ShapeID="_x0000_i1035" DrawAspect="Content" ObjectID="_1593092036" r:id="rId124"/>
        </w:object>
      </w:r>
      <w:r w:rsidRPr="00864EE6">
        <w:rPr>
          <w:rFonts w:ascii="Times New Roman" w:eastAsia="Times New Roman" w:hAnsi="Times New Roman"/>
          <w:lang w:eastAsia="ru-RU"/>
        </w:rPr>
        <w:t>, где:</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Ц</w:t>
      </w:r>
      <w:r w:rsidRPr="00864EE6">
        <w:rPr>
          <w:rFonts w:ascii="Times New Roman" w:eastAsia="Times New Roman" w:hAnsi="Times New Roman"/>
          <w:vertAlign w:val="subscript"/>
          <w:lang w:eastAsia="ru-RU"/>
        </w:rPr>
        <w:t>фунд</w:t>
      </w:r>
      <w:r w:rsidRPr="00864EE6">
        <w:rPr>
          <w:rFonts w:ascii="Times New Roman" w:eastAsia="Times New Roman" w:hAnsi="Times New Roman"/>
          <w:lang w:eastAsia="ru-RU"/>
        </w:rPr>
        <w:t xml:space="preserve"> – удельный справочный показатель стоимости фундамента, </w:t>
      </w:r>
      <w:r w:rsidRPr="00864EE6">
        <w:rPr>
          <w:rFonts w:ascii="Times New Roman" w:eastAsia="Times New Roman" w:hAnsi="Times New Roman"/>
          <w:lang w:eastAsia="ru-RU"/>
        </w:rPr>
        <w:br/>
        <w:t>приведенный в графе 9 разделов 3, 4 справочника, руб./м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К</w:t>
      </w:r>
      <w:r w:rsidRPr="00864EE6">
        <w:rPr>
          <w:rFonts w:ascii="Times New Roman" w:eastAsia="Times New Roman" w:hAnsi="Times New Roman"/>
          <w:vertAlign w:val="subscript"/>
          <w:lang w:eastAsia="ru-RU"/>
        </w:rPr>
        <w:t>1</w:t>
      </w:r>
      <w:r w:rsidRPr="00864EE6">
        <w:rPr>
          <w:rFonts w:ascii="Times New Roman" w:eastAsia="Times New Roman" w:hAnsi="Times New Roman"/>
          <w:lang w:eastAsia="ru-RU"/>
        </w:rPr>
        <w:t>, К</w:t>
      </w:r>
      <w:r w:rsidRPr="00864EE6">
        <w:rPr>
          <w:rFonts w:ascii="Times New Roman" w:eastAsia="Times New Roman" w:hAnsi="Times New Roman"/>
          <w:vertAlign w:val="subscript"/>
          <w:lang w:eastAsia="ru-RU"/>
        </w:rPr>
        <w:t>2</w:t>
      </w:r>
      <w:r w:rsidRPr="00864EE6">
        <w:rPr>
          <w:rFonts w:ascii="Times New Roman" w:eastAsia="Times New Roman" w:hAnsi="Times New Roman"/>
          <w:lang w:eastAsia="ru-RU"/>
        </w:rPr>
        <w:t xml:space="preserve"> – корректирующие коэффициенты, рассчитанные выше.</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Расчет поправки на фундамент не производился по причине отсутствия значительных отличий в прочности грунтов, глубине заложения фундаментов и степени обводнения грунтов между оцениваемым объектом и объектом-аналогом.</w:t>
      </w:r>
    </w:p>
    <w:p w:rsidR="00864EE6" w:rsidRPr="00864EE6" w:rsidRDefault="00864EE6" w:rsidP="00864EE6">
      <w:pPr>
        <w:spacing w:before="60"/>
        <w:ind w:firstLine="425"/>
        <w:jc w:val="both"/>
        <w:rPr>
          <w:rFonts w:ascii="Times New Roman" w:eastAsia="Times New Roman" w:hAnsi="Times New Roman"/>
          <w:bCs/>
          <w:lang w:eastAsia="ru-RU"/>
        </w:rPr>
      </w:pPr>
      <w:r w:rsidRPr="00864EE6">
        <w:rPr>
          <w:rFonts w:ascii="Times New Roman" w:eastAsia="Times New Roman" w:hAnsi="Times New Roman"/>
          <w:u w:val="single"/>
          <w:lang w:eastAsia="ru-RU"/>
        </w:rPr>
        <w:t>Поправка на различие в конструктивных решениях</w:t>
      </w:r>
      <w:r w:rsidRPr="00864EE6">
        <w:rPr>
          <w:rFonts w:ascii="Times New Roman" w:eastAsia="Times New Roman" w:hAnsi="Times New Roman"/>
          <w:lang w:eastAsia="ru-RU"/>
        </w:rPr>
        <w:t xml:space="preserve"> не </w:t>
      </w:r>
      <w:r w:rsidRPr="00864EE6">
        <w:rPr>
          <w:rFonts w:ascii="Times New Roman" w:eastAsia="Times New Roman" w:hAnsi="Times New Roman"/>
          <w:bCs/>
          <w:lang w:eastAsia="ru-RU"/>
        </w:rPr>
        <w:t>рассчитывалась по причине отсутствия различий в конструктивных решениях у оцениваемого объекта и объекта-аналога.</w:t>
      </w:r>
    </w:p>
    <w:p w:rsidR="00864EE6" w:rsidRPr="00864EE6" w:rsidRDefault="00864EE6" w:rsidP="00864EE6">
      <w:pPr>
        <w:spacing w:before="120"/>
        <w:ind w:firstLine="425"/>
        <w:jc w:val="both"/>
        <w:rPr>
          <w:rFonts w:ascii="Times New Roman" w:eastAsia="Times New Roman" w:hAnsi="Times New Roman"/>
          <w:bCs/>
          <w:lang w:eastAsia="ru-RU"/>
        </w:rPr>
      </w:pPr>
      <w:r w:rsidRPr="00864EE6">
        <w:rPr>
          <w:rFonts w:ascii="Times New Roman" w:eastAsia="Times New Roman" w:hAnsi="Times New Roman"/>
          <w:bCs/>
          <w:lang w:eastAsia="ru-RU"/>
        </w:rPr>
        <w:t>Таким образом, суммарная поправка по группе (SDC) равна нулю.</w:t>
      </w:r>
    </w:p>
    <w:p w:rsidR="00864EE6" w:rsidRPr="00864EE6" w:rsidRDefault="00864EE6" w:rsidP="00A63EA5">
      <w:pPr>
        <w:keepNext/>
        <w:numPr>
          <w:ilvl w:val="0"/>
          <w:numId w:val="50"/>
        </w:numPr>
        <w:spacing w:before="120"/>
        <w:ind w:left="782" w:hanging="357"/>
        <w:jc w:val="both"/>
        <w:rPr>
          <w:rFonts w:ascii="Times New Roman" w:eastAsia="Times New Roman" w:hAnsi="Times New Roman"/>
          <w:i/>
          <w:lang w:eastAsia="ru-RU"/>
        </w:rPr>
      </w:pPr>
      <w:r w:rsidRPr="00864EE6">
        <w:rPr>
          <w:rFonts w:ascii="Times New Roman" w:eastAsia="Times New Roman" w:hAnsi="Times New Roman"/>
          <w:i/>
          <w:lang w:eastAsia="ru-RU"/>
        </w:rPr>
        <w:t>Группа поправок (К), выраженная в виде корректирующих коэффициентов.</w:t>
      </w:r>
    </w:p>
    <w:p w:rsidR="00864EE6" w:rsidRPr="00864EE6" w:rsidRDefault="00864EE6" w:rsidP="00864EE6">
      <w:pPr>
        <w:spacing w:before="120"/>
        <w:ind w:firstLine="425"/>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t>Поправка на различие в строительном объеме</w:t>
      </w:r>
    </w:p>
    <w:p w:rsidR="00864EE6" w:rsidRPr="00864EE6" w:rsidRDefault="00864EE6" w:rsidP="00864EE6">
      <w:pPr>
        <w:ind w:firstLine="437"/>
        <w:jc w:val="both"/>
        <w:rPr>
          <w:rFonts w:ascii="Times New Roman" w:eastAsia="Times New Roman" w:hAnsi="Times New Roman"/>
          <w:lang w:eastAsia="ru-RU"/>
        </w:rPr>
      </w:pPr>
      <w:r w:rsidRPr="00864EE6">
        <w:rPr>
          <w:rFonts w:ascii="Times New Roman" w:eastAsia="Times New Roman" w:hAnsi="Times New Roman"/>
          <w:lang w:eastAsia="ru-RU"/>
        </w:rPr>
        <w:t>Для справочников УПСС поправка на разницу в объеме (V, м</w:t>
      </w:r>
      <w:r w:rsidRPr="00864EE6">
        <w:rPr>
          <w:rFonts w:ascii="Times New Roman" w:eastAsia="Times New Roman" w:hAnsi="Times New Roman"/>
          <w:vertAlign w:val="superscript"/>
          <w:lang w:eastAsia="ru-RU"/>
        </w:rPr>
        <w:t>3</w:t>
      </w:r>
      <w:r w:rsidRPr="00864EE6">
        <w:rPr>
          <w:rFonts w:ascii="Times New Roman" w:eastAsia="Times New Roman" w:hAnsi="Times New Roman"/>
          <w:lang w:eastAsia="ru-RU"/>
        </w:rPr>
        <w:t>) или площади (S, м</w:t>
      </w:r>
      <w:r w:rsidRPr="00864EE6">
        <w:rPr>
          <w:rFonts w:ascii="Times New Roman" w:eastAsia="Times New Roman" w:hAnsi="Times New Roman"/>
          <w:vertAlign w:val="superscript"/>
          <w:lang w:eastAsia="ru-RU"/>
        </w:rPr>
        <w:t>2</w:t>
      </w:r>
      <w:r w:rsidRPr="00864EE6">
        <w:rPr>
          <w:rFonts w:ascii="Times New Roman" w:eastAsia="Times New Roman" w:hAnsi="Times New Roman"/>
          <w:lang w:eastAsia="ru-RU"/>
        </w:rPr>
        <w:t>) между оцениваемым зданием (</w:t>
      </w:r>
      <w:r w:rsidRPr="00864EE6">
        <w:rPr>
          <w:rFonts w:ascii="Times New Roman" w:eastAsia="Times New Roman" w:hAnsi="Times New Roman"/>
          <w:i/>
          <w:lang w:val="en-US" w:eastAsia="ru-RU"/>
        </w:rPr>
        <w:t>V</w:t>
      </w:r>
      <w:r w:rsidRPr="00864EE6">
        <w:rPr>
          <w:rFonts w:ascii="Times New Roman" w:eastAsia="Times New Roman" w:hAnsi="Times New Roman"/>
          <w:i/>
          <w:vertAlign w:val="subscript"/>
          <w:lang w:eastAsia="ru-RU"/>
        </w:rPr>
        <w:t>о</w:t>
      </w:r>
      <w:r w:rsidRPr="00864EE6">
        <w:rPr>
          <w:rFonts w:ascii="Times New Roman" w:eastAsia="Times New Roman" w:hAnsi="Times New Roman"/>
          <w:lang w:eastAsia="ru-RU"/>
        </w:rPr>
        <w:t xml:space="preserve">, </w:t>
      </w:r>
      <w:r w:rsidRPr="00864EE6">
        <w:rPr>
          <w:rFonts w:ascii="Times New Roman" w:eastAsia="Times New Roman" w:hAnsi="Times New Roman"/>
          <w:i/>
          <w:lang w:val="en-US" w:eastAsia="ru-RU"/>
        </w:rPr>
        <w:t>S</w:t>
      </w:r>
      <w:r w:rsidRPr="00864EE6">
        <w:rPr>
          <w:rFonts w:ascii="Times New Roman" w:eastAsia="Times New Roman" w:hAnsi="Times New Roman"/>
          <w:i/>
          <w:vertAlign w:val="subscript"/>
          <w:lang w:eastAsia="ru-RU"/>
        </w:rPr>
        <w:t>о</w:t>
      </w:r>
      <w:r w:rsidRPr="00864EE6">
        <w:rPr>
          <w:rFonts w:ascii="Times New Roman" w:eastAsia="Times New Roman" w:hAnsi="Times New Roman"/>
          <w:lang w:eastAsia="ru-RU"/>
        </w:rPr>
        <w:t xml:space="preserve"> соответственно) и ближайшим параметром из справочника (</w:t>
      </w:r>
      <w:r w:rsidRPr="00864EE6">
        <w:rPr>
          <w:rFonts w:ascii="Times New Roman" w:eastAsia="Times New Roman" w:hAnsi="Times New Roman"/>
          <w:i/>
          <w:lang w:val="en-US" w:eastAsia="ru-RU"/>
        </w:rPr>
        <w:t>V</w:t>
      </w:r>
      <w:r w:rsidRPr="00864EE6">
        <w:rPr>
          <w:rFonts w:ascii="Times New Roman" w:eastAsia="Times New Roman" w:hAnsi="Times New Roman"/>
          <w:i/>
          <w:vertAlign w:val="subscript"/>
          <w:lang w:eastAsia="ru-RU"/>
        </w:rPr>
        <w:t>спр</w:t>
      </w:r>
      <w:r w:rsidRPr="00864EE6">
        <w:rPr>
          <w:rFonts w:ascii="Times New Roman" w:eastAsia="Times New Roman" w:hAnsi="Times New Roman"/>
          <w:lang w:eastAsia="ru-RU"/>
        </w:rPr>
        <w:t xml:space="preserve">, </w:t>
      </w:r>
      <w:r w:rsidRPr="00864EE6">
        <w:rPr>
          <w:rFonts w:ascii="Times New Roman" w:eastAsia="Times New Roman" w:hAnsi="Times New Roman"/>
          <w:i/>
          <w:lang w:val="en-US" w:eastAsia="ru-RU"/>
        </w:rPr>
        <w:t>S</w:t>
      </w:r>
      <w:r w:rsidRPr="00864EE6">
        <w:rPr>
          <w:rFonts w:ascii="Times New Roman" w:eastAsia="Times New Roman" w:hAnsi="Times New Roman"/>
          <w:i/>
          <w:vertAlign w:val="subscript"/>
          <w:lang w:eastAsia="ru-RU"/>
        </w:rPr>
        <w:t>спр</w:t>
      </w:r>
      <w:r w:rsidRPr="00864EE6">
        <w:rPr>
          <w:rFonts w:ascii="Times New Roman" w:eastAsia="Times New Roman" w:hAnsi="Times New Roman"/>
          <w:lang w:eastAsia="ru-RU"/>
        </w:rPr>
        <w:t>) определяется с помощью коэффициентов приведенных в соответствующих таблицах справочников:</w:t>
      </w:r>
    </w:p>
    <w:p w:rsidR="00864EE6" w:rsidRPr="00864EE6" w:rsidRDefault="00864EE6" w:rsidP="00864EE6">
      <w:pPr>
        <w:spacing w:before="120" w:after="120"/>
        <w:jc w:val="center"/>
        <w:rPr>
          <w:rFonts w:ascii="Times New Roman" w:eastAsia="Times New Roman" w:hAnsi="Times New Roman"/>
          <w:vertAlign w:val="subscript"/>
          <w:lang w:eastAsia="ru-RU"/>
        </w:rPr>
      </w:pPr>
      <w:r w:rsidRPr="00864EE6">
        <w:rPr>
          <w:rFonts w:ascii="Times New Roman" w:eastAsia="Times New Roman" w:hAnsi="Times New Roman"/>
          <w:position w:val="-32"/>
          <w:vertAlign w:val="subscript"/>
          <w:lang w:eastAsia="ru-RU"/>
        </w:rPr>
        <w:object w:dxaOrig="920" w:dyaOrig="720">
          <v:shape id="_x0000_i1036" type="#_x0000_t75" style="width:50.55pt;height:36.15pt" o:ole="">
            <v:imagedata r:id="rId125" o:title=""/>
          </v:shape>
          <o:OLEObject Type="Embed" ProgID="Equation.3" ShapeID="_x0000_i1036" DrawAspect="Content" ObjectID="_1593092037" r:id="rId126"/>
        </w:object>
      </w:r>
      <w:r w:rsidRPr="00864EE6">
        <w:rPr>
          <w:rFonts w:ascii="Times New Roman" w:eastAsia="Times New Roman" w:hAnsi="Times New Roman"/>
          <w:vertAlign w:val="subscript"/>
          <w:lang w:eastAsia="ru-RU"/>
        </w:rPr>
        <w:t>,</w:t>
      </w:r>
      <w:r w:rsidRPr="00864EE6">
        <w:rPr>
          <w:rFonts w:ascii="Times New Roman" w:eastAsia="Times New Roman" w:hAnsi="Times New Roman"/>
          <w:vertAlign w:val="subscript"/>
          <w:lang w:eastAsia="ru-RU"/>
        </w:rPr>
        <w:tab/>
      </w:r>
      <w:r w:rsidRPr="00864EE6">
        <w:rPr>
          <w:rFonts w:ascii="Times New Roman" w:eastAsia="Times New Roman" w:hAnsi="Times New Roman"/>
          <w:position w:val="-32"/>
          <w:vertAlign w:val="subscript"/>
          <w:lang w:eastAsia="ru-RU"/>
        </w:rPr>
        <w:object w:dxaOrig="900" w:dyaOrig="720">
          <v:shape id="_x0000_i1037" type="#_x0000_t75" style="width:50.85pt;height:36.15pt" o:ole="">
            <v:imagedata r:id="rId127" o:title=""/>
          </v:shape>
          <o:OLEObject Type="Embed" ProgID="Equation.3" ShapeID="_x0000_i1037" DrawAspect="Content" ObjectID="_1593092038" r:id="rId128"/>
        </w:object>
      </w:r>
    </w:p>
    <w:p w:rsidR="00F12662" w:rsidRDefault="00F12662" w:rsidP="00F12662">
      <w:pPr>
        <w:keepNext/>
        <w:spacing w:before="120"/>
        <w:ind w:firstLine="425"/>
        <w:jc w:val="both"/>
        <w:rPr>
          <w:rFonts w:ascii="Times New Roman" w:eastAsia="Times New Roman" w:hAnsi="Times New Roman"/>
          <w:u w:val="single"/>
          <w:lang w:eastAsia="ru-RU"/>
        </w:rPr>
      </w:pPr>
    </w:p>
    <w:p w:rsidR="00F12662" w:rsidRDefault="000F13EA" w:rsidP="00F12662">
      <w:pPr>
        <w:suppressAutoHyphens/>
        <w:autoSpaceDE w:val="0"/>
        <w:autoSpaceDN w:val="0"/>
        <w:adjustRightInd w:val="0"/>
        <w:ind w:firstLine="425"/>
        <w:jc w:val="both"/>
        <w:rPr>
          <w:rFonts w:ascii="Times New Roman" w:eastAsia="Times New Roman" w:hAnsi="Times New Roman"/>
          <w:lang w:eastAsia="ru-RU"/>
        </w:rPr>
      </w:pPr>
      <w:r>
        <w:rPr>
          <w:rFonts w:ascii="Times New Roman" w:eastAsia="Times New Roman" w:hAnsi="Times New Roman"/>
          <w:lang w:eastAsia="ru-RU"/>
        </w:rPr>
        <w:t>Корректировка – 1,2</w:t>
      </w:r>
    </w:p>
    <w:p w:rsidR="00864EE6" w:rsidRPr="00864EE6" w:rsidRDefault="0046211C" w:rsidP="00864EE6">
      <w:pPr>
        <w:ind w:firstLine="425"/>
        <w:jc w:val="center"/>
        <w:rPr>
          <w:rFonts w:ascii="Times New Roman" w:eastAsia="Times New Roman" w:hAnsi="Times New Roman"/>
          <w:lang w:eastAsia="ru-RU"/>
        </w:rPr>
      </w:pPr>
      <w:r>
        <w:rPr>
          <w:noProof/>
          <w:lang w:eastAsia="ru-RU"/>
        </w:rPr>
        <w:drawing>
          <wp:inline distT="0" distB="0" distL="0" distR="0">
            <wp:extent cx="5421966" cy="1809750"/>
            <wp:effectExtent l="0" t="0" r="7620"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pic:cNvPicPr>
                      <a:picLocks noChangeAspect="1" noChangeArrowheads="1"/>
                    </pic:cNvPicPr>
                  </pic:nvPicPr>
                  <pic:blipFill>
                    <a:blip r:embed="rId129" cstate="print"/>
                    <a:srcRect/>
                    <a:stretch>
                      <a:fillRect/>
                    </a:stretch>
                  </pic:blipFill>
                  <pic:spPr bwMode="auto">
                    <a:xfrm>
                      <a:off x="0" y="0"/>
                      <a:ext cx="5421966" cy="1809750"/>
                    </a:xfrm>
                    <a:prstGeom prst="rect">
                      <a:avLst/>
                    </a:prstGeom>
                    <a:noFill/>
                    <a:ln w="1">
                      <a:noFill/>
                      <a:miter lim="800000"/>
                      <a:headEnd/>
                      <a:tailEnd type="none" w="med" len="med"/>
                    </a:ln>
                    <a:effectLst/>
                  </pic:spPr>
                </pic:pic>
              </a:graphicData>
            </a:graphic>
          </wp:inline>
        </w:drawing>
      </w:r>
    </w:p>
    <w:p w:rsidR="00864EE6" w:rsidRPr="00864EE6" w:rsidRDefault="00864EE6" w:rsidP="00864EE6">
      <w:pPr>
        <w:keepNext/>
        <w:spacing w:before="120"/>
        <w:ind w:firstLine="425"/>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t>Поправка на различие в климате</w:t>
      </w:r>
    </w:p>
    <w:p w:rsidR="00864EE6" w:rsidRPr="00864EE6" w:rsidRDefault="00864EE6" w:rsidP="00864EE6">
      <w:pPr>
        <w:suppressAutoHyphens/>
        <w:autoSpaceDE w:val="0"/>
        <w:autoSpaceDN w:val="0"/>
        <w:adjustRightInd w:val="0"/>
        <w:ind w:firstLine="425"/>
        <w:jc w:val="both"/>
        <w:rPr>
          <w:rFonts w:ascii="Times New Roman" w:eastAsia="Times New Roman" w:hAnsi="Times New Roman"/>
          <w:lang w:eastAsia="ru-RU"/>
        </w:rPr>
      </w:pPr>
      <w:r w:rsidRPr="00864EE6">
        <w:rPr>
          <w:rFonts w:ascii="Times New Roman" w:eastAsia="Times New Roman" w:hAnsi="Times New Roman"/>
          <w:lang w:eastAsia="ru-RU"/>
        </w:rPr>
        <w:t xml:space="preserve">Определение данной поправки производится на основании раздела 5.1 справочника Величина поправки для г. Москвы составила </w:t>
      </w:r>
      <w:r w:rsidRPr="00864EE6">
        <w:rPr>
          <w:rFonts w:ascii="Times New Roman" w:eastAsia="Times New Roman" w:hAnsi="Times New Roman"/>
          <w:b/>
          <w:lang w:eastAsia="ru-RU"/>
        </w:rPr>
        <w:t>1,0</w:t>
      </w:r>
      <w:r w:rsidRPr="00864EE6">
        <w:rPr>
          <w:rFonts w:ascii="Times New Roman" w:eastAsia="Times New Roman" w:hAnsi="Times New Roman"/>
          <w:lang w:eastAsia="ru-RU"/>
        </w:rPr>
        <w:t>.</w:t>
      </w:r>
    </w:p>
    <w:p w:rsidR="00864EE6" w:rsidRPr="00864EE6" w:rsidRDefault="00864EE6" w:rsidP="00864EE6">
      <w:pPr>
        <w:keepNext/>
        <w:spacing w:before="120"/>
        <w:ind w:firstLine="425"/>
        <w:jc w:val="both"/>
        <w:rPr>
          <w:rFonts w:ascii="Times New Roman" w:eastAsia="Times New Roman" w:hAnsi="Times New Roman"/>
          <w:u w:val="single"/>
          <w:lang w:eastAsia="ru-RU"/>
        </w:rPr>
      </w:pPr>
      <w:r w:rsidRPr="00864EE6">
        <w:rPr>
          <w:rFonts w:ascii="Times New Roman" w:eastAsia="Times New Roman" w:hAnsi="Times New Roman"/>
          <w:u w:val="single"/>
          <w:lang w:eastAsia="ru-RU"/>
        </w:rPr>
        <w:t>Поправка на сейсмичность</w:t>
      </w:r>
    </w:p>
    <w:p w:rsidR="00864EE6" w:rsidRPr="00864EE6" w:rsidRDefault="00864EE6" w:rsidP="00864EE6">
      <w:pPr>
        <w:suppressAutoHyphens/>
        <w:autoSpaceDE w:val="0"/>
        <w:autoSpaceDN w:val="0"/>
        <w:adjustRightInd w:val="0"/>
        <w:ind w:firstLine="425"/>
        <w:jc w:val="both"/>
        <w:rPr>
          <w:rFonts w:ascii="Times New Roman" w:eastAsia="Times New Roman" w:hAnsi="Times New Roman"/>
          <w:lang w:eastAsia="ru-RU"/>
        </w:rPr>
      </w:pPr>
      <w:r w:rsidRPr="00864EE6">
        <w:rPr>
          <w:rFonts w:ascii="Times New Roman" w:eastAsia="Times New Roman" w:hAnsi="Times New Roman"/>
          <w:lang w:eastAsia="ru-RU"/>
        </w:rPr>
        <w:t>Корректирующий коэффициент на различие в сейсмичности (К</w:t>
      </w:r>
      <w:r w:rsidRPr="00864EE6">
        <w:rPr>
          <w:rFonts w:ascii="Times New Roman" w:eastAsia="Times New Roman" w:hAnsi="Times New Roman"/>
          <w:vertAlign w:val="subscript"/>
          <w:lang w:eastAsia="ru-RU"/>
        </w:rPr>
        <w:t>сейсм</w:t>
      </w:r>
      <w:r w:rsidRPr="00864EE6">
        <w:rPr>
          <w:rFonts w:ascii="Times New Roman" w:eastAsia="Times New Roman" w:hAnsi="Times New Roman"/>
          <w:lang w:eastAsia="ru-RU"/>
        </w:rPr>
        <w:t>) вводится в случае, когда оцениваемые объекты недвижимости располагаются в районе с сейсмичностью, отличающейся от сейсмичности, для которой рассчитаны стоимостные показатели в справочнике. Расчет коэффициента производится по следующей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30"/>
          <w:lang w:eastAsia="ru-RU"/>
        </w:rPr>
        <w:object w:dxaOrig="1200" w:dyaOrig="700">
          <v:shape id="_x0000_i1038" type="#_x0000_t75" style="width:65.25pt;height:36.45pt" o:ole="">
            <v:imagedata r:id="rId130" o:title=""/>
          </v:shape>
          <o:OLEObject Type="Embed" ProgID="Equation.3" ShapeID="_x0000_i1038" DrawAspect="Content" ObjectID="_1593092039" r:id="rId131"/>
        </w:object>
      </w:r>
      <w:r w:rsidRPr="00864EE6">
        <w:rPr>
          <w:rFonts w:ascii="Times New Roman" w:eastAsia="Times New Roman" w:hAnsi="Times New Roman"/>
          <w:lang w:eastAsia="ru-RU"/>
        </w:rPr>
        <w:t>, где:</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sym w:font="Symbol" w:char="F061"/>
      </w:r>
      <w:r w:rsidRPr="00864EE6">
        <w:rPr>
          <w:rFonts w:ascii="Times New Roman" w:eastAsia="Times New Roman" w:hAnsi="Times New Roman"/>
          <w:vertAlign w:val="subscript"/>
          <w:lang w:eastAsia="ru-RU"/>
        </w:rPr>
        <w:t>с</w:t>
      </w:r>
      <w:r w:rsidRPr="00864EE6">
        <w:rPr>
          <w:rFonts w:ascii="Times New Roman" w:eastAsia="Times New Roman" w:hAnsi="Times New Roman"/>
          <w:lang w:eastAsia="ru-RU"/>
        </w:rPr>
        <w:t xml:space="preserve">, </w:t>
      </w:r>
      <w:r w:rsidRPr="00864EE6">
        <w:rPr>
          <w:rFonts w:ascii="Times New Roman" w:eastAsia="Times New Roman" w:hAnsi="Times New Roman"/>
          <w:lang w:eastAsia="ru-RU"/>
        </w:rPr>
        <w:sym w:font="Symbol" w:char="F061"/>
      </w:r>
      <w:r w:rsidRPr="00864EE6">
        <w:rPr>
          <w:rFonts w:ascii="Times New Roman" w:eastAsia="Times New Roman" w:hAnsi="Times New Roman"/>
          <w:vertAlign w:val="subscript"/>
          <w:lang w:val="en-US" w:eastAsia="ru-RU"/>
        </w:rPr>
        <w:t>i</w:t>
      </w:r>
      <w:r w:rsidRPr="00864EE6">
        <w:rPr>
          <w:rFonts w:ascii="Times New Roman" w:eastAsia="Times New Roman" w:hAnsi="Times New Roman"/>
          <w:lang w:eastAsia="ru-RU"/>
        </w:rPr>
        <w:t xml:space="preserve"> – коэффициенты уровня стоимости объекта недвижимости, соответственно, при сейсмичности, учтенной в справочнике (6 баллов) и при сейсмичности в </w:t>
      </w:r>
      <w:r w:rsidRPr="00864EE6">
        <w:rPr>
          <w:rFonts w:ascii="Times New Roman" w:eastAsia="Times New Roman" w:hAnsi="Times New Roman"/>
          <w:lang w:val="en-US" w:eastAsia="ru-RU"/>
        </w:rPr>
        <w:t>i</w:t>
      </w:r>
      <w:r w:rsidRPr="00864EE6">
        <w:rPr>
          <w:rFonts w:ascii="Times New Roman" w:eastAsia="Times New Roman" w:hAnsi="Times New Roman"/>
          <w:lang w:eastAsia="ru-RU"/>
        </w:rPr>
        <w:t>-ом районе расположения объекта оценки.</w:t>
      </w:r>
    </w:p>
    <w:p w:rsidR="00864EE6" w:rsidRPr="00864EE6" w:rsidRDefault="00864EE6" w:rsidP="00864EE6">
      <w:pPr>
        <w:suppressAutoHyphens/>
        <w:autoSpaceDE w:val="0"/>
        <w:autoSpaceDN w:val="0"/>
        <w:adjustRightInd w:val="0"/>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Уровень сейсмичности в г. Москве составляет 6 баллов</w:t>
      </w:r>
      <w:r w:rsidRPr="00864EE6">
        <w:rPr>
          <w:rFonts w:ascii="Times New Roman" w:eastAsia="Times New Roman" w:hAnsi="Times New Roman"/>
          <w:vertAlign w:val="superscript"/>
          <w:lang w:eastAsia="ru-RU"/>
        </w:rPr>
        <w:footnoteReference w:id="11"/>
      </w:r>
      <w:r w:rsidRPr="00864EE6">
        <w:rPr>
          <w:rFonts w:ascii="Times New Roman" w:eastAsia="Times New Roman" w:hAnsi="Times New Roman"/>
          <w:lang w:eastAsia="ru-RU"/>
        </w:rPr>
        <w:t xml:space="preserve"> по шкале Рихтера. Таким образом, поправка на уровень сейсмичности для оцениваемого объекта будет равна 1,0.</w:t>
      </w:r>
    </w:p>
    <w:p w:rsidR="00864EE6" w:rsidRPr="00864EE6" w:rsidRDefault="00864EE6" w:rsidP="00864EE6">
      <w:pPr>
        <w:ind w:left="425"/>
        <w:jc w:val="both"/>
        <w:rPr>
          <w:rFonts w:ascii="Times New Roman" w:eastAsia="Times New Roman" w:hAnsi="Times New Roman"/>
          <w:lang w:eastAsia="ru-RU"/>
        </w:rPr>
      </w:pP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Расчет итогового значения поправки (</w:t>
      </w:r>
      <w:r w:rsidRPr="00864EE6">
        <w:rPr>
          <w:rFonts w:ascii="Times New Roman" w:eastAsia="Times New Roman" w:hAnsi="Times New Roman"/>
          <w:position w:val="-12"/>
          <w:lang w:eastAsia="ru-RU"/>
        </w:rPr>
        <w:object w:dxaOrig="400" w:dyaOrig="360">
          <v:shape id="_x0000_i1039" type="#_x0000_t75" style="width:21.15pt;height:21.15pt" o:ole="">
            <v:imagedata r:id="rId132" o:title=""/>
          </v:shape>
          <o:OLEObject Type="Embed" ProgID="Equation.3" ShapeID="_x0000_i1039" DrawAspect="Content" ObjectID="_1593092040" r:id="rId133"/>
        </w:object>
      </w:r>
      <w:r w:rsidRPr="00864EE6">
        <w:rPr>
          <w:rFonts w:ascii="Times New Roman" w:eastAsia="Times New Roman" w:hAnsi="Times New Roman"/>
          <w:lang w:eastAsia="ru-RU"/>
        </w:rPr>
        <w:t>) на изменение цен после издания справочника УПСС с учетом региональных различий в уровне цен проводился по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12"/>
          <w:lang w:eastAsia="ru-RU"/>
        </w:rPr>
        <w:object w:dxaOrig="1380" w:dyaOrig="360">
          <v:shape id="_x0000_i1040" type="#_x0000_t75" style="width:64.95pt;height:21.15pt" o:ole="">
            <v:imagedata r:id="rId134" o:title=""/>
          </v:shape>
          <o:OLEObject Type="Embed" ProgID="Equation.3" ShapeID="_x0000_i1040" DrawAspect="Content" ObjectID="_1593092041" r:id="rId135"/>
        </w:object>
      </w:r>
    </w:p>
    <w:p w:rsidR="00864EE6" w:rsidRPr="00864EE6" w:rsidRDefault="00864EE6" w:rsidP="00864EE6">
      <w:pPr>
        <w:rPr>
          <w:rFonts w:ascii="Times New Roman" w:hAnsi="Times New Roman"/>
        </w:rPr>
      </w:pPr>
      <w:r w:rsidRPr="00864EE6">
        <w:rPr>
          <w:rFonts w:ascii="Times New Roman" w:eastAsia="Times New Roman" w:hAnsi="Times New Roman"/>
          <w:lang w:eastAsia="ru-RU"/>
        </w:rPr>
        <w:t xml:space="preserve">   Расчет затрат на воспроизводство (замещение) оцениваемых улучшений без учета износа и устареваний с использованием сборника УПСС представлен в следующей таблице</w:t>
      </w:r>
    </w:p>
    <w:p w:rsidR="00A56DC9" w:rsidRDefault="00A56DC9" w:rsidP="00643B6F">
      <w:pPr>
        <w:pStyle w:val="24"/>
        <w:keepNext/>
        <w:numPr>
          <w:ilvl w:val="0"/>
          <w:numId w:val="45"/>
        </w:numPr>
        <w:tabs>
          <w:tab w:val="left" w:pos="0"/>
          <w:tab w:val="left" w:pos="90"/>
          <w:tab w:val="left" w:pos="180"/>
        </w:tabs>
        <w:spacing w:after="60"/>
        <w:jc w:val="both"/>
        <w:rPr>
          <w:rFonts w:ascii="Times New Roman" w:hAnsi="Times New Roman"/>
        </w:rPr>
      </w:pPr>
      <w:r w:rsidRPr="00864EE6">
        <w:rPr>
          <w:rFonts w:ascii="Times New Roman" w:hAnsi="Times New Roman"/>
        </w:rPr>
        <w:t>Расчет затрат на воспроизводство (замещение) оцениваемых улучшений без учета износа и устареваний</w:t>
      </w:r>
    </w:p>
    <w:tbl>
      <w:tblPr>
        <w:tblW w:w="5000" w:type="pct"/>
        <w:tblLook w:val="04A0"/>
      </w:tblPr>
      <w:tblGrid>
        <w:gridCol w:w="1623"/>
        <w:gridCol w:w="1009"/>
        <w:gridCol w:w="951"/>
        <w:gridCol w:w="1227"/>
        <w:gridCol w:w="659"/>
        <w:gridCol w:w="1355"/>
        <w:gridCol w:w="1324"/>
        <w:gridCol w:w="538"/>
        <w:gridCol w:w="1167"/>
      </w:tblGrid>
      <w:tr w:rsidR="00F12662" w:rsidRPr="00A72B4C" w:rsidTr="00853D8F">
        <w:trPr>
          <w:trHeight w:val="20"/>
        </w:trPr>
        <w:tc>
          <w:tcPr>
            <w:tcW w:w="694"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Наименование объекта</w:t>
            </w:r>
          </w:p>
        </w:tc>
        <w:tc>
          <w:tcPr>
            <w:tcW w:w="528"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Год постройки</w:t>
            </w:r>
          </w:p>
        </w:tc>
        <w:tc>
          <w:tcPr>
            <w:tcW w:w="497"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Площадь, кв. м</w:t>
            </w:r>
          </w:p>
        </w:tc>
        <w:tc>
          <w:tcPr>
            <w:tcW w:w="643"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Объем,куб.м.</w:t>
            </w:r>
          </w:p>
        </w:tc>
        <w:tc>
          <w:tcPr>
            <w:tcW w:w="344"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Класс КС</w:t>
            </w:r>
          </w:p>
        </w:tc>
        <w:tc>
          <w:tcPr>
            <w:tcW w:w="710"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Наименование сборника, источника информации</w:t>
            </w:r>
          </w:p>
        </w:tc>
        <w:tc>
          <w:tcPr>
            <w:tcW w:w="694"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Код позиции</w:t>
            </w:r>
          </w:p>
        </w:tc>
        <w:tc>
          <w:tcPr>
            <w:tcW w:w="279"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Ед. изм.</w:t>
            </w:r>
          </w:p>
        </w:tc>
        <w:tc>
          <w:tcPr>
            <w:tcW w:w="611"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Справочный показатель за единицу измерения в ценах базового периода, руб./ед. изм</w:t>
            </w:r>
          </w:p>
        </w:tc>
      </w:tr>
      <w:tr w:rsidR="00853D8F" w:rsidRPr="00A72B4C" w:rsidTr="00853D8F">
        <w:trPr>
          <w:trHeight w:val="20"/>
        </w:trPr>
        <w:tc>
          <w:tcPr>
            <w:tcW w:w="694" w:type="pct"/>
            <w:tcBorders>
              <w:top w:val="nil"/>
              <w:left w:val="single" w:sz="4" w:space="0" w:color="auto"/>
              <w:bottom w:val="single" w:sz="4" w:space="0" w:color="auto"/>
              <w:right w:val="single" w:sz="4" w:space="0" w:color="auto"/>
            </w:tcBorders>
            <w:shd w:val="clear" w:color="000000" w:fill="FFFFFF"/>
            <w:vAlign w:val="center"/>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административное здание</w:t>
            </w:r>
          </w:p>
        </w:tc>
        <w:tc>
          <w:tcPr>
            <w:tcW w:w="528" w:type="pct"/>
            <w:tcBorders>
              <w:top w:val="nil"/>
              <w:left w:val="nil"/>
              <w:bottom w:val="single" w:sz="4" w:space="0" w:color="auto"/>
              <w:right w:val="single" w:sz="4" w:space="0" w:color="auto"/>
            </w:tcBorders>
            <w:shd w:val="clear" w:color="auto" w:fill="auto"/>
            <w:vAlign w:val="center"/>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1797</w:t>
            </w:r>
          </w:p>
        </w:tc>
        <w:tc>
          <w:tcPr>
            <w:tcW w:w="497" w:type="pct"/>
            <w:tcBorders>
              <w:top w:val="nil"/>
              <w:left w:val="nil"/>
              <w:bottom w:val="single" w:sz="4" w:space="0" w:color="auto"/>
              <w:right w:val="single" w:sz="4" w:space="0" w:color="auto"/>
            </w:tcBorders>
            <w:shd w:val="clear" w:color="auto" w:fill="auto"/>
            <w:vAlign w:val="center"/>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928,8</w:t>
            </w:r>
          </w:p>
        </w:tc>
        <w:tc>
          <w:tcPr>
            <w:tcW w:w="643" w:type="pct"/>
            <w:tcBorders>
              <w:top w:val="nil"/>
              <w:left w:val="nil"/>
              <w:bottom w:val="single" w:sz="4" w:space="0" w:color="auto"/>
              <w:right w:val="single" w:sz="4" w:space="0" w:color="auto"/>
            </w:tcBorders>
            <w:shd w:val="clear" w:color="auto" w:fill="auto"/>
            <w:vAlign w:val="center"/>
            <w:hideMark/>
          </w:tcPr>
          <w:p w:rsidR="00853D8F" w:rsidRPr="00853D8F" w:rsidRDefault="001377E3" w:rsidP="00853D8F">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r w:rsidR="00016DCA">
              <w:rPr>
                <w:rFonts w:ascii="Times New Roman" w:eastAsia="Times New Roman" w:hAnsi="Times New Roman"/>
                <w:sz w:val="20"/>
                <w:szCs w:val="20"/>
                <w:lang w:eastAsia="ru-RU"/>
              </w:rPr>
              <w:t xml:space="preserve"> 6</w:t>
            </w:r>
            <w:r w:rsidR="00853D8F" w:rsidRPr="00853D8F">
              <w:rPr>
                <w:rFonts w:ascii="Times New Roman" w:eastAsia="Times New Roman" w:hAnsi="Times New Roman"/>
                <w:sz w:val="20"/>
                <w:szCs w:val="20"/>
                <w:lang w:eastAsia="ru-RU"/>
              </w:rPr>
              <w:t>87</w:t>
            </w:r>
          </w:p>
        </w:tc>
        <w:tc>
          <w:tcPr>
            <w:tcW w:w="344" w:type="pct"/>
            <w:tcBorders>
              <w:top w:val="nil"/>
              <w:left w:val="nil"/>
              <w:bottom w:val="single" w:sz="4" w:space="0" w:color="auto"/>
              <w:right w:val="single" w:sz="4" w:space="0" w:color="auto"/>
            </w:tcBorders>
            <w:shd w:val="clear" w:color="auto" w:fill="auto"/>
            <w:noWrap/>
            <w:vAlign w:val="center"/>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w:t>
            </w:r>
          </w:p>
        </w:tc>
        <w:tc>
          <w:tcPr>
            <w:tcW w:w="710" w:type="pct"/>
            <w:tcBorders>
              <w:top w:val="nil"/>
              <w:left w:val="nil"/>
              <w:bottom w:val="single" w:sz="4" w:space="0" w:color="auto"/>
              <w:right w:val="single" w:sz="4" w:space="0" w:color="auto"/>
            </w:tcBorders>
            <w:shd w:val="clear" w:color="auto" w:fill="auto"/>
            <w:vAlign w:val="center"/>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КО-ИНВЕСТ, Общественные здания, 2016 г., стр.172</w:t>
            </w:r>
          </w:p>
        </w:tc>
        <w:tc>
          <w:tcPr>
            <w:tcW w:w="694" w:type="pct"/>
            <w:tcBorders>
              <w:top w:val="nil"/>
              <w:left w:val="nil"/>
              <w:bottom w:val="single" w:sz="4" w:space="0" w:color="auto"/>
              <w:right w:val="single" w:sz="4" w:space="0" w:color="auto"/>
            </w:tcBorders>
            <w:shd w:val="clear" w:color="auto" w:fill="auto"/>
            <w:vAlign w:val="center"/>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03.03.000.0008</w:t>
            </w:r>
          </w:p>
        </w:tc>
        <w:tc>
          <w:tcPr>
            <w:tcW w:w="279" w:type="pct"/>
            <w:tcBorders>
              <w:top w:val="nil"/>
              <w:left w:val="nil"/>
              <w:bottom w:val="single" w:sz="4" w:space="0" w:color="auto"/>
              <w:right w:val="single" w:sz="4" w:space="0" w:color="auto"/>
            </w:tcBorders>
            <w:shd w:val="clear" w:color="auto" w:fill="auto"/>
            <w:vAlign w:val="center"/>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м3</w:t>
            </w:r>
          </w:p>
        </w:tc>
        <w:tc>
          <w:tcPr>
            <w:tcW w:w="611" w:type="pct"/>
            <w:tcBorders>
              <w:top w:val="nil"/>
              <w:left w:val="nil"/>
              <w:bottom w:val="single" w:sz="4" w:space="0" w:color="auto"/>
              <w:right w:val="single" w:sz="4" w:space="0" w:color="auto"/>
            </w:tcBorders>
            <w:shd w:val="clear" w:color="auto" w:fill="auto"/>
            <w:vAlign w:val="center"/>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10 539</w:t>
            </w:r>
          </w:p>
        </w:tc>
      </w:tr>
    </w:tbl>
    <w:p w:rsidR="0031276D" w:rsidRPr="00864EE6" w:rsidRDefault="0031276D" w:rsidP="00643B6F">
      <w:pPr>
        <w:pStyle w:val="24"/>
        <w:keepNext/>
        <w:numPr>
          <w:ilvl w:val="0"/>
          <w:numId w:val="45"/>
        </w:numPr>
        <w:tabs>
          <w:tab w:val="left" w:pos="0"/>
          <w:tab w:val="left" w:pos="90"/>
          <w:tab w:val="left" w:pos="180"/>
        </w:tabs>
        <w:spacing w:after="60"/>
        <w:jc w:val="both"/>
        <w:rPr>
          <w:rFonts w:ascii="Times New Roman" w:hAnsi="Times New Roman"/>
        </w:rPr>
      </w:pPr>
      <w:r w:rsidRPr="00864EE6">
        <w:rPr>
          <w:rFonts w:ascii="Times New Roman" w:hAnsi="Times New Roman"/>
        </w:rPr>
        <w:t>Расчет затрат на воспроизводство (замещение) оцениваемых улучшений без учета износа и устареваний</w:t>
      </w:r>
      <w:r w:rsidR="00643B6F">
        <w:rPr>
          <w:rFonts w:ascii="Times New Roman" w:hAnsi="Times New Roman"/>
        </w:rPr>
        <w:t xml:space="preserve"> (продолжение Таблицы 4</w:t>
      </w:r>
      <w:r w:rsidR="00F12662">
        <w:rPr>
          <w:rFonts w:ascii="Times New Roman" w:hAnsi="Times New Roman"/>
        </w:rPr>
        <w:t>4</w:t>
      </w:r>
      <w:r>
        <w:rPr>
          <w:rFonts w:ascii="Times New Roman" w:hAnsi="Times New Roman"/>
        </w:rPr>
        <w:t>)</w:t>
      </w:r>
    </w:p>
    <w:tbl>
      <w:tblPr>
        <w:tblW w:w="5000" w:type="pct"/>
        <w:tblLook w:val="04A0"/>
      </w:tblPr>
      <w:tblGrid>
        <w:gridCol w:w="1026"/>
        <w:gridCol w:w="1026"/>
        <w:gridCol w:w="1026"/>
        <w:gridCol w:w="1027"/>
        <w:gridCol w:w="1027"/>
        <w:gridCol w:w="1297"/>
        <w:gridCol w:w="1029"/>
        <w:gridCol w:w="1029"/>
        <w:gridCol w:w="1366"/>
      </w:tblGrid>
      <w:tr w:rsidR="00F12662" w:rsidRPr="00A72B4C" w:rsidTr="0025683F">
        <w:trPr>
          <w:trHeight w:val="20"/>
        </w:trPr>
        <w:tc>
          <w:tcPr>
            <w:tcW w:w="521"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Итого группа поправок (SDC)</w:t>
            </w:r>
          </w:p>
        </w:tc>
        <w:tc>
          <w:tcPr>
            <w:tcW w:w="521"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На различие в площади</w:t>
            </w:r>
          </w:p>
        </w:tc>
        <w:tc>
          <w:tcPr>
            <w:tcW w:w="521"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К</w:t>
            </w:r>
            <w:r w:rsidRPr="00A72B4C">
              <w:rPr>
                <w:rFonts w:ascii="Times New Roman" w:eastAsia="Times New Roman" w:hAnsi="Times New Roman"/>
                <w:sz w:val="20"/>
                <w:szCs w:val="20"/>
                <w:vertAlign w:val="subscript"/>
                <w:lang w:eastAsia="ru-RU"/>
              </w:rPr>
              <w:t>сейс</w:t>
            </w:r>
          </w:p>
        </w:tc>
        <w:tc>
          <w:tcPr>
            <w:tcW w:w="521"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К</w:t>
            </w:r>
            <w:r w:rsidRPr="00A72B4C">
              <w:rPr>
                <w:rFonts w:ascii="Times New Roman" w:eastAsia="Times New Roman" w:hAnsi="Times New Roman"/>
                <w:sz w:val="20"/>
                <w:szCs w:val="20"/>
                <w:vertAlign w:val="subscript"/>
                <w:lang w:eastAsia="ru-RU"/>
              </w:rPr>
              <w:t>рег.-клим.</w:t>
            </w:r>
          </w:p>
        </w:tc>
        <w:tc>
          <w:tcPr>
            <w:tcW w:w="521"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На региона-льное различие в уровне цен</w:t>
            </w:r>
          </w:p>
        </w:tc>
        <w:tc>
          <w:tcPr>
            <w:tcW w:w="658"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Поправка на изменение цен после издания справочника</w:t>
            </w:r>
          </w:p>
        </w:tc>
        <w:tc>
          <w:tcPr>
            <w:tcW w:w="522"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Итого группа поправок (К)</w:t>
            </w:r>
          </w:p>
        </w:tc>
        <w:tc>
          <w:tcPr>
            <w:tcW w:w="522"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К</w:t>
            </w:r>
            <w:r w:rsidRPr="00A72B4C">
              <w:rPr>
                <w:rFonts w:ascii="Times New Roman" w:eastAsia="Times New Roman" w:hAnsi="Times New Roman"/>
                <w:sz w:val="20"/>
                <w:szCs w:val="20"/>
                <w:vertAlign w:val="subscript"/>
                <w:lang w:eastAsia="ru-RU"/>
              </w:rPr>
              <w:t>дев</w:t>
            </w:r>
          </w:p>
        </w:tc>
        <w:tc>
          <w:tcPr>
            <w:tcW w:w="693" w:type="pct"/>
            <w:tcBorders>
              <w:top w:val="single" w:sz="4" w:space="0" w:color="auto"/>
              <w:left w:val="nil"/>
              <w:bottom w:val="single" w:sz="4" w:space="0" w:color="auto"/>
              <w:right w:val="single" w:sz="4" w:space="0" w:color="auto"/>
            </w:tcBorders>
            <w:shd w:val="clear" w:color="000000" w:fill="D9D9D9"/>
            <w:vAlign w:val="center"/>
            <w:hideMark/>
          </w:tcPr>
          <w:p w:rsidR="00F12662" w:rsidRPr="00A72B4C" w:rsidRDefault="00F12662" w:rsidP="002D2608">
            <w:pPr>
              <w:jc w:val="center"/>
              <w:rPr>
                <w:rFonts w:ascii="Times New Roman" w:eastAsia="Times New Roman" w:hAnsi="Times New Roman"/>
                <w:sz w:val="20"/>
                <w:szCs w:val="20"/>
                <w:lang w:eastAsia="ru-RU"/>
              </w:rPr>
            </w:pPr>
            <w:r w:rsidRPr="00A72B4C">
              <w:rPr>
                <w:rFonts w:ascii="Times New Roman" w:eastAsia="Times New Roman" w:hAnsi="Times New Roman"/>
                <w:sz w:val="20"/>
                <w:szCs w:val="20"/>
                <w:lang w:eastAsia="ru-RU"/>
              </w:rPr>
              <w:t>Затраты замещения, без НДС, руб.</w:t>
            </w:r>
          </w:p>
        </w:tc>
      </w:tr>
      <w:tr w:rsidR="00853D8F" w:rsidRPr="00A72B4C" w:rsidTr="00D437D9">
        <w:trPr>
          <w:trHeight w:val="20"/>
        </w:trPr>
        <w:tc>
          <w:tcPr>
            <w:tcW w:w="521" w:type="pct"/>
            <w:tcBorders>
              <w:top w:val="nil"/>
              <w:left w:val="single" w:sz="4" w:space="0" w:color="auto"/>
              <w:bottom w:val="single" w:sz="4" w:space="0" w:color="auto"/>
              <w:right w:val="single" w:sz="4" w:space="0" w:color="auto"/>
            </w:tcBorders>
            <w:shd w:val="clear" w:color="auto" w:fill="auto"/>
            <w:noWrap/>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0,00</w:t>
            </w:r>
          </w:p>
        </w:tc>
        <w:tc>
          <w:tcPr>
            <w:tcW w:w="521" w:type="pct"/>
            <w:tcBorders>
              <w:top w:val="nil"/>
              <w:left w:val="nil"/>
              <w:bottom w:val="single" w:sz="4" w:space="0" w:color="auto"/>
              <w:right w:val="single" w:sz="4" w:space="0" w:color="auto"/>
            </w:tcBorders>
            <w:shd w:val="clear" w:color="auto" w:fill="auto"/>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1,20</w:t>
            </w:r>
          </w:p>
        </w:tc>
        <w:tc>
          <w:tcPr>
            <w:tcW w:w="521" w:type="pct"/>
            <w:tcBorders>
              <w:top w:val="nil"/>
              <w:left w:val="nil"/>
              <w:bottom w:val="single" w:sz="4" w:space="0" w:color="auto"/>
              <w:right w:val="single" w:sz="4" w:space="0" w:color="auto"/>
            </w:tcBorders>
            <w:shd w:val="clear" w:color="auto" w:fill="auto"/>
            <w:noWrap/>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1,0</w:t>
            </w:r>
          </w:p>
        </w:tc>
        <w:tc>
          <w:tcPr>
            <w:tcW w:w="521" w:type="pct"/>
            <w:tcBorders>
              <w:top w:val="nil"/>
              <w:left w:val="nil"/>
              <w:bottom w:val="single" w:sz="4" w:space="0" w:color="auto"/>
              <w:right w:val="single" w:sz="4" w:space="0" w:color="auto"/>
            </w:tcBorders>
            <w:shd w:val="clear" w:color="auto" w:fill="auto"/>
            <w:noWrap/>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1,0</w:t>
            </w:r>
          </w:p>
        </w:tc>
        <w:tc>
          <w:tcPr>
            <w:tcW w:w="521" w:type="pct"/>
            <w:tcBorders>
              <w:top w:val="nil"/>
              <w:left w:val="nil"/>
              <w:bottom w:val="single" w:sz="4" w:space="0" w:color="auto"/>
              <w:right w:val="single" w:sz="4" w:space="0" w:color="auto"/>
            </w:tcBorders>
            <w:shd w:val="clear" w:color="000000" w:fill="FFFFFF"/>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1,058</w:t>
            </w:r>
          </w:p>
        </w:tc>
        <w:tc>
          <w:tcPr>
            <w:tcW w:w="658" w:type="pct"/>
            <w:tcBorders>
              <w:top w:val="nil"/>
              <w:left w:val="nil"/>
              <w:bottom w:val="single" w:sz="4" w:space="0" w:color="auto"/>
              <w:right w:val="single" w:sz="4" w:space="0" w:color="auto"/>
            </w:tcBorders>
            <w:shd w:val="clear" w:color="auto" w:fill="auto"/>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1,399</w:t>
            </w:r>
          </w:p>
        </w:tc>
        <w:tc>
          <w:tcPr>
            <w:tcW w:w="522" w:type="pct"/>
            <w:tcBorders>
              <w:top w:val="nil"/>
              <w:left w:val="nil"/>
              <w:bottom w:val="single" w:sz="4" w:space="0" w:color="auto"/>
              <w:right w:val="single" w:sz="4" w:space="0" w:color="auto"/>
            </w:tcBorders>
            <w:shd w:val="clear" w:color="auto" w:fill="auto"/>
            <w:noWrap/>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1,776</w:t>
            </w:r>
          </w:p>
        </w:tc>
        <w:tc>
          <w:tcPr>
            <w:tcW w:w="522" w:type="pct"/>
            <w:tcBorders>
              <w:top w:val="nil"/>
              <w:left w:val="nil"/>
              <w:bottom w:val="single" w:sz="4" w:space="0" w:color="auto"/>
              <w:right w:val="single" w:sz="4" w:space="0" w:color="auto"/>
            </w:tcBorders>
            <w:shd w:val="clear" w:color="auto" w:fill="auto"/>
            <w:noWrap/>
            <w:hideMark/>
          </w:tcPr>
          <w:p w:rsidR="00853D8F" w:rsidRPr="00853D8F" w:rsidRDefault="00853D8F" w:rsidP="00853D8F">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1,21</w:t>
            </w:r>
          </w:p>
        </w:tc>
        <w:tc>
          <w:tcPr>
            <w:tcW w:w="693" w:type="pct"/>
            <w:tcBorders>
              <w:top w:val="nil"/>
              <w:left w:val="nil"/>
              <w:bottom w:val="single" w:sz="4" w:space="0" w:color="auto"/>
              <w:right w:val="single" w:sz="4" w:space="0" w:color="auto"/>
            </w:tcBorders>
            <w:shd w:val="clear" w:color="auto" w:fill="auto"/>
            <w:noWrap/>
            <w:hideMark/>
          </w:tcPr>
          <w:p w:rsidR="00853D8F" w:rsidRPr="00853D8F" w:rsidRDefault="00016DCA" w:rsidP="00853D8F">
            <w:pPr>
              <w:jc w:val="center"/>
              <w:rPr>
                <w:rFonts w:ascii="Times New Roman" w:eastAsia="Times New Roman" w:hAnsi="Times New Roman"/>
                <w:sz w:val="20"/>
                <w:szCs w:val="20"/>
                <w:lang w:eastAsia="ru-RU"/>
              </w:rPr>
            </w:pPr>
            <w:r w:rsidRPr="00016DCA">
              <w:rPr>
                <w:rFonts w:ascii="Times New Roman" w:eastAsia="Times New Roman" w:hAnsi="Times New Roman"/>
                <w:sz w:val="20"/>
                <w:szCs w:val="20"/>
                <w:lang w:eastAsia="ru-RU"/>
              </w:rPr>
              <w:t>106 150 658</w:t>
            </w:r>
          </w:p>
        </w:tc>
      </w:tr>
    </w:tbl>
    <w:p w:rsidR="00864EE6" w:rsidRPr="00834FE0" w:rsidRDefault="00C3639D" w:rsidP="00C3639D">
      <w:pPr>
        <w:pStyle w:val="27"/>
        <w:keepNext w:val="0"/>
        <w:tabs>
          <w:tab w:val="left" w:pos="993"/>
        </w:tabs>
        <w:ind w:left="710"/>
        <w:rPr>
          <w:rFonts w:ascii="Times New Roman" w:hAnsi="Times New Roman"/>
          <w:color w:val="000000"/>
          <w:sz w:val="22"/>
          <w:szCs w:val="22"/>
        </w:rPr>
      </w:pPr>
      <w:bookmarkStart w:id="255" w:name="_Toc478551218"/>
      <w:r>
        <w:rPr>
          <w:rFonts w:ascii="Times New Roman" w:hAnsi="Times New Roman"/>
          <w:color w:val="000000"/>
          <w:sz w:val="22"/>
          <w:szCs w:val="22"/>
        </w:rPr>
        <w:t xml:space="preserve">5.10 </w:t>
      </w:r>
      <w:r w:rsidR="00864EE6" w:rsidRPr="00834FE0">
        <w:rPr>
          <w:rFonts w:ascii="Times New Roman" w:hAnsi="Times New Roman"/>
          <w:color w:val="000000"/>
          <w:sz w:val="22"/>
          <w:szCs w:val="22"/>
        </w:rPr>
        <w:t>Расчет накопленного износа и устареваний улучшений</w:t>
      </w:r>
      <w:bookmarkEnd w:id="255"/>
    </w:p>
    <w:p w:rsidR="00864EE6" w:rsidRPr="00864EE6" w:rsidRDefault="00864EE6" w:rsidP="00864EE6">
      <w:pPr>
        <w:ind w:firstLine="426"/>
        <w:jc w:val="both"/>
        <w:rPr>
          <w:rFonts w:ascii="Times New Roman" w:eastAsia="Times New Roman" w:hAnsi="Times New Roman"/>
          <w:lang w:eastAsia="ru-RU"/>
        </w:rPr>
      </w:pPr>
      <w:r w:rsidRPr="00864EE6">
        <w:rPr>
          <w:rFonts w:ascii="Times New Roman" w:eastAsia="Times New Roman" w:hAnsi="Times New Roman"/>
          <w:lang w:eastAsia="ru-RU"/>
        </w:rPr>
        <w:t>Для того, чтобы определить рыночную стоимость объекта недвижимости, необходимо скорректировать затраты на воспроизводство (замещение) на величину накопленного износа и устареваний. Как известно, в зависимости от факторов снижения стоимости износ подразделяется на физический износ, функциональное и внешнее (экономическое) устаревание.</w:t>
      </w:r>
    </w:p>
    <w:p w:rsidR="00864EE6" w:rsidRPr="00864EE6" w:rsidRDefault="00864EE6" w:rsidP="00864EE6">
      <w:pPr>
        <w:keepNext/>
        <w:widowControl w:val="0"/>
        <w:tabs>
          <w:tab w:val="left" w:pos="714"/>
        </w:tabs>
        <w:spacing w:before="120" w:after="120"/>
        <w:ind w:firstLine="425"/>
        <w:jc w:val="both"/>
        <w:outlineLvl w:val="5"/>
        <w:rPr>
          <w:rFonts w:ascii="Times New Roman" w:eastAsia="Times New Roman" w:hAnsi="Times New Roman"/>
          <w:b/>
          <w:i/>
          <w:lang w:eastAsia="ru-RU"/>
        </w:rPr>
      </w:pPr>
      <w:r w:rsidRPr="00864EE6">
        <w:rPr>
          <w:rFonts w:ascii="Times New Roman" w:eastAsia="Times New Roman" w:hAnsi="Times New Roman"/>
          <w:b/>
          <w:i/>
          <w:lang w:eastAsia="ru-RU"/>
        </w:rPr>
        <w:lastRenderedPageBreak/>
        <w:t>Физический износ</w:t>
      </w:r>
    </w:p>
    <w:p w:rsidR="00864EE6" w:rsidRPr="00864EE6" w:rsidRDefault="00864EE6" w:rsidP="00864EE6">
      <w:pPr>
        <w:ind w:firstLine="426"/>
        <w:jc w:val="both"/>
        <w:rPr>
          <w:rFonts w:ascii="Times New Roman" w:eastAsia="Times New Roman" w:hAnsi="Times New Roman"/>
          <w:lang w:eastAsia="ru-RU"/>
        </w:rPr>
      </w:pPr>
      <w:r w:rsidRPr="00864EE6">
        <w:rPr>
          <w:rFonts w:ascii="Times New Roman" w:eastAsia="Times New Roman" w:hAnsi="Times New Roman"/>
          <w:lang w:eastAsia="ru-RU"/>
        </w:rPr>
        <w:t>Физический износ – постепенная утрата изначально заложенных при строительстве технико-эксплуатационных качеств (таких, как прочность, надежность, устойчивость и др.) объекта недвижимости (его отдельных конструктивных элементов) под воздействием природно-климатических факторов, а также жизнедеятельности человека. Физический износ может быть устранимым и неустранимым. Устранимый износ – это износ, устранение которого физически возможно и экономически оправданно. Влиянию физического износа подвержены все без исключения объекты недвижимого имущества.</w:t>
      </w:r>
    </w:p>
    <w:p w:rsidR="00864EE6" w:rsidRPr="00864EE6" w:rsidRDefault="00864EE6" w:rsidP="00864EE6">
      <w:pPr>
        <w:ind w:firstLine="426"/>
        <w:jc w:val="both"/>
        <w:rPr>
          <w:rFonts w:ascii="Times New Roman" w:eastAsia="Times New Roman" w:hAnsi="Times New Roman"/>
          <w:lang w:eastAsia="ru-RU"/>
        </w:rPr>
      </w:pPr>
      <w:r w:rsidRPr="00864EE6">
        <w:rPr>
          <w:rFonts w:ascii="Times New Roman" w:eastAsia="Times New Roman" w:hAnsi="Times New Roman"/>
          <w:lang w:eastAsia="ru-RU"/>
        </w:rPr>
        <w:t>В практике оценки недвижимого имущества применяются следующие методы определения величины физического износа:</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нормативный метод;</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стоимостной метод;</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метод срока жизни;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эвристический метод.</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 xml:space="preserve">В рамках </w:t>
      </w:r>
      <w:r w:rsidRPr="00864EE6">
        <w:rPr>
          <w:rFonts w:ascii="Times New Roman" w:eastAsia="Times New Roman" w:hAnsi="Times New Roman"/>
          <w:i/>
          <w:iCs/>
          <w:lang w:eastAsia="ru-RU"/>
        </w:rPr>
        <w:t>нормативного метода</w:t>
      </w:r>
      <w:r w:rsidRPr="00864EE6">
        <w:rPr>
          <w:rFonts w:ascii="Times New Roman" w:eastAsia="Times New Roman" w:hAnsi="Times New Roman"/>
          <w:lang w:eastAsia="ru-RU"/>
        </w:rPr>
        <w:t xml:space="preserve"> используются всевозможные правила и указания, в которых даны характеристика физического износа различных конструктивных элементов объекта и их оценка. Как правило, метод используется для зданий и сооружений, осмотр которых оценщик проводит самостоятельно.</w:t>
      </w:r>
    </w:p>
    <w:p w:rsidR="00864EE6" w:rsidRPr="00864EE6" w:rsidRDefault="00864EE6" w:rsidP="00864EE6">
      <w:pPr>
        <w:spacing w:before="120"/>
        <w:ind w:firstLine="425"/>
        <w:jc w:val="center"/>
        <w:rPr>
          <w:rFonts w:ascii="Times New Roman" w:eastAsia="Times New Roman" w:hAnsi="Times New Roman"/>
          <w:b/>
          <w:lang w:eastAsia="ru-RU"/>
        </w:rPr>
      </w:pPr>
      <w:r w:rsidRPr="00864EE6">
        <w:rPr>
          <w:rFonts w:ascii="Times New Roman" w:eastAsia="Times New Roman" w:hAnsi="Times New Roman"/>
          <w:b/>
          <w:lang w:eastAsia="ru-RU"/>
        </w:rPr>
        <w:t>Нормативный метод</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Нормативный метод расчета физического износа предполагает использование различных нормативных инструкций межотрасле</w:t>
      </w:r>
      <w:r w:rsidRPr="00864EE6">
        <w:rPr>
          <w:rFonts w:ascii="Times New Roman" w:eastAsia="Times New Roman" w:hAnsi="Times New Roman"/>
          <w:lang w:eastAsia="ru-RU"/>
        </w:rPr>
        <w:softHyphen/>
        <w:t>вого или ведомственного уровня.В качестве примера таких инструкций можно назвать Правила оценки физического износа жи</w:t>
      </w:r>
      <w:r w:rsidRPr="00864EE6">
        <w:rPr>
          <w:rFonts w:ascii="Times New Roman" w:eastAsia="Times New Roman" w:hAnsi="Times New Roman"/>
          <w:lang w:eastAsia="ru-RU"/>
        </w:rPr>
        <w:softHyphen/>
        <w:t>лых зданий ВСН 53-86 Госгражданстроя (Государственный комитет по гражданскому строительству и архитектуре при ГОССТРОЕ СССР. Москва, 1990), применяемые Бюро технической инвентаризации в целях оценки физического износа жилых зданий при технической инвентаризации, планировании капитального ремонта жилищного фонда независимо от его ведомственной принадлежности.</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Физический износ здания следует определять по формуле</w:t>
      </w:r>
    </w:p>
    <w:p w:rsidR="00864EE6" w:rsidRPr="00864EE6" w:rsidRDefault="00864EE6" w:rsidP="00864EE6">
      <w:pPr>
        <w:spacing w:before="120"/>
        <w:ind w:firstLine="425"/>
        <w:jc w:val="center"/>
        <w:rPr>
          <w:rFonts w:ascii="Times New Roman" w:eastAsia="Times New Roman" w:hAnsi="Times New Roman"/>
          <w:lang w:eastAsia="ru-RU"/>
        </w:rPr>
      </w:pPr>
      <w:r w:rsidRPr="00864EE6">
        <w:rPr>
          <w:rFonts w:ascii="Times New Roman" w:eastAsia="Times New Roman" w:hAnsi="Times New Roman"/>
          <w:noProof/>
          <w:lang w:eastAsia="ru-RU"/>
        </w:rPr>
        <w:drawing>
          <wp:inline distT="0" distB="0" distL="0" distR="0">
            <wp:extent cx="1106805" cy="694690"/>
            <wp:effectExtent l="0" t="0" r="0" b="0"/>
            <wp:docPr id="922" name="Рисунок 906" descr="http://edu.dvgups.ru/METDOC/EKMEN/FK/OTS_NEDV/METOD/OKKEL/frame/4_1.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du.dvgups.ru/METDOC/EKMEN/FK/OTS_NEDV/METOD/OKKEL/frame/4_1.files/image002.gif"/>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06805" cy="694690"/>
                    </a:xfrm>
                    <a:prstGeom prst="rect">
                      <a:avLst/>
                    </a:prstGeom>
                    <a:noFill/>
                    <a:ln>
                      <a:noFill/>
                    </a:ln>
                  </pic:spPr>
                </pic:pic>
              </a:graphicData>
            </a:graphic>
          </wp:inline>
        </w:drawing>
      </w:r>
      <w:r w:rsidRPr="00864EE6">
        <w:rPr>
          <w:rFonts w:ascii="Times New Roman" w:eastAsia="Times New Roman" w:hAnsi="Times New Roman"/>
          <w:lang w:eastAsia="ru-RU"/>
        </w:rPr>
        <w:t>,</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 где </w:t>
      </w:r>
      <w:r w:rsidRPr="00864EE6">
        <w:rPr>
          <w:rFonts w:ascii="Times New Roman" w:eastAsia="Times New Roman" w:hAnsi="Times New Roman"/>
          <w:noProof/>
          <w:lang w:eastAsia="ru-RU"/>
        </w:rPr>
        <w:drawing>
          <wp:inline distT="0" distB="0" distL="0" distR="0">
            <wp:extent cx="240665" cy="274955"/>
            <wp:effectExtent l="0" t="0" r="6985" b="0"/>
            <wp:docPr id="923" name="Рисунок 911" descr="http://edu.dvgups.ru/METDOC/EKMEN/FK/OTS_NEDV/METOD/OKKEL/frame/4_1.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du.dvgups.ru/METDOC/EKMEN/FK/OTS_NEDV/METOD/OKKEL/frame/4_1.files/image004.gif"/>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0665" cy="274955"/>
                    </a:xfrm>
                    <a:prstGeom prst="rect">
                      <a:avLst/>
                    </a:prstGeom>
                    <a:noFill/>
                    <a:ln>
                      <a:noFill/>
                    </a:ln>
                  </pic:spPr>
                </pic:pic>
              </a:graphicData>
            </a:graphic>
          </wp:inline>
        </w:drawing>
      </w:r>
      <w:r w:rsidRPr="00864EE6">
        <w:rPr>
          <w:rFonts w:ascii="Times New Roman" w:eastAsia="Times New Roman" w:hAnsi="Times New Roman"/>
          <w:lang w:eastAsia="ru-RU"/>
        </w:rPr>
        <w:t> – физический износ здания, %; Fi – физический износ i-го конструктивного элемента, %; Li – коэффициент, соответствующий доле восстановительной стоимости i-гo конструктивного элемента в общей восстановитель</w:t>
      </w:r>
      <w:r w:rsidRPr="00864EE6">
        <w:rPr>
          <w:rFonts w:ascii="Times New Roman" w:eastAsia="Times New Roman" w:hAnsi="Times New Roman"/>
          <w:lang w:eastAsia="ru-RU"/>
        </w:rPr>
        <w:softHyphen/>
        <w:t>ной стоимости здания; n – количество конструктивных элементов в здании.</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Доли восстановительной стоимости отдельных конструкций, элементов и систем в общей восстановительной стоимости здания (в процентах) обычно принимают по укрупненным показателям восстано</w:t>
      </w:r>
      <w:r w:rsidRPr="00864EE6">
        <w:rPr>
          <w:rFonts w:ascii="Times New Roman" w:eastAsia="Times New Roman" w:hAnsi="Times New Roman"/>
          <w:lang w:eastAsia="ru-RU"/>
        </w:rPr>
        <w:softHyphen/>
        <w:t>вительной стоимости жилых зданий, утвержденных в установлен</w:t>
      </w:r>
      <w:r w:rsidRPr="00864EE6">
        <w:rPr>
          <w:rFonts w:ascii="Times New Roman" w:eastAsia="Times New Roman" w:hAnsi="Times New Roman"/>
          <w:lang w:eastAsia="ru-RU"/>
        </w:rPr>
        <w:softHyphen/>
        <w:t>ном порядке, а для конструкций, элементов и систем, не имеющих утвержденных показателей, – по их сметной стоимости</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 xml:space="preserve">В основе </w:t>
      </w:r>
      <w:r w:rsidRPr="00864EE6">
        <w:rPr>
          <w:rFonts w:ascii="Times New Roman" w:eastAsia="Times New Roman" w:hAnsi="Times New Roman"/>
          <w:i/>
          <w:iCs/>
          <w:lang w:eastAsia="ru-RU"/>
        </w:rPr>
        <w:t>стоимостного метода</w:t>
      </w:r>
      <w:r w:rsidRPr="00864EE6">
        <w:rPr>
          <w:rFonts w:ascii="Times New Roman" w:eastAsia="Times New Roman" w:hAnsi="Times New Roman"/>
          <w:lang w:eastAsia="ru-RU"/>
        </w:rPr>
        <w:t xml:space="preserve"> лежит физический износ, выраженный соотношением стоимости объективно необходимых ремонтных мероприятий, устраняющих повреждения отдельных конструкций, элементов или здания в целом, и их затрат на воспроизводство/замещение. Обязательным условием применения метода является детализация и точность расчета затрат на строительство и ремонт элементов конструкций.</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i/>
          <w:iCs/>
          <w:lang w:eastAsia="ru-RU"/>
        </w:rPr>
        <w:lastRenderedPageBreak/>
        <w:t xml:space="preserve">Метод срока жизни </w:t>
      </w:r>
      <w:r w:rsidRPr="00864EE6">
        <w:rPr>
          <w:rFonts w:ascii="Times New Roman" w:eastAsia="Times New Roman" w:hAnsi="Times New Roman"/>
          <w:lang w:eastAsia="ru-RU"/>
        </w:rPr>
        <w:t>основан на показателях эффективного возраста</w:t>
      </w:r>
      <w:r w:rsidRPr="00864EE6">
        <w:rPr>
          <w:rFonts w:ascii="Times New Roman" w:eastAsia="Times New Roman" w:hAnsi="Times New Roman"/>
          <w:vertAlign w:val="superscript"/>
          <w:lang w:eastAsia="ru-RU"/>
        </w:rPr>
        <w:footnoteReference w:id="12"/>
      </w:r>
      <w:r w:rsidRPr="00864EE6">
        <w:rPr>
          <w:rFonts w:ascii="Times New Roman" w:eastAsia="Times New Roman" w:hAnsi="Times New Roman"/>
          <w:lang w:eastAsia="ru-RU"/>
        </w:rPr>
        <w:t xml:space="preserve"> и срока экономической жизни</w:t>
      </w:r>
      <w:r w:rsidRPr="00864EE6">
        <w:rPr>
          <w:rFonts w:ascii="Times New Roman" w:eastAsia="Times New Roman" w:hAnsi="Times New Roman"/>
          <w:vertAlign w:val="superscript"/>
          <w:lang w:eastAsia="ru-RU"/>
        </w:rPr>
        <w:footnoteReference w:id="13"/>
      </w:r>
      <w:r w:rsidRPr="00864EE6">
        <w:rPr>
          <w:rFonts w:ascii="Times New Roman" w:eastAsia="Times New Roman" w:hAnsi="Times New Roman"/>
          <w:lang w:eastAsia="ru-RU"/>
        </w:rPr>
        <w:t xml:space="preserve"> объекта. Данный метод эффективен при определении износа несложных с конструктивной точки зрения объектов, а также при дефиците информации.</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iCs/>
          <w:lang w:eastAsia="ru-RU"/>
        </w:rPr>
        <w:t>Метод срока жизни</w:t>
      </w:r>
      <w:r w:rsidRPr="00864EE6">
        <w:rPr>
          <w:rFonts w:ascii="Times New Roman" w:eastAsia="Times New Roman" w:hAnsi="Times New Roman"/>
          <w:lang w:eastAsia="ru-RU"/>
        </w:rPr>
        <w:t xml:space="preserve"> предполагает наличие прямой зависимости величины физического износа объекта недвижимости от показателей общего срока службы и фактического возраста объекта. Классический вариант метода предполагает расчет физического износа по следующей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32"/>
          <w:lang w:eastAsia="ru-RU"/>
        </w:rPr>
        <w:object w:dxaOrig="2180" w:dyaOrig="740">
          <v:shape id="_x0000_i1041" type="#_x0000_t75" style="width:108.45pt;height:36.45pt" o:ole="">
            <v:imagedata r:id="rId138" o:title=""/>
          </v:shape>
          <o:OLEObject Type="Embed" ProgID="Equation.3" ShapeID="_x0000_i1041" DrawAspect="Content" ObjectID="_1593092042" r:id="rId139"/>
        </w:object>
      </w:r>
      <w:r w:rsidRPr="00864EE6">
        <w:rPr>
          <w:rFonts w:ascii="Times New Roman" w:eastAsia="Times New Roman" w:hAnsi="Times New Roman"/>
          <w:lang w:eastAsia="ru-RU"/>
        </w:rPr>
        <w:t>, где:</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И</w:t>
      </w:r>
      <w:r w:rsidRPr="00864EE6">
        <w:rPr>
          <w:rFonts w:ascii="Times New Roman" w:eastAsia="Times New Roman" w:hAnsi="Times New Roman"/>
          <w:vertAlign w:val="subscript"/>
          <w:lang w:eastAsia="ru-RU"/>
        </w:rPr>
        <w:t>ФИЗ</w:t>
      </w:r>
      <w:r w:rsidRPr="00864EE6">
        <w:rPr>
          <w:rFonts w:ascii="Times New Roman" w:eastAsia="Times New Roman" w:hAnsi="Times New Roman"/>
          <w:lang w:eastAsia="ru-RU"/>
        </w:rPr>
        <w:t xml:space="preserve"> – физический износ объекта, %;</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Т</w:t>
      </w:r>
      <w:r w:rsidRPr="00864EE6">
        <w:rPr>
          <w:rFonts w:ascii="Times New Roman" w:eastAsia="Times New Roman" w:hAnsi="Times New Roman"/>
          <w:vertAlign w:val="subscript"/>
          <w:lang w:eastAsia="ru-RU"/>
        </w:rPr>
        <w:t>факт.</w:t>
      </w:r>
      <w:r w:rsidRPr="00864EE6">
        <w:rPr>
          <w:rFonts w:ascii="Times New Roman" w:eastAsia="Times New Roman" w:hAnsi="Times New Roman"/>
          <w:lang w:eastAsia="ru-RU"/>
        </w:rPr>
        <w:t xml:space="preserve"> – фактический возраст объекта (эффективный возраст), лет;</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Т</w:t>
      </w:r>
      <w:r w:rsidRPr="00864EE6">
        <w:rPr>
          <w:rFonts w:ascii="Times New Roman" w:eastAsia="Times New Roman" w:hAnsi="Times New Roman"/>
          <w:vertAlign w:val="subscript"/>
          <w:lang w:eastAsia="ru-RU"/>
        </w:rPr>
        <w:t>норм.</w:t>
      </w:r>
      <w:r w:rsidRPr="00864EE6">
        <w:rPr>
          <w:rFonts w:ascii="Times New Roman" w:eastAsia="Times New Roman" w:hAnsi="Times New Roman"/>
          <w:lang w:eastAsia="ru-RU"/>
        </w:rPr>
        <w:t xml:space="preserve"> – нормативный срок службы объекта, лет.</w:t>
      </w:r>
    </w:p>
    <w:p w:rsidR="00864EE6" w:rsidRPr="00864EE6" w:rsidRDefault="00853D8F" w:rsidP="00853D8F">
      <w:pPr>
        <w:ind w:firstLine="425"/>
        <w:jc w:val="center"/>
        <w:rPr>
          <w:rFonts w:ascii="Times New Roman" w:eastAsia="Times New Roman" w:hAnsi="Times New Roman"/>
          <w:lang w:eastAsia="ru-RU"/>
        </w:rPr>
      </w:pPr>
      <w:r>
        <w:rPr>
          <w:noProof/>
          <w:lang w:eastAsia="ru-RU"/>
        </w:rPr>
        <w:drawing>
          <wp:inline distT="0" distB="0" distL="0" distR="0">
            <wp:extent cx="6119495" cy="2402840"/>
            <wp:effectExtent l="0" t="0" r="0"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40"/>
                    <a:stretch>
                      <a:fillRect/>
                    </a:stretch>
                  </pic:blipFill>
                  <pic:spPr>
                    <a:xfrm>
                      <a:off x="0" y="0"/>
                      <a:ext cx="6119495" cy="2402840"/>
                    </a:xfrm>
                    <a:prstGeom prst="rect">
                      <a:avLst/>
                    </a:prstGeom>
                  </pic:spPr>
                </pic:pic>
              </a:graphicData>
            </a:graphic>
          </wp:inline>
        </w:drawing>
      </w:r>
    </w:p>
    <w:p w:rsidR="00864EE6" w:rsidRPr="00864EE6" w:rsidRDefault="00853D8F" w:rsidP="00864EE6">
      <w:pPr>
        <w:ind w:firstLine="425"/>
        <w:jc w:val="both"/>
        <w:rPr>
          <w:rFonts w:ascii="Times New Roman" w:eastAsia="Times New Roman" w:hAnsi="Times New Roman"/>
          <w:lang w:eastAsia="ru-RU"/>
        </w:rPr>
      </w:pPr>
      <w:r>
        <w:rPr>
          <w:rFonts w:ascii="Times New Roman" w:eastAsia="Times New Roman" w:hAnsi="Times New Roman"/>
          <w:lang w:eastAsia="ru-RU"/>
        </w:rPr>
        <w:t xml:space="preserve">Физический износ – 10%. </w:t>
      </w:r>
    </w:p>
    <w:p w:rsidR="00864EE6" w:rsidRPr="00864EE6" w:rsidRDefault="00864EE6" w:rsidP="00864EE6">
      <w:pPr>
        <w:keepNext/>
        <w:widowControl w:val="0"/>
        <w:tabs>
          <w:tab w:val="left" w:pos="714"/>
        </w:tabs>
        <w:spacing w:before="120" w:after="120"/>
        <w:ind w:firstLine="425"/>
        <w:jc w:val="both"/>
        <w:outlineLvl w:val="5"/>
        <w:rPr>
          <w:rFonts w:ascii="Times New Roman" w:eastAsia="Times New Roman" w:hAnsi="Times New Roman"/>
          <w:b/>
          <w:i/>
          <w:lang w:eastAsia="ru-RU"/>
        </w:rPr>
      </w:pPr>
      <w:r w:rsidRPr="00864EE6">
        <w:rPr>
          <w:rFonts w:ascii="Times New Roman" w:eastAsia="Times New Roman" w:hAnsi="Times New Roman"/>
          <w:b/>
          <w:i/>
          <w:lang w:eastAsia="ru-RU"/>
        </w:rPr>
        <w:t>Функциональное устаревание</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Функциональное устаревание (обесценивание) есть потеря в стоимости, вызванная тем, что объект не соответствует современным стандартам с точки зрения его функциональной полезности. Функциональное устаревание может проявляться в устаревших конструктивных особенностях объекта, инженерном обеспечении, в излишке производственных мощностей, недостатке утилитарности, избытке переменных производственных затрат и т.д. Функциональное устаревание обусловлено влиянием научно-технического прогресса в отрасли, к которому относится объект оценки. Функциональное устаревание может быть устранимым и неустранимым.</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Исправимое функциональное устаревание вызывается:</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недостатками, требующими добавления элементов (оборудования и (или) конструктивных элементов);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недостатками, требующими замены или модернизации элементов (оборудования и (или) конструктивных элементов);</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«сверхулучшениями».</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Неисправимое функциональное устаревание вызывается:</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недостатками за счет позиций, которые не включены в восстановительную или заменяющую стоимость, но которые должны быть в соответствии с современными требованиями;</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недостатками за счет позиций, которые включены в восстановительну</w:t>
      </w:r>
      <w:bookmarkStart w:id="256" w:name="OCRUncertain063"/>
      <w:r w:rsidRPr="00864EE6">
        <w:rPr>
          <w:rFonts w:ascii="Times New Roman" w:eastAsia="Times New Roman" w:hAnsi="Times New Roman"/>
          <w:lang w:eastAsia="ru-RU"/>
        </w:rPr>
        <w:t>ю</w:t>
      </w:r>
      <w:bookmarkEnd w:id="256"/>
      <w:r w:rsidRPr="00864EE6">
        <w:rPr>
          <w:rFonts w:ascii="Times New Roman" w:eastAsia="Times New Roman" w:hAnsi="Times New Roman"/>
          <w:lang w:eastAsia="ru-RU"/>
        </w:rPr>
        <w:t xml:space="preserve"> или заменяющую стоимость, но которых в соответствии с современными рыночными требованиями быть не должно;</w:t>
      </w:r>
    </w:p>
    <w:p w:rsidR="00864EE6" w:rsidRPr="00864EE6" w:rsidRDefault="00864EE6" w:rsidP="00864EE6">
      <w:pPr>
        <w:widowControl w:val="0"/>
        <w:numPr>
          <w:ilvl w:val="0"/>
          <w:numId w:val="10"/>
        </w:numPr>
        <w:ind w:left="606" w:hanging="181"/>
        <w:jc w:val="both"/>
        <w:rPr>
          <w:rFonts w:ascii="Times New Roman" w:eastAsia="Times New Roman" w:hAnsi="Times New Roman"/>
          <w:lang w:eastAsia="ru-RU"/>
        </w:rPr>
      </w:pPr>
      <w:r w:rsidRPr="00864EE6">
        <w:rPr>
          <w:rFonts w:ascii="Times New Roman" w:eastAsia="Times New Roman" w:hAnsi="Times New Roman"/>
          <w:lang w:eastAsia="ru-RU"/>
        </w:rPr>
        <w:t>«сверхулучшениями».</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lastRenderedPageBreak/>
        <w:t>По мнению оценщиков, функциональное устаревание оцениваемого здания равно 0%.</w:t>
      </w:r>
    </w:p>
    <w:p w:rsidR="00864EE6" w:rsidRPr="00864EE6" w:rsidRDefault="00864EE6" w:rsidP="00864EE6">
      <w:pPr>
        <w:keepNext/>
        <w:widowControl w:val="0"/>
        <w:tabs>
          <w:tab w:val="left" w:pos="714"/>
        </w:tabs>
        <w:spacing w:before="120" w:after="120"/>
        <w:ind w:firstLine="425"/>
        <w:jc w:val="both"/>
        <w:outlineLvl w:val="5"/>
        <w:rPr>
          <w:rFonts w:ascii="Times New Roman" w:eastAsia="Times New Roman" w:hAnsi="Times New Roman"/>
          <w:b/>
          <w:i/>
          <w:lang w:eastAsia="ru-RU"/>
        </w:rPr>
      </w:pPr>
      <w:r w:rsidRPr="00864EE6">
        <w:rPr>
          <w:rFonts w:ascii="Times New Roman" w:eastAsia="Times New Roman" w:hAnsi="Times New Roman"/>
          <w:b/>
          <w:i/>
          <w:lang w:eastAsia="ru-RU"/>
        </w:rPr>
        <w:t>Внешнее (экономическое) устаревание</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Экономическое устаревание связано с влиянием на объект внешних факторов. Экономическое устаревание может быть вызвано целым рядом таких причин как общеэкономические изменения, в том числе сокращением спроса на определенный вид продукции (услуг) и сокращением предложения или ухудшением качества в данном случае объектов офисной недвижимости, вспомогательных систем, а также правовыми изменениями, относящимися к законодательству различных уровней власти.</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Влияние экономического устаревания на объекты недвижимости обычно проявляется в их недозагруженности, которая не позволяет владельцу в настоящий момент или в перспективе получать стабильную положительную валовую прибыль. Так, снижение деловой активности по вышеперечисленным причинам в конкретном регионе сказывается на снижении спроса на офисные помещения и, соответственно, их рыночной стоимости. Микро-факторами экономического износа может быть признано несоответствие региональным показателям загрузки площадей и доходности.</w:t>
      </w:r>
    </w:p>
    <w:p w:rsidR="00864EE6" w:rsidRPr="00864EE6" w:rsidRDefault="00864EE6" w:rsidP="00864EE6">
      <w:pPr>
        <w:widowControl w:val="0"/>
        <w:ind w:firstLine="425"/>
        <w:jc w:val="both"/>
        <w:rPr>
          <w:rFonts w:ascii="Times New Roman" w:eastAsia="Times New Roman" w:hAnsi="Times New Roman"/>
          <w:lang w:eastAsia="ru-RU"/>
        </w:rPr>
      </w:pPr>
      <w:r w:rsidRPr="00864EE6">
        <w:rPr>
          <w:rFonts w:ascii="Times New Roman" w:eastAsia="Times New Roman" w:hAnsi="Times New Roman"/>
          <w:lang w:eastAsia="ru-RU"/>
        </w:rPr>
        <w:t>Оценщик, при определении внешнего устаревания руководствовался данными, представленными на сайте рейтингового агентства «Ра-Эксперт» (источник: http://www.raexpert.ru/ratings/regions/), в соответствии с которым рейтинг региона в котором находится оцениваемого недвижимое имущества (г. Москва) на дату оценки равен – 1А (что соответствует высокому потенциалу и минимальному риску), таким образом, по мнению оценщиков, внешнее устаревание для объекта оценки отсутствует.</w:t>
      </w:r>
    </w:p>
    <w:p w:rsidR="00864EE6" w:rsidRPr="00864EE6" w:rsidRDefault="00864EE6" w:rsidP="00864EE6">
      <w:pPr>
        <w:keepNext/>
        <w:widowControl w:val="0"/>
        <w:tabs>
          <w:tab w:val="left" w:pos="714"/>
        </w:tabs>
        <w:spacing w:before="120" w:after="120"/>
        <w:ind w:firstLine="425"/>
        <w:jc w:val="both"/>
        <w:outlineLvl w:val="5"/>
        <w:rPr>
          <w:rFonts w:ascii="Times New Roman" w:eastAsia="Times New Roman" w:hAnsi="Times New Roman"/>
          <w:b/>
          <w:i/>
          <w:lang w:eastAsia="ru-RU"/>
        </w:rPr>
      </w:pPr>
      <w:r w:rsidRPr="00864EE6">
        <w:rPr>
          <w:rFonts w:ascii="Times New Roman" w:eastAsia="Times New Roman" w:hAnsi="Times New Roman"/>
          <w:b/>
          <w:i/>
          <w:lang w:eastAsia="ru-RU"/>
        </w:rPr>
        <w:t>Накопленный износ и устаревания</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Расчет накопленного износа и устареваний оцениваемого объекта производится по следующей формуле:</w:t>
      </w:r>
    </w:p>
    <w:p w:rsidR="00864EE6" w:rsidRPr="00864EE6" w:rsidRDefault="00864EE6" w:rsidP="00864EE6">
      <w:pPr>
        <w:spacing w:before="120" w:after="120"/>
        <w:jc w:val="center"/>
        <w:rPr>
          <w:rFonts w:ascii="Times New Roman" w:eastAsia="Times New Roman" w:hAnsi="Times New Roman"/>
          <w:lang w:eastAsia="ru-RU"/>
        </w:rPr>
      </w:pPr>
      <w:r w:rsidRPr="00864EE6">
        <w:rPr>
          <w:rFonts w:ascii="Times New Roman" w:eastAsia="Times New Roman" w:hAnsi="Times New Roman"/>
          <w:position w:val="-12"/>
          <w:lang w:eastAsia="ru-RU"/>
        </w:rPr>
        <w:object w:dxaOrig="4099" w:dyaOrig="360">
          <v:shape id="_x0000_i1042" type="#_x0000_t75" style="width:209.55pt;height:21.15pt" o:ole="">
            <v:imagedata r:id="rId141" o:title=""/>
          </v:shape>
          <o:OLEObject Type="Embed" ProgID="Equation.3" ShapeID="_x0000_i1042" DrawAspect="Content" ObjectID="_1593092043" r:id="rId142"/>
        </w:object>
      </w:r>
      <w:r w:rsidRPr="00864EE6">
        <w:rPr>
          <w:rFonts w:ascii="Times New Roman" w:eastAsia="Times New Roman" w:hAnsi="Times New Roman"/>
          <w:lang w:eastAsia="ru-RU"/>
        </w:rPr>
        <w:t>, где:</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eastAsia="ru-RU"/>
        </w:rPr>
        <w:t>И</w:t>
      </w:r>
      <w:r w:rsidRPr="00864EE6">
        <w:rPr>
          <w:rFonts w:ascii="Times New Roman" w:eastAsia="Times New Roman" w:hAnsi="Times New Roman"/>
          <w:vertAlign w:val="subscript"/>
          <w:lang w:eastAsia="ru-RU"/>
        </w:rPr>
        <w:sym w:font="Symbol" w:char="F0E5"/>
      </w:r>
      <w:r w:rsidRPr="00864EE6">
        <w:rPr>
          <w:rFonts w:ascii="Times New Roman" w:eastAsia="Times New Roman" w:hAnsi="Times New Roman"/>
          <w:lang w:eastAsia="ru-RU"/>
        </w:rPr>
        <w:t xml:space="preserve"> – суммарный износ и устаревания;</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И</w:t>
      </w:r>
      <w:r w:rsidRPr="00864EE6">
        <w:rPr>
          <w:rFonts w:ascii="Times New Roman" w:eastAsia="Times New Roman" w:hAnsi="Times New Roman"/>
          <w:vertAlign w:val="subscript"/>
          <w:lang w:eastAsia="ru-RU"/>
        </w:rPr>
        <w:t>ФИЗ</w:t>
      </w:r>
      <w:r w:rsidRPr="00864EE6">
        <w:rPr>
          <w:rFonts w:ascii="Times New Roman" w:eastAsia="Times New Roman" w:hAnsi="Times New Roman"/>
          <w:lang w:eastAsia="ru-RU"/>
        </w:rPr>
        <w:t xml:space="preserve"> – физический износ;</w:t>
      </w:r>
    </w:p>
    <w:p w:rsidR="00864EE6" w:rsidRPr="00864EE6" w:rsidRDefault="00864EE6" w:rsidP="00864EE6">
      <w:pPr>
        <w:ind w:left="425"/>
        <w:rPr>
          <w:rFonts w:ascii="Times New Roman" w:eastAsia="Times New Roman" w:hAnsi="Times New Roman"/>
          <w:lang w:eastAsia="ru-RU"/>
        </w:rPr>
      </w:pPr>
      <w:r w:rsidRPr="00864EE6">
        <w:rPr>
          <w:rFonts w:ascii="Times New Roman" w:eastAsia="Times New Roman" w:hAnsi="Times New Roman"/>
          <w:lang w:eastAsia="ru-RU"/>
        </w:rPr>
        <w:t>У</w:t>
      </w:r>
      <w:r w:rsidRPr="00864EE6">
        <w:rPr>
          <w:rFonts w:ascii="Times New Roman" w:eastAsia="Times New Roman" w:hAnsi="Times New Roman"/>
          <w:vertAlign w:val="subscript"/>
          <w:lang w:eastAsia="ru-RU"/>
        </w:rPr>
        <w:t>ФУН</w:t>
      </w:r>
      <w:r w:rsidRPr="00864EE6">
        <w:rPr>
          <w:rFonts w:ascii="Times New Roman" w:eastAsia="Times New Roman" w:hAnsi="Times New Roman"/>
          <w:lang w:eastAsia="ru-RU"/>
        </w:rPr>
        <w:t xml:space="preserve"> – функциональное устаревание;</w:t>
      </w:r>
    </w:p>
    <w:p w:rsidR="00864EE6" w:rsidRPr="00864EE6" w:rsidRDefault="00864EE6" w:rsidP="00864EE6">
      <w:pPr>
        <w:ind w:left="425"/>
        <w:jc w:val="both"/>
        <w:rPr>
          <w:rFonts w:ascii="Times New Roman" w:eastAsia="Times New Roman" w:hAnsi="Times New Roman"/>
          <w:lang w:eastAsia="ru-RU"/>
        </w:rPr>
      </w:pPr>
      <w:r w:rsidRPr="00864EE6">
        <w:rPr>
          <w:rFonts w:ascii="Times New Roman" w:eastAsia="Times New Roman" w:hAnsi="Times New Roman"/>
          <w:lang w:eastAsia="ru-RU"/>
        </w:rPr>
        <w:t>У</w:t>
      </w:r>
      <w:r w:rsidRPr="00864EE6">
        <w:rPr>
          <w:rFonts w:ascii="Times New Roman" w:eastAsia="Times New Roman" w:hAnsi="Times New Roman"/>
          <w:vertAlign w:val="subscript"/>
          <w:lang w:eastAsia="ru-RU"/>
        </w:rPr>
        <w:t>Э</w:t>
      </w:r>
      <w:r w:rsidRPr="00864EE6">
        <w:rPr>
          <w:rFonts w:ascii="Times New Roman" w:eastAsia="Times New Roman" w:hAnsi="Times New Roman"/>
          <w:lang w:eastAsia="ru-RU"/>
        </w:rPr>
        <w:t xml:space="preserve"> – экономическое (внешнее) устаревание.</w:t>
      </w:r>
    </w:p>
    <w:p w:rsidR="00864EE6" w:rsidRPr="00864EE6" w:rsidRDefault="00864EE6" w:rsidP="00864EE6">
      <w:pPr>
        <w:spacing w:before="120"/>
        <w:ind w:firstLine="425"/>
        <w:jc w:val="both"/>
        <w:rPr>
          <w:rFonts w:ascii="Times New Roman" w:eastAsia="Times New Roman" w:hAnsi="Times New Roman"/>
          <w:lang w:eastAsia="ru-RU"/>
        </w:rPr>
      </w:pPr>
      <w:r w:rsidRPr="00864EE6">
        <w:rPr>
          <w:rFonts w:ascii="Times New Roman" w:eastAsia="Times New Roman" w:hAnsi="Times New Roman"/>
          <w:lang w:eastAsia="ru-RU"/>
        </w:rPr>
        <w:t>Поскольку функциональное и внешнее устаревания равны 0, то накопленный износ принят равным физическому износу.</w:t>
      </w:r>
    </w:p>
    <w:p w:rsidR="00864EE6" w:rsidRPr="00864EE6" w:rsidRDefault="00864EE6" w:rsidP="00864EE6">
      <w:pPr>
        <w:spacing w:before="120"/>
        <w:ind w:firstLine="425"/>
        <w:jc w:val="both"/>
        <w:rPr>
          <w:rFonts w:ascii="Times New Roman" w:eastAsia="Times New Roman" w:hAnsi="Times New Roman"/>
          <w:lang w:eastAsia="ru-RU"/>
        </w:rPr>
      </w:pPr>
    </w:p>
    <w:p w:rsidR="00864EE6" w:rsidRPr="00864EE6" w:rsidRDefault="00864EE6" w:rsidP="00864EE6">
      <w:pPr>
        <w:keepNext/>
        <w:spacing w:before="120" w:after="120"/>
        <w:ind w:firstLine="425"/>
        <w:jc w:val="both"/>
        <w:outlineLvl w:val="5"/>
        <w:rPr>
          <w:rFonts w:ascii="Times New Roman" w:eastAsia="Batang" w:hAnsi="Times New Roman"/>
          <w:b/>
          <w:i/>
          <w:lang w:eastAsia="ru-RU"/>
        </w:rPr>
      </w:pPr>
      <w:r w:rsidRPr="00864EE6">
        <w:rPr>
          <w:rFonts w:ascii="Times New Roman" w:eastAsia="Batang" w:hAnsi="Times New Roman"/>
          <w:b/>
          <w:i/>
          <w:lang w:eastAsia="ru-RU"/>
        </w:rPr>
        <w:t xml:space="preserve">Расчет рыночной стоимости </w:t>
      </w:r>
      <w:r w:rsidR="00B468AC">
        <w:rPr>
          <w:rFonts w:ascii="Times New Roman" w:eastAsia="Batang" w:hAnsi="Times New Roman"/>
          <w:b/>
          <w:i/>
          <w:lang w:eastAsia="ru-RU"/>
        </w:rPr>
        <w:t>объекта оценки</w:t>
      </w:r>
      <w:r w:rsidRPr="00864EE6">
        <w:rPr>
          <w:rFonts w:ascii="Times New Roman" w:eastAsia="Batang" w:hAnsi="Times New Roman"/>
          <w:b/>
          <w:i/>
          <w:lang w:eastAsia="ru-RU"/>
        </w:rPr>
        <w:t xml:space="preserve"> в рамках затратного подхода</w:t>
      </w:r>
    </w:p>
    <w:p w:rsidR="00864EE6" w:rsidRP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 xml:space="preserve">Определение рыночной стоимости объекта </w:t>
      </w:r>
      <w:r w:rsidR="00B468AC">
        <w:rPr>
          <w:rFonts w:ascii="Times New Roman" w:eastAsia="Times New Roman" w:hAnsi="Times New Roman"/>
          <w:lang w:eastAsia="ru-RU"/>
        </w:rPr>
        <w:t>оценки</w:t>
      </w:r>
      <w:r w:rsidRPr="00864EE6">
        <w:rPr>
          <w:rFonts w:ascii="Times New Roman" w:eastAsia="Times New Roman" w:hAnsi="Times New Roman"/>
          <w:lang w:eastAsia="ru-RU"/>
        </w:rPr>
        <w:t xml:space="preserve"> осуществляется с использованием основной формулы затратного подхода, представленной выше.</w:t>
      </w:r>
    </w:p>
    <w:p w:rsidR="00864EE6" w:rsidRDefault="00864EE6" w:rsidP="00864EE6">
      <w:pPr>
        <w:ind w:firstLine="425"/>
        <w:jc w:val="both"/>
        <w:rPr>
          <w:rFonts w:ascii="Times New Roman" w:eastAsia="Times New Roman" w:hAnsi="Times New Roman"/>
          <w:lang w:eastAsia="ru-RU"/>
        </w:rPr>
      </w:pPr>
      <w:r w:rsidRPr="00864EE6">
        <w:rPr>
          <w:rFonts w:ascii="Times New Roman" w:eastAsia="Times New Roman" w:hAnsi="Times New Roman"/>
          <w:lang w:eastAsia="ru-RU"/>
        </w:rPr>
        <w:t xml:space="preserve">Расчет рыночной стоимости </w:t>
      </w:r>
      <w:r w:rsidR="00B468AC">
        <w:rPr>
          <w:rFonts w:ascii="Times New Roman" w:eastAsia="Times New Roman" w:hAnsi="Times New Roman"/>
          <w:lang w:eastAsia="ru-RU"/>
        </w:rPr>
        <w:t>оцениваемого объекта</w:t>
      </w:r>
      <w:r w:rsidRPr="00864EE6">
        <w:rPr>
          <w:rFonts w:ascii="Times New Roman" w:eastAsia="Times New Roman" w:hAnsi="Times New Roman"/>
          <w:lang w:eastAsia="ru-RU"/>
        </w:rPr>
        <w:t xml:space="preserve"> в рамках затратного подхода, представлен в таблице ниже.</w:t>
      </w:r>
    </w:p>
    <w:p w:rsidR="00864EE6" w:rsidRPr="00864EE6" w:rsidRDefault="00864EE6" w:rsidP="00643B6F">
      <w:pPr>
        <w:pStyle w:val="24"/>
        <w:keepNext/>
        <w:numPr>
          <w:ilvl w:val="0"/>
          <w:numId w:val="45"/>
        </w:numPr>
        <w:tabs>
          <w:tab w:val="left" w:pos="0"/>
          <w:tab w:val="left" w:pos="90"/>
          <w:tab w:val="left" w:pos="180"/>
        </w:tabs>
        <w:spacing w:after="60"/>
        <w:jc w:val="both"/>
        <w:rPr>
          <w:rFonts w:ascii="Times New Roman" w:hAnsi="Times New Roman"/>
        </w:rPr>
      </w:pPr>
      <w:r w:rsidRPr="00864EE6">
        <w:rPr>
          <w:rFonts w:ascii="Times New Roman" w:hAnsi="Times New Roman"/>
        </w:rPr>
        <w:t xml:space="preserve">Расчет рыночной стоимости </w:t>
      </w:r>
      <w:r w:rsidR="00B468AC">
        <w:rPr>
          <w:rFonts w:ascii="Times New Roman" w:hAnsi="Times New Roman"/>
        </w:rPr>
        <w:t>оцениваемого объекта</w:t>
      </w:r>
      <w:r w:rsidRPr="00864EE6">
        <w:rPr>
          <w:rFonts w:ascii="Times New Roman" w:hAnsi="Times New Roman"/>
        </w:rPr>
        <w:t xml:space="preserve"> в рамках затратного подхода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1975"/>
        <w:gridCol w:w="1273"/>
        <w:gridCol w:w="1102"/>
        <w:gridCol w:w="972"/>
        <w:gridCol w:w="1084"/>
        <w:gridCol w:w="972"/>
        <w:gridCol w:w="1184"/>
        <w:gridCol w:w="1291"/>
      </w:tblGrid>
      <w:tr w:rsidR="001377E3" w:rsidTr="00016DCA">
        <w:trPr>
          <w:trHeight w:val="20"/>
          <w:tblHeader/>
          <w:jc w:val="center"/>
        </w:trPr>
        <w:tc>
          <w:tcPr>
            <w:tcW w:w="100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377E3" w:rsidRDefault="001377E3" w:rsidP="002D2608">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Наименование объекта</w:t>
            </w: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377E3" w:rsidRDefault="001377E3" w:rsidP="002D2608">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Затраты замещения, без НДС, руб.</w:t>
            </w:r>
          </w:p>
        </w:tc>
        <w:tc>
          <w:tcPr>
            <w:tcW w:w="55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377E3" w:rsidRDefault="001377E3" w:rsidP="002D2608">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Физичес-кий износ (по сроку жизни),%</w:t>
            </w:r>
          </w:p>
        </w:tc>
        <w:tc>
          <w:tcPr>
            <w:tcW w:w="4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377E3" w:rsidRDefault="001377E3" w:rsidP="002D2608">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Функц. износ,%</w:t>
            </w: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377E3" w:rsidRDefault="001377E3" w:rsidP="002D2608">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Внешний износ,%</w:t>
            </w:r>
          </w:p>
        </w:tc>
        <w:tc>
          <w:tcPr>
            <w:tcW w:w="4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377E3" w:rsidRDefault="001377E3" w:rsidP="002D2608">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Накоп-ленный износ,%</w:t>
            </w:r>
          </w:p>
        </w:tc>
        <w:tc>
          <w:tcPr>
            <w:tcW w:w="60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377E3" w:rsidRDefault="001377E3" w:rsidP="002D2608">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Рыночная стоимость без учета НДС, руб.</w:t>
            </w:r>
          </w:p>
        </w:tc>
        <w:tc>
          <w:tcPr>
            <w:tcW w:w="6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377E3" w:rsidRDefault="001377E3" w:rsidP="002D2608">
            <w:pPr>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Рыночная стоимость с учетом НДС, руб.</w:t>
            </w:r>
          </w:p>
        </w:tc>
      </w:tr>
      <w:tr w:rsidR="00016DCA" w:rsidRPr="00853D8F" w:rsidTr="00016DCA">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6DCA" w:rsidRDefault="00016DCA" w:rsidP="00016DCA">
            <w:pPr>
              <w:rPr>
                <w:rFonts w:ascii="Times New Roman" w:eastAsia="Times New Roman" w:hAnsi="Times New Roman"/>
                <w:sz w:val="20"/>
                <w:szCs w:val="20"/>
                <w:lang w:eastAsia="ru-RU"/>
              </w:rPr>
            </w:pPr>
            <w:r>
              <w:rPr>
                <w:rFonts w:ascii="Times New Roman" w:eastAsia="Times New Roman" w:hAnsi="Times New Roman"/>
                <w:sz w:val="20"/>
                <w:szCs w:val="20"/>
                <w:lang w:eastAsia="ru-RU"/>
              </w:rPr>
              <w:t>Административное здание</w:t>
            </w:r>
          </w:p>
        </w:tc>
        <w:tc>
          <w:tcPr>
            <w:tcW w:w="64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016DCA" w:rsidRPr="00853D8F" w:rsidRDefault="00016DCA" w:rsidP="00016DCA">
            <w:pPr>
              <w:jc w:val="center"/>
              <w:rPr>
                <w:rFonts w:ascii="Times New Roman" w:eastAsia="Times New Roman" w:hAnsi="Times New Roman"/>
                <w:sz w:val="20"/>
                <w:szCs w:val="20"/>
                <w:lang w:eastAsia="ru-RU"/>
              </w:rPr>
            </w:pPr>
            <w:r w:rsidRPr="00016DCA">
              <w:rPr>
                <w:rFonts w:ascii="Times New Roman" w:eastAsia="Times New Roman" w:hAnsi="Times New Roman"/>
                <w:sz w:val="20"/>
                <w:szCs w:val="20"/>
                <w:lang w:eastAsia="ru-RU"/>
              </w:rPr>
              <w:t>106 150 658</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016DCA" w:rsidRPr="00853D8F" w:rsidRDefault="00016DCA" w:rsidP="00016DCA">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016DCA" w:rsidRPr="00853D8F" w:rsidRDefault="00016DCA" w:rsidP="00016DCA">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0</w:t>
            </w:r>
          </w:p>
        </w:tc>
        <w:tc>
          <w:tcPr>
            <w:tcW w:w="55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016DCA" w:rsidRPr="00853D8F" w:rsidRDefault="00016DCA" w:rsidP="00016DCA">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016DCA" w:rsidRPr="00853D8F" w:rsidRDefault="00016DCA" w:rsidP="00016DCA">
            <w:pPr>
              <w:jc w:val="center"/>
              <w:rPr>
                <w:rFonts w:ascii="Times New Roman" w:eastAsia="Times New Roman" w:hAnsi="Times New Roman"/>
                <w:sz w:val="20"/>
                <w:szCs w:val="20"/>
                <w:lang w:eastAsia="ru-RU"/>
              </w:rPr>
            </w:pPr>
            <w:r w:rsidRPr="00853D8F">
              <w:rPr>
                <w:rFonts w:ascii="Times New Roman" w:eastAsia="Times New Roman" w:hAnsi="Times New Roman"/>
                <w:sz w:val="20"/>
                <w:szCs w:val="20"/>
                <w:lang w:eastAsia="ru-RU"/>
              </w:rPr>
              <w:t>10</w:t>
            </w:r>
          </w:p>
        </w:tc>
        <w:tc>
          <w:tcPr>
            <w:tcW w:w="60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016DCA" w:rsidRPr="00016DCA" w:rsidRDefault="00016DCA" w:rsidP="00016DCA">
            <w:pPr>
              <w:jc w:val="center"/>
              <w:rPr>
                <w:rFonts w:ascii="Times New Roman" w:eastAsia="Times New Roman" w:hAnsi="Times New Roman"/>
                <w:sz w:val="20"/>
                <w:szCs w:val="20"/>
                <w:lang w:eastAsia="ru-RU"/>
              </w:rPr>
            </w:pPr>
            <w:r w:rsidRPr="00016DCA">
              <w:rPr>
                <w:rFonts w:ascii="Times New Roman" w:eastAsia="Times New Roman" w:hAnsi="Times New Roman"/>
                <w:sz w:val="20"/>
                <w:szCs w:val="20"/>
                <w:lang w:eastAsia="ru-RU"/>
              </w:rPr>
              <w:t>95 535 592</w:t>
            </w:r>
          </w:p>
        </w:tc>
        <w:tc>
          <w:tcPr>
            <w:tcW w:w="65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016DCA" w:rsidRPr="00016DCA" w:rsidRDefault="00016DCA" w:rsidP="00016DCA">
            <w:pPr>
              <w:jc w:val="center"/>
              <w:rPr>
                <w:rFonts w:ascii="Times New Roman" w:eastAsia="Times New Roman" w:hAnsi="Times New Roman"/>
                <w:sz w:val="20"/>
                <w:szCs w:val="20"/>
                <w:lang w:eastAsia="ru-RU"/>
              </w:rPr>
            </w:pPr>
            <w:r w:rsidRPr="00016DCA">
              <w:rPr>
                <w:rFonts w:ascii="Times New Roman" w:eastAsia="Times New Roman" w:hAnsi="Times New Roman"/>
                <w:sz w:val="20"/>
                <w:szCs w:val="20"/>
                <w:lang w:eastAsia="ru-RU"/>
              </w:rPr>
              <w:t>112 731 999</w:t>
            </w:r>
          </w:p>
        </w:tc>
      </w:tr>
    </w:tbl>
    <w:p w:rsidR="00F12662" w:rsidRDefault="00F12662" w:rsidP="00F12662">
      <w:pPr>
        <w:jc w:val="center"/>
        <w:rPr>
          <w:rFonts w:ascii="Times New Roman" w:hAnsi="Times New Roman"/>
        </w:rPr>
      </w:pPr>
    </w:p>
    <w:p w:rsidR="00F971F6" w:rsidRDefault="00F971F6">
      <w:pPr>
        <w:rPr>
          <w:rFonts w:ascii="Times New Roman" w:hAnsi="Times New Roman"/>
          <w:color w:val="000000"/>
        </w:rPr>
      </w:pPr>
      <w:r>
        <w:rPr>
          <w:rFonts w:ascii="Times New Roman" w:hAnsi="Times New Roman"/>
          <w:color w:val="000000"/>
        </w:rPr>
        <w:br w:type="page"/>
      </w:r>
    </w:p>
    <w:p w:rsidR="00CD4B2F" w:rsidRPr="004437FF" w:rsidRDefault="00CD4B2F" w:rsidP="00344242">
      <w:pPr>
        <w:pStyle w:val="13"/>
        <w:widowControl w:val="0"/>
        <w:numPr>
          <w:ilvl w:val="0"/>
          <w:numId w:val="56"/>
        </w:numPr>
        <w:rPr>
          <w:rFonts w:ascii="Times New Roman" w:hAnsi="Times New Roman"/>
          <w:color w:val="000000"/>
          <w:sz w:val="22"/>
          <w:szCs w:val="22"/>
        </w:rPr>
      </w:pPr>
      <w:bookmarkStart w:id="257" w:name="_Toc478551219"/>
      <w:r w:rsidRPr="004437FF">
        <w:rPr>
          <w:rFonts w:ascii="Times New Roman" w:hAnsi="Times New Roman"/>
          <w:color w:val="000000"/>
          <w:sz w:val="22"/>
          <w:szCs w:val="22"/>
        </w:rPr>
        <w:lastRenderedPageBreak/>
        <w:t>Итоговое заключение</w:t>
      </w:r>
      <w:bookmarkEnd w:id="228"/>
      <w:bookmarkEnd w:id="257"/>
    </w:p>
    <w:p w:rsidR="00CD4B2F" w:rsidRPr="004437FF" w:rsidRDefault="00C3639D" w:rsidP="00CD4B2F">
      <w:pPr>
        <w:pStyle w:val="27"/>
        <w:keepNext w:val="0"/>
        <w:spacing w:after="120"/>
        <w:rPr>
          <w:rFonts w:ascii="Times New Roman" w:hAnsi="Times New Roman"/>
          <w:color w:val="000000"/>
          <w:sz w:val="22"/>
          <w:szCs w:val="22"/>
        </w:rPr>
      </w:pPr>
      <w:bookmarkStart w:id="258" w:name="_Toc150074231"/>
      <w:bookmarkStart w:id="259" w:name="_Toc150086313"/>
      <w:bookmarkStart w:id="260" w:name="_Toc150167546"/>
      <w:bookmarkStart w:id="261" w:name="_Toc150168421"/>
      <w:bookmarkStart w:id="262" w:name="_Toc150228671"/>
      <w:bookmarkStart w:id="263" w:name="_Toc150229611"/>
      <w:bookmarkStart w:id="264" w:name="_Toc150232766"/>
      <w:bookmarkStart w:id="265" w:name="_Toc150237629"/>
      <w:bookmarkStart w:id="266" w:name="_Toc410982159"/>
      <w:bookmarkStart w:id="267" w:name="_Toc478551220"/>
      <w:r>
        <w:rPr>
          <w:rFonts w:ascii="Times New Roman" w:hAnsi="Times New Roman"/>
          <w:color w:val="000000"/>
          <w:sz w:val="22"/>
          <w:szCs w:val="22"/>
        </w:rPr>
        <w:t xml:space="preserve">6.1 </w:t>
      </w:r>
      <w:r w:rsidR="00CD4B2F" w:rsidRPr="004437FF">
        <w:rPr>
          <w:rFonts w:ascii="Times New Roman" w:hAnsi="Times New Roman"/>
          <w:color w:val="000000"/>
          <w:sz w:val="22"/>
          <w:szCs w:val="22"/>
        </w:rPr>
        <w:t xml:space="preserve"> Согласование результатов</w:t>
      </w:r>
      <w:bookmarkEnd w:id="258"/>
      <w:bookmarkEnd w:id="259"/>
      <w:bookmarkEnd w:id="260"/>
      <w:bookmarkEnd w:id="261"/>
      <w:bookmarkEnd w:id="262"/>
      <w:bookmarkEnd w:id="263"/>
      <w:bookmarkEnd w:id="264"/>
      <w:bookmarkEnd w:id="265"/>
      <w:bookmarkEnd w:id="266"/>
      <w:bookmarkEnd w:id="267"/>
    </w:p>
    <w:p w:rsidR="00A56DC9" w:rsidRPr="00A56DC9" w:rsidRDefault="00A56DC9" w:rsidP="00A56DC9">
      <w:pPr>
        <w:pStyle w:val="afffffffffffffffff4"/>
        <w:spacing w:before="0" w:after="0"/>
        <w:rPr>
          <w:rFonts w:ascii="Times New Roman" w:hAnsi="Times New Roman"/>
          <w:noProof/>
          <w:szCs w:val="22"/>
        </w:rPr>
      </w:pPr>
      <w:r w:rsidRPr="00A56DC9">
        <w:rPr>
          <w:rFonts w:ascii="Times New Roman" w:hAnsi="Times New Roman"/>
          <w:noProof/>
          <w:szCs w:val="22"/>
        </w:rPr>
        <w:t>Итоговая стоимость объекта оценки определяется путем расчета стоимости объекта оценки при использовании подходов к оценке и обоснованного оценщиками согласования (обобщения) результатов, полученных в рамках применения различных подходов к оценке.</w:t>
      </w:r>
      <w:r w:rsidRPr="00A56DC9">
        <w:rPr>
          <w:rStyle w:val="af7"/>
          <w:rFonts w:ascii="Times New Roman" w:hAnsi="Times New Roman"/>
          <w:noProof/>
          <w:szCs w:val="22"/>
        </w:rPr>
        <w:footnoteReference w:id="14"/>
      </w:r>
    </w:p>
    <w:p w:rsidR="00A56DC9" w:rsidRPr="00A56DC9" w:rsidRDefault="00A56DC9" w:rsidP="00A56DC9">
      <w:pPr>
        <w:pStyle w:val="afffff7"/>
        <w:keepNext/>
        <w:ind w:firstLine="567"/>
        <w:jc w:val="both"/>
        <w:rPr>
          <w:rFonts w:ascii="Times New Roman" w:hAnsi="Times New Roman"/>
          <w:noProof/>
        </w:rPr>
      </w:pPr>
      <w:r w:rsidRPr="00A56DC9">
        <w:rPr>
          <w:rFonts w:ascii="Times New Roman" w:hAnsi="Times New Roman"/>
          <w:noProof/>
        </w:rPr>
        <w:t>При согласовании результатов, полученных при применении различных подходов к оценке, а также использовании различных методов в рамках применения каждого подхода оценщик должен привести в Отчете об оценке описание продецуры соответствующего согласования.</w:t>
      </w:r>
      <w:r w:rsidRPr="00A56DC9">
        <w:rPr>
          <w:rStyle w:val="af7"/>
          <w:rFonts w:ascii="Times New Roman" w:hAnsi="Times New Roman"/>
          <w:noProof/>
        </w:rPr>
        <w:footnoteReference w:id="15"/>
      </w:r>
    </w:p>
    <w:p w:rsidR="00A56DC9" w:rsidRDefault="00A56DC9" w:rsidP="00A56DC9">
      <w:pPr>
        <w:ind w:firstLine="567"/>
        <w:jc w:val="both"/>
        <w:rPr>
          <w:rFonts w:ascii="Times New Roman" w:hAnsi="Times New Roman"/>
        </w:rPr>
      </w:pPr>
      <w:r w:rsidRPr="00A56DC9">
        <w:rPr>
          <w:rFonts w:ascii="Times New Roman" w:hAnsi="Times New Roman"/>
        </w:rPr>
        <w:t xml:space="preserve">В рамках настоящего Отчета при оценке рассматриваемого объекта недвижимости были применены сравнительный, затратный и доходный подходы. Согласование результатов отражает адекватность и точность применения каждого из подходов. </w:t>
      </w:r>
    </w:p>
    <w:p w:rsidR="00C95106" w:rsidRDefault="00C95106" w:rsidP="00C95106">
      <w:pPr>
        <w:pStyle w:val="afffff7"/>
        <w:keepNext/>
        <w:ind w:firstLine="567"/>
        <w:jc w:val="both"/>
        <w:rPr>
          <w:rFonts w:ascii="Times New Roman" w:hAnsi="Times New Roman"/>
          <w:noProof/>
        </w:rPr>
      </w:pPr>
      <w:r w:rsidRPr="00CC4034">
        <w:rPr>
          <w:rFonts w:ascii="Times New Roman" w:hAnsi="Times New Roman"/>
          <w:noProof/>
        </w:rPr>
        <w:t>В соответствии с п. 25 ФСО №1: №В случае использования нескольких подходов к оценке, а также использования в рамках какого-либо из подходов к оценке нескольких методов оценки выполняется предварительное согласование их результатов с целью получения промежуточного результата оценки объекта оценки данным подходом. При согласовании существенно отличающихся промежуточных результатов оценки, полученных различными подходами или методами, в отчете необходимо отразить проведенный анализ и установленную причину расхождений. Существенным признается такое отличие, при котором результат, полученный при применении одного подхода (метода), находится вне границ указанного оценщиком диапазона стоимости, полученной при применении другого подхода (методов) (при наличии)».</w:t>
      </w:r>
    </w:p>
    <w:p w:rsidR="00C95106" w:rsidRPr="00F35E18" w:rsidRDefault="00C95106" w:rsidP="00C95106">
      <w:pPr>
        <w:pStyle w:val="afffff7"/>
        <w:keepNext/>
        <w:ind w:firstLine="567"/>
        <w:jc w:val="both"/>
        <w:rPr>
          <w:rFonts w:ascii="Times New Roman" w:hAnsi="Times New Roman"/>
          <w:b/>
          <w:noProof/>
        </w:rPr>
      </w:pPr>
      <w:r w:rsidRPr="00F35E18">
        <w:rPr>
          <w:rFonts w:ascii="Times New Roman" w:hAnsi="Times New Roman"/>
          <w:b/>
          <w:noProof/>
        </w:rPr>
        <w:t xml:space="preserve">Разница между полученными подходами составляет </w:t>
      </w:r>
      <w:r w:rsidR="00016DCA">
        <w:rPr>
          <w:rFonts w:ascii="Times New Roman" w:hAnsi="Times New Roman"/>
          <w:b/>
          <w:noProof/>
        </w:rPr>
        <w:t>20</w:t>
      </w:r>
      <w:r w:rsidRPr="00F35E18">
        <w:rPr>
          <w:rFonts w:ascii="Times New Roman" w:hAnsi="Times New Roman"/>
          <w:b/>
          <w:noProof/>
        </w:rPr>
        <w:t xml:space="preserve">%, </w:t>
      </w:r>
    </w:p>
    <w:p w:rsidR="00C95106" w:rsidRPr="00CC4034" w:rsidRDefault="00C95106" w:rsidP="00C95106">
      <w:pPr>
        <w:pStyle w:val="afffff7"/>
        <w:keepNext/>
        <w:ind w:firstLine="567"/>
        <w:jc w:val="both"/>
        <w:rPr>
          <w:rFonts w:ascii="Times New Roman" w:hAnsi="Times New Roman"/>
          <w:noProof/>
        </w:rPr>
      </w:pPr>
      <w:r w:rsidRPr="00CC4034">
        <w:rPr>
          <w:rFonts w:ascii="Times New Roman" w:hAnsi="Times New Roman"/>
          <w:noProof/>
        </w:rPr>
        <w:t>На основании статьи «Практические рекомендации по установлению диапазонов стоимости, полученной различными подходами или методами», под ред. к.э.н. Ильина М.О., к.э.н. Лебединского В.И. получена следующая матрица интервалов (диапазонов) стоимости:</w:t>
      </w:r>
    </w:p>
    <w:p w:rsidR="00C95106" w:rsidRDefault="00C95106" w:rsidP="00C95106">
      <w:pPr>
        <w:pStyle w:val="ae"/>
        <w:keepNext/>
        <w:numPr>
          <w:ilvl w:val="12"/>
          <w:numId w:val="0"/>
        </w:numPr>
        <w:spacing w:before="120"/>
        <w:jc w:val="center"/>
      </w:pPr>
      <w:r>
        <w:rPr>
          <w:rFonts w:ascii="Arial Narrow" w:hAnsi="Arial Narrow" w:cs="Calibri"/>
          <w:noProof/>
          <w:szCs w:val="22"/>
          <w:lang w:eastAsia="ru-RU"/>
        </w:rPr>
        <w:drawing>
          <wp:inline distT="0" distB="0" distL="0" distR="0">
            <wp:extent cx="5201285" cy="3196590"/>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01285" cy="3196590"/>
                    </a:xfrm>
                    <a:prstGeom prst="rect">
                      <a:avLst/>
                    </a:prstGeom>
                    <a:noFill/>
                    <a:ln>
                      <a:noFill/>
                    </a:ln>
                  </pic:spPr>
                </pic:pic>
              </a:graphicData>
            </a:graphic>
          </wp:inline>
        </w:drawing>
      </w:r>
    </w:p>
    <w:p w:rsidR="00C95106" w:rsidRPr="000104E2" w:rsidRDefault="00C95106" w:rsidP="00C95106">
      <w:pPr>
        <w:pStyle w:val="afff"/>
        <w:spacing w:before="0"/>
        <w:jc w:val="center"/>
        <w:rPr>
          <w:rFonts w:ascii="Arial Narrow" w:hAnsi="Arial Narrow"/>
          <w:sz w:val="18"/>
          <w:szCs w:val="18"/>
        </w:rPr>
      </w:pPr>
      <w:r w:rsidRPr="000104E2">
        <w:rPr>
          <w:rFonts w:ascii="Arial Narrow" w:hAnsi="Arial Narrow"/>
          <w:sz w:val="18"/>
          <w:szCs w:val="18"/>
        </w:rPr>
        <w:t>Матрица диапазонов стоимостей</w:t>
      </w:r>
    </w:p>
    <w:p w:rsidR="00C95106" w:rsidRDefault="00C95106" w:rsidP="00C95106">
      <w:pPr>
        <w:pStyle w:val="afffff7"/>
        <w:keepNext/>
        <w:ind w:firstLine="567"/>
        <w:jc w:val="both"/>
        <w:rPr>
          <w:rFonts w:ascii="Times New Roman" w:hAnsi="Times New Roman"/>
          <w:noProof/>
        </w:rPr>
      </w:pPr>
      <w:r w:rsidRPr="00F35E18">
        <w:rPr>
          <w:rFonts w:ascii="Times New Roman" w:hAnsi="Times New Roman"/>
          <w:noProof/>
        </w:rPr>
        <w:lastRenderedPageBreak/>
        <w:t xml:space="preserve">Согласно указанной матрицы оценщик относит степень развитости рынка г. Москвы - к </w:t>
      </w:r>
      <w:r w:rsidR="00F12662">
        <w:rPr>
          <w:rFonts w:ascii="Times New Roman" w:hAnsi="Times New Roman"/>
          <w:noProof/>
        </w:rPr>
        <w:t>низкой</w:t>
      </w:r>
      <w:r w:rsidRPr="00F35E18">
        <w:rPr>
          <w:rFonts w:ascii="Times New Roman" w:hAnsi="Times New Roman"/>
          <w:noProof/>
        </w:rPr>
        <w:t>, степень оборачиваемости объектов - к низкой. Таким образом, возможный диапазон р</w:t>
      </w:r>
      <w:r w:rsidR="00F12662">
        <w:rPr>
          <w:rFonts w:ascii="Times New Roman" w:hAnsi="Times New Roman"/>
          <w:noProof/>
        </w:rPr>
        <w:t>асхождения подходов составляет 3</w:t>
      </w:r>
      <w:r w:rsidRPr="00F35E18">
        <w:rPr>
          <w:rFonts w:ascii="Times New Roman" w:hAnsi="Times New Roman"/>
          <w:noProof/>
        </w:rPr>
        <w:t>0%. Полученные значения расхождения по методам оценки не входят в указанный диапазон.</w:t>
      </w:r>
    </w:p>
    <w:p w:rsidR="00C95106" w:rsidRPr="004608B2" w:rsidRDefault="00C95106" w:rsidP="00C95106">
      <w:pPr>
        <w:pStyle w:val="afffff7"/>
        <w:keepNext/>
        <w:ind w:firstLine="567"/>
        <w:jc w:val="both"/>
        <w:rPr>
          <w:rFonts w:ascii="Times New Roman" w:hAnsi="Times New Roman"/>
          <w:b/>
          <w:noProof/>
        </w:rPr>
      </w:pPr>
      <w:r>
        <w:rPr>
          <w:rFonts w:ascii="Times New Roman" w:hAnsi="Times New Roman"/>
          <w:noProof/>
        </w:rPr>
        <w:t> </w:t>
      </w:r>
      <w:r w:rsidRPr="004608B2">
        <w:rPr>
          <w:rFonts w:ascii="Times New Roman" w:hAnsi="Times New Roman"/>
          <w:b/>
          <w:noProof/>
        </w:rPr>
        <w:t xml:space="preserve">Объяснение расхождения промежуточных результатов. </w:t>
      </w:r>
    </w:p>
    <w:p w:rsidR="00C95106" w:rsidRDefault="00C95106" w:rsidP="00C95106">
      <w:pPr>
        <w:pStyle w:val="afffff7"/>
        <w:keepNext/>
        <w:ind w:firstLine="567"/>
        <w:jc w:val="both"/>
        <w:rPr>
          <w:rFonts w:ascii="Times New Roman" w:hAnsi="Times New Roman"/>
          <w:noProof/>
        </w:rPr>
      </w:pPr>
      <w:r>
        <w:rPr>
          <w:rFonts w:ascii="Times New Roman" w:hAnsi="Times New Roman"/>
          <w:noProof/>
        </w:rPr>
        <w:t xml:space="preserve">В отчетене отличаются промежуточные результаты оценки, полученные различными подходами. </w:t>
      </w:r>
    </w:p>
    <w:p w:rsidR="00C95106" w:rsidRPr="00C95106" w:rsidRDefault="00C95106" w:rsidP="00C95106">
      <w:pPr>
        <w:pStyle w:val="afffff7"/>
        <w:keepNext/>
        <w:ind w:firstLine="567"/>
        <w:jc w:val="both"/>
        <w:rPr>
          <w:rFonts w:ascii="Times New Roman" w:hAnsi="Times New Roman"/>
          <w:b/>
          <w:noProof/>
        </w:rPr>
      </w:pPr>
      <w:r w:rsidRPr="00C95106">
        <w:rPr>
          <w:rFonts w:ascii="Times New Roman" w:hAnsi="Times New Roman"/>
          <w:b/>
          <w:noProof/>
        </w:rPr>
        <w:t>Метод опредления весовых коэффициентов при согласовании результатов оценки</w:t>
      </w:r>
    </w:p>
    <w:p w:rsidR="00C95106" w:rsidRPr="00C95106" w:rsidRDefault="00C95106" w:rsidP="00C95106">
      <w:pPr>
        <w:spacing w:before="150" w:after="150"/>
        <w:ind w:left="150" w:right="150"/>
        <w:jc w:val="both"/>
        <w:rPr>
          <w:rFonts w:ascii="Times New Roman" w:eastAsia="Times New Roman" w:hAnsi="Times New Roman"/>
          <w:color w:val="000000"/>
          <w:lang w:eastAsia="ru-RU"/>
        </w:rPr>
      </w:pPr>
      <w:r w:rsidRPr="00C95106">
        <w:rPr>
          <w:rFonts w:ascii="Times New Roman" w:eastAsia="Times New Roman" w:hAnsi="Times New Roman"/>
          <w:color w:val="000000"/>
          <w:lang w:eastAsia="ru-RU"/>
        </w:rPr>
        <w:t>Методы выбора весовых коэффициентов:</w:t>
      </w:r>
    </w:p>
    <w:p w:rsidR="00C95106" w:rsidRPr="00C95106" w:rsidRDefault="00C95106" w:rsidP="00C95106">
      <w:pPr>
        <w:spacing w:before="150" w:after="150"/>
        <w:ind w:left="150" w:right="150"/>
        <w:jc w:val="both"/>
        <w:rPr>
          <w:rFonts w:ascii="Times New Roman" w:eastAsia="Times New Roman" w:hAnsi="Times New Roman"/>
          <w:color w:val="000000"/>
          <w:lang w:eastAsia="ru-RU"/>
        </w:rPr>
      </w:pPr>
      <w:r w:rsidRPr="00C95106">
        <w:rPr>
          <w:rFonts w:ascii="Times New Roman" w:eastAsia="Times New Roman" w:hAnsi="Times New Roman"/>
          <w:color w:val="000000"/>
          <w:lang w:eastAsia="ru-RU"/>
        </w:rPr>
        <w:t>· метод логического анализа;</w:t>
      </w:r>
    </w:p>
    <w:p w:rsidR="00C95106" w:rsidRPr="00C95106" w:rsidRDefault="00C95106" w:rsidP="00C95106">
      <w:pPr>
        <w:spacing w:before="150" w:after="150"/>
        <w:ind w:left="150" w:right="150"/>
        <w:jc w:val="both"/>
        <w:rPr>
          <w:rFonts w:ascii="Times New Roman" w:eastAsia="Times New Roman" w:hAnsi="Times New Roman"/>
          <w:color w:val="000000"/>
          <w:lang w:eastAsia="ru-RU"/>
        </w:rPr>
      </w:pPr>
      <w:r w:rsidRPr="00C95106">
        <w:rPr>
          <w:rFonts w:ascii="Times New Roman" w:eastAsia="Times New Roman" w:hAnsi="Times New Roman"/>
          <w:color w:val="000000"/>
          <w:lang w:eastAsia="ru-RU"/>
        </w:rPr>
        <w:t>· метод анализа иерархий;</w:t>
      </w:r>
    </w:p>
    <w:p w:rsidR="00C95106" w:rsidRPr="00C95106" w:rsidRDefault="00C95106" w:rsidP="00C95106">
      <w:pPr>
        <w:spacing w:before="150" w:after="150"/>
        <w:ind w:left="150" w:right="150"/>
        <w:jc w:val="both"/>
        <w:rPr>
          <w:rFonts w:ascii="Times New Roman" w:eastAsia="Times New Roman" w:hAnsi="Times New Roman"/>
          <w:color w:val="000000"/>
          <w:lang w:eastAsia="ru-RU"/>
        </w:rPr>
      </w:pPr>
      <w:r w:rsidRPr="00C95106">
        <w:rPr>
          <w:rFonts w:ascii="Times New Roman" w:eastAsia="Times New Roman" w:hAnsi="Times New Roman"/>
          <w:color w:val="000000"/>
          <w:lang w:eastAsia="ru-RU"/>
        </w:rPr>
        <w:t>· метод согласования по критериям и др.</w:t>
      </w:r>
    </w:p>
    <w:p w:rsidR="00C95106" w:rsidRPr="00C95106" w:rsidRDefault="00C95106" w:rsidP="00C95106">
      <w:pPr>
        <w:spacing w:before="150" w:after="150"/>
        <w:ind w:left="150" w:right="150"/>
        <w:jc w:val="both"/>
        <w:rPr>
          <w:rFonts w:ascii="Times New Roman" w:eastAsia="Times New Roman" w:hAnsi="Times New Roman"/>
          <w:color w:val="000000"/>
          <w:lang w:eastAsia="ru-RU"/>
        </w:rPr>
      </w:pPr>
      <w:r w:rsidRPr="00C95106">
        <w:rPr>
          <w:rFonts w:ascii="Times New Roman" w:eastAsia="Times New Roman" w:hAnsi="Times New Roman"/>
          <w:color w:val="000000"/>
          <w:lang w:eastAsia="ru-RU"/>
        </w:rPr>
        <w:t>Методы различаются применением в итоговом согласовании данных неодинаковых способов выбора весовых коэффициентов, присваиваемых результатам оценки, полученным различными подходами к оценке. Если в первом методе используется только логический анализ, то в остальных – логико-математический, т.е. свои логические рассуждения оценщик накладывает на какую-либо оценочную шкалу, на основе выбранного способа расчета определяется предварительное значение весовых коэффициентов, полученные значения округляются.</w:t>
      </w:r>
    </w:p>
    <w:p w:rsidR="00C95106" w:rsidRPr="00C95106" w:rsidRDefault="00C95106" w:rsidP="00C95106">
      <w:pPr>
        <w:spacing w:before="150" w:after="150"/>
        <w:ind w:left="150" w:right="150"/>
        <w:jc w:val="both"/>
        <w:rPr>
          <w:rFonts w:ascii="Times New Roman" w:eastAsia="Times New Roman" w:hAnsi="Times New Roman"/>
          <w:color w:val="000000"/>
          <w:lang w:eastAsia="ru-RU"/>
        </w:rPr>
      </w:pPr>
      <w:r w:rsidRPr="00C95106">
        <w:rPr>
          <w:rFonts w:ascii="Times New Roman" w:eastAsia="Times New Roman" w:hAnsi="Times New Roman"/>
          <w:b/>
          <w:bCs/>
          <w:color w:val="000000"/>
          <w:lang w:eastAsia="ru-RU"/>
        </w:rPr>
        <w:t>Метод логического анализа</w:t>
      </w:r>
      <w:r w:rsidRPr="00C95106">
        <w:rPr>
          <w:rFonts w:ascii="Times New Roman" w:eastAsia="Times New Roman" w:hAnsi="Times New Roman"/>
          <w:color w:val="000000"/>
          <w:lang w:eastAsia="ru-RU"/>
        </w:rPr>
        <w:t> заключается в выборе весовых коэффициентов при согласовании результатов оценки экспертно на основе логического анализа, проводимого оценщиком, с учетом всех значимых параметров.</w:t>
      </w:r>
    </w:p>
    <w:p w:rsidR="00C95106" w:rsidRPr="00C95106" w:rsidRDefault="00C95106" w:rsidP="00C95106">
      <w:pPr>
        <w:spacing w:before="150" w:after="150"/>
        <w:ind w:left="150" w:right="150"/>
        <w:jc w:val="both"/>
        <w:rPr>
          <w:rFonts w:ascii="Times New Roman" w:eastAsia="Times New Roman" w:hAnsi="Times New Roman"/>
          <w:color w:val="000000"/>
          <w:lang w:eastAsia="ru-RU"/>
        </w:rPr>
      </w:pPr>
      <w:r w:rsidRPr="00C95106">
        <w:rPr>
          <w:rFonts w:ascii="Times New Roman" w:eastAsia="Times New Roman" w:hAnsi="Times New Roman"/>
          <w:color w:val="000000"/>
          <w:lang w:eastAsia="ru-RU"/>
        </w:rPr>
        <w:t>Этот метод наиболее распространен в оценочной практике. Далее приведем два примера, показывающих, каким образом в отчете может быть обоснован выбор метода определения весовых коэффициентов.</w:t>
      </w:r>
    </w:p>
    <w:p w:rsidR="00C95106" w:rsidRPr="00A56DC9" w:rsidRDefault="00C95106" w:rsidP="00C95106">
      <w:pPr>
        <w:pStyle w:val="afffffffffffffffff4"/>
        <w:spacing w:before="0" w:after="0"/>
        <w:jc w:val="center"/>
        <w:rPr>
          <w:rFonts w:ascii="Times New Roman" w:hAnsi="Times New Roman"/>
          <w:b/>
          <w:noProof/>
          <w:szCs w:val="22"/>
        </w:rPr>
      </w:pPr>
      <w:r w:rsidRPr="00A56DC9">
        <w:rPr>
          <w:rFonts w:ascii="Times New Roman" w:hAnsi="Times New Roman"/>
          <w:b/>
          <w:noProof/>
          <w:szCs w:val="22"/>
        </w:rPr>
        <w:t>Достоинства и недостатки подходов при расчете здания</w:t>
      </w:r>
    </w:p>
    <w:p w:rsidR="00C95106" w:rsidRPr="00A56DC9" w:rsidRDefault="00C95106" w:rsidP="00C95106">
      <w:pPr>
        <w:pStyle w:val="afffffffffffffffff4"/>
        <w:spacing w:before="0" w:after="0"/>
        <w:jc w:val="center"/>
        <w:rPr>
          <w:rFonts w:ascii="Times New Roman" w:hAnsi="Times New Roman"/>
          <w:noProof/>
          <w:szCs w:val="22"/>
        </w:rPr>
      </w:pPr>
      <w:r w:rsidRPr="00A56DC9">
        <w:rPr>
          <w:rFonts w:ascii="Times New Roman" w:hAnsi="Times New Roman"/>
          <w:b/>
          <w:noProof/>
          <w:szCs w:val="22"/>
        </w:rPr>
        <w:t>Затратный подход</w:t>
      </w:r>
    </w:p>
    <w:p w:rsidR="00C95106" w:rsidRPr="00A56DC9" w:rsidRDefault="00C95106" w:rsidP="00C95106">
      <w:pPr>
        <w:pStyle w:val="afffffffffffffffff4"/>
        <w:spacing w:before="0" w:after="0"/>
        <w:rPr>
          <w:rFonts w:ascii="Times New Roman" w:hAnsi="Times New Roman"/>
          <w:noProof/>
          <w:szCs w:val="22"/>
        </w:rPr>
      </w:pPr>
      <w:r w:rsidRPr="00A56DC9">
        <w:rPr>
          <w:rFonts w:ascii="Times New Roman" w:hAnsi="Times New Roman"/>
          <w:noProof/>
          <w:szCs w:val="22"/>
        </w:rPr>
        <w:t>Определение рыночной стоимости на основе затратного подхода отражает затраты на замещение объекта оценки и его техническое состояние, однако не учитывает рыночной ситуации на дату определения стоимости. В то же время, преимущество применения затратного подхода связано с тем, что недостаточность и/или недостоверность информации о состоявшихся сделках на «пассивных» или малоактивных рынках недвижимости в ряде случаев ограничивает возможность использования других подходов к оценке. В связи с этим, результатам оценки здания, полученным в рамках затратного подхода, оценщик считает во</w:t>
      </w:r>
      <w:r>
        <w:rPr>
          <w:rFonts w:ascii="Times New Roman" w:hAnsi="Times New Roman"/>
          <w:noProof/>
          <w:szCs w:val="22"/>
        </w:rPr>
        <w:t>зможным придать вес, равный 0,33</w:t>
      </w:r>
    </w:p>
    <w:p w:rsidR="00C95106" w:rsidRPr="00A56DC9" w:rsidRDefault="00C95106" w:rsidP="00C95106">
      <w:pPr>
        <w:pStyle w:val="afffffffffffffffff4"/>
        <w:spacing w:before="0" w:after="0"/>
        <w:jc w:val="center"/>
        <w:rPr>
          <w:rFonts w:ascii="Times New Roman" w:hAnsi="Times New Roman"/>
          <w:b/>
          <w:noProof/>
          <w:szCs w:val="22"/>
        </w:rPr>
      </w:pPr>
      <w:r w:rsidRPr="00A56DC9">
        <w:rPr>
          <w:rFonts w:ascii="Times New Roman" w:hAnsi="Times New Roman"/>
          <w:b/>
          <w:noProof/>
          <w:szCs w:val="22"/>
        </w:rPr>
        <w:t>Доходный  подход</w:t>
      </w:r>
    </w:p>
    <w:p w:rsidR="00C95106" w:rsidRPr="00A56DC9" w:rsidRDefault="00C95106" w:rsidP="00C95106">
      <w:pPr>
        <w:pStyle w:val="afffffffffffffffff4"/>
        <w:spacing w:before="0" w:after="0"/>
        <w:rPr>
          <w:rFonts w:ascii="Times New Roman" w:hAnsi="Times New Roman"/>
          <w:noProof/>
          <w:szCs w:val="22"/>
        </w:rPr>
      </w:pPr>
      <w:r w:rsidRPr="00A56DC9">
        <w:rPr>
          <w:rFonts w:ascii="Times New Roman" w:hAnsi="Times New Roman"/>
          <w:noProof/>
          <w:szCs w:val="22"/>
        </w:rPr>
        <w:t>Определение стоимости на основе доходного подхода основана на предположении, что стоимость недвижимости равна текущей (сегодняшней, нынешней) стоимости прав на будущие доходы. Она отражает возможность получения дохода от эксплуатации объекта недвижимости. Учитывая, что при наличии активного рынка аренды, инвестора интересует доход от эксплуатации объекта недвижимости, результатам оценки здания в рамках доходного подхода присва</w:t>
      </w:r>
      <w:r>
        <w:rPr>
          <w:rFonts w:ascii="Times New Roman" w:hAnsi="Times New Roman"/>
          <w:noProof/>
          <w:szCs w:val="22"/>
        </w:rPr>
        <w:t>ивается удель</w:t>
      </w:r>
      <w:r w:rsidR="00F12662">
        <w:rPr>
          <w:rFonts w:ascii="Times New Roman" w:hAnsi="Times New Roman"/>
          <w:noProof/>
          <w:szCs w:val="22"/>
        </w:rPr>
        <w:t>ный вес равный 0,34</w:t>
      </w:r>
      <w:r w:rsidRPr="00A56DC9">
        <w:rPr>
          <w:rFonts w:ascii="Times New Roman" w:hAnsi="Times New Roman"/>
          <w:noProof/>
          <w:szCs w:val="22"/>
        </w:rPr>
        <w:t xml:space="preserve">. </w:t>
      </w:r>
    </w:p>
    <w:p w:rsidR="00C95106" w:rsidRPr="00A56DC9" w:rsidRDefault="00C95106" w:rsidP="00C95106">
      <w:pPr>
        <w:pStyle w:val="afffffffffffffffff4"/>
        <w:spacing w:before="0" w:after="0"/>
        <w:jc w:val="center"/>
        <w:rPr>
          <w:rFonts w:ascii="Times New Roman" w:hAnsi="Times New Roman"/>
          <w:b/>
          <w:noProof/>
          <w:szCs w:val="22"/>
        </w:rPr>
      </w:pPr>
      <w:r w:rsidRPr="00A56DC9">
        <w:rPr>
          <w:rFonts w:ascii="Times New Roman" w:hAnsi="Times New Roman"/>
          <w:b/>
          <w:noProof/>
          <w:szCs w:val="22"/>
        </w:rPr>
        <w:t>Сравнительный  подход</w:t>
      </w:r>
    </w:p>
    <w:p w:rsidR="00C95106" w:rsidRDefault="00C95106" w:rsidP="00C95106">
      <w:pPr>
        <w:pStyle w:val="afffffffffffffffff4"/>
        <w:spacing w:before="0" w:after="0"/>
        <w:rPr>
          <w:rFonts w:ascii="Times New Roman" w:hAnsi="Times New Roman"/>
          <w:noProof/>
          <w:szCs w:val="22"/>
        </w:rPr>
      </w:pPr>
      <w:r w:rsidRPr="00A56DC9">
        <w:rPr>
          <w:rFonts w:ascii="Times New Roman" w:hAnsi="Times New Roman"/>
          <w:noProof/>
          <w:szCs w:val="22"/>
        </w:rPr>
        <w:t>Определение стоимости на основе сравнительного подхода базируется на анализе рынка предложений по купле-продаже недвижимости, поэтому при наличии активного рынка недвижимости в регионе реально отражает стоимость объектов недвижимости. В связи с этим, результатам оценки здания, полученным в рамках сравнительного подхода, присва</w:t>
      </w:r>
      <w:r w:rsidR="00F12662">
        <w:rPr>
          <w:rFonts w:ascii="Times New Roman" w:hAnsi="Times New Roman"/>
          <w:noProof/>
          <w:szCs w:val="22"/>
        </w:rPr>
        <w:t>ивается удельный вес равный 0,33</w:t>
      </w:r>
      <w:r w:rsidRPr="00A56DC9">
        <w:rPr>
          <w:rFonts w:ascii="Times New Roman" w:hAnsi="Times New Roman"/>
          <w:noProof/>
          <w:szCs w:val="22"/>
        </w:rPr>
        <w:t xml:space="preserve">. </w:t>
      </w:r>
    </w:p>
    <w:p w:rsidR="000F47EE" w:rsidRDefault="000F47EE" w:rsidP="00C95106">
      <w:pPr>
        <w:pStyle w:val="afffffffffffffffff4"/>
        <w:spacing w:before="0" w:after="0"/>
        <w:rPr>
          <w:rFonts w:ascii="Times New Roman" w:hAnsi="Times New Roman"/>
          <w:noProof/>
          <w:szCs w:val="22"/>
        </w:rPr>
      </w:pPr>
    </w:p>
    <w:p w:rsidR="000F47EE" w:rsidRDefault="00F35E18" w:rsidP="000F47EE">
      <w:pPr>
        <w:pStyle w:val="24"/>
        <w:keepNext/>
        <w:numPr>
          <w:ilvl w:val="0"/>
          <w:numId w:val="45"/>
        </w:numPr>
        <w:tabs>
          <w:tab w:val="left" w:pos="0"/>
          <w:tab w:val="left" w:pos="90"/>
          <w:tab w:val="left" w:pos="180"/>
        </w:tabs>
        <w:spacing w:after="60"/>
        <w:jc w:val="both"/>
        <w:rPr>
          <w:rFonts w:ascii="Times New Roman" w:hAnsi="Times New Roman"/>
        </w:rPr>
      </w:pPr>
      <w:r>
        <w:rPr>
          <w:rFonts w:ascii="Times New Roman" w:hAnsi="Times New Roman"/>
        </w:rPr>
        <w:lastRenderedPageBreak/>
        <w:t>Р</w:t>
      </w:r>
      <w:r w:rsidR="000F47EE" w:rsidRPr="00A56DC9">
        <w:rPr>
          <w:rFonts w:ascii="Times New Roman" w:hAnsi="Times New Roman"/>
        </w:rPr>
        <w:t xml:space="preserve">езультаты </w:t>
      </w:r>
      <w:r w:rsidR="000F47EE">
        <w:rPr>
          <w:rFonts w:ascii="Times New Roman" w:hAnsi="Times New Roman"/>
        </w:rPr>
        <w:t>согласования</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012"/>
        <w:gridCol w:w="2501"/>
        <w:gridCol w:w="2935"/>
        <w:gridCol w:w="3309"/>
      </w:tblGrid>
      <w:tr w:rsidR="000F47EE" w:rsidRPr="00C95106" w:rsidTr="000F47EE">
        <w:trPr>
          <w:tblCellSpacing w:w="15" w:type="dxa"/>
        </w:trPr>
        <w:tc>
          <w:tcPr>
            <w:tcW w:w="496" w:type="pc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rsidR="000F47EE" w:rsidRPr="00C95106" w:rsidRDefault="000F47EE" w:rsidP="00B34271">
            <w:pPr>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 п/п</w:t>
            </w:r>
          </w:p>
        </w:tc>
        <w:tc>
          <w:tcPr>
            <w:tcW w:w="1266" w:type="pc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rsidR="000F47EE" w:rsidRPr="00C95106" w:rsidRDefault="000F47EE" w:rsidP="00B34271">
            <w:pPr>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Подход к оценке</w:t>
            </w:r>
          </w:p>
        </w:tc>
        <w:tc>
          <w:tcPr>
            <w:tcW w:w="1489" w:type="pc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rsidR="000F47EE" w:rsidRPr="00C95106" w:rsidRDefault="000F47EE" w:rsidP="00F35E18">
            <w:pPr>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Значение, руб.</w:t>
            </w:r>
          </w:p>
        </w:tc>
        <w:tc>
          <w:tcPr>
            <w:tcW w:w="1673" w:type="pc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rsidR="000F47EE" w:rsidRPr="00C95106" w:rsidRDefault="000F47EE" w:rsidP="00B34271">
            <w:pPr>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Весовой коэффициент</w:t>
            </w:r>
          </w:p>
        </w:tc>
      </w:tr>
      <w:tr w:rsidR="000F47EE" w:rsidRPr="00C95106" w:rsidTr="000F47EE">
        <w:trPr>
          <w:tblCellSpacing w:w="15" w:type="dxa"/>
        </w:trPr>
        <w:tc>
          <w:tcPr>
            <w:tcW w:w="496"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p>
        </w:tc>
        <w:tc>
          <w:tcPr>
            <w:tcW w:w="1266"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Затратный</w:t>
            </w:r>
          </w:p>
        </w:tc>
        <w:tc>
          <w:tcPr>
            <w:tcW w:w="1489" w:type="pct"/>
            <w:tcBorders>
              <w:top w:val="outset" w:sz="6" w:space="0" w:color="auto"/>
              <w:left w:val="outset" w:sz="6" w:space="0" w:color="auto"/>
              <w:bottom w:val="outset" w:sz="6" w:space="0" w:color="auto"/>
              <w:right w:val="outset" w:sz="6" w:space="0" w:color="auto"/>
            </w:tcBorders>
            <w:vAlign w:val="center"/>
            <w:hideMark/>
          </w:tcPr>
          <w:p w:rsidR="000F47EE" w:rsidRPr="00F35E18" w:rsidRDefault="00016DCA" w:rsidP="00F35E18">
            <w:pPr>
              <w:jc w:val="right"/>
              <w:rPr>
                <w:rFonts w:ascii="Times New Roman" w:eastAsia="Times New Roman" w:hAnsi="Times New Roman"/>
                <w:color w:val="000000"/>
                <w:sz w:val="20"/>
                <w:szCs w:val="20"/>
                <w:lang w:eastAsia="ru-RU"/>
              </w:rPr>
            </w:pPr>
            <w:r w:rsidRPr="00016DCA">
              <w:rPr>
                <w:rFonts w:ascii="Times New Roman" w:eastAsia="Times New Roman" w:hAnsi="Times New Roman"/>
                <w:color w:val="000000"/>
                <w:sz w:val="20"/>
                <w:szCs w:val="20"/>
                <w:lang w:eastAsia="ru-RU"/>
              </w:rPr>
              <w:t>154</w:t>
            </w:r>
            <w:r>
              <w:rPr>
                <w:rFonts w:ascii="Times New Roman" w:eastAsia="Times New Roman" w:hAnsi="Times New Roman"/>
                <w:color w:val="000000"/>
                <w:sz w:val="20"/>
                <w:szCs w:val="20"/>
                <w:lang w:eastAsia="ru-RU"/>
              </w:rPr>
              <w:t> </w:t>
            </w:r>
            <w:r w:rsidRPr="00016DCA">
              <w:rPr>
                <w:rFonts w:ascii="Times New Roman" w:eastAsia="Times New Roman" w:hAnsi="Times New Roman"/>
                <w:color w:val="000000"/>
                <w:sz w:val="20"/>
                <w:szCs w:val="20"/>
                <w:lang w:eastAsia="ru-RU"/>
              </w:rPr>
              <w:t>506037</w:t>
            </w:r>
          </w:p>
        </w:tc>
        <w:tc>
          <w:tcPr>
            <w:tcW w:w="1673"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0,3</w:t>
            </w:r>
            <w:r>
              <w:rPr>
                <w:rFonts w:ascii="Times New Roman" w:eastAsia="Times New Roman" w:hAnsi="Times New Roman"/>
                <w:color w:val="000000"/>
                <w:sz w:val="20"/>
                <w:szCs w:val="20"/>
                <w:lang w:eastAsia="ru-RU"/>
              </w:rPr>
              <w:t>3</w:t>
            </w:r>
          </w:p>
        </w:tc>
      </w:tr>
      <w:tr w:rsidR="000F47EE" w:rsidRPr="00C95106" w:rsidTr="000F47EE">
        <w:trPr>
          <w:tblCellSpacing w:w="15" w:type="dxa"/>
        </w:trPr>
        <w:tc>
          <w:tcPr>
            <w:tcW w:w="496"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p>
        </w:tc>
        <w:tc>
          <w:tcPr>
            <w:tcW w:w="1266"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Доходный</w:t>
            </w:r>
          </w:p>
        </w:tc>
        <w:tc>
          <w:tcPr>
            <w:tcW w:w="1489"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1377E3" w:rsidP="000F47EE">
            <w:pPr>
              <w:jc w:val="right"/>
              <w:rPr>
                <w:rFonts w:ascii="Times New Roman" w:eastAsia="Times New Roman" w:hAnsi="Times New Roman"/>
                <w:color w:val="000000"/>
                <w:sz w:val="20"/>
                <w:szCs w:val="20"/>
                <w:lang w:eastAsia="ru-RU"/>
              </w:rPr>
            </w:pPr>
            <w:r w:rsidRPr="001377E3">
              <w:rPr>
                <w:rFonts w:ascii="Times New Roman" w:eastAsia="Times New Roman" w:hAnsi="Times New Roman"/>
                <w:color w:val="000000"/>
                <w:sz w:val="20"/>
                <w:szCs w:val="20"/>
                <w:lang w:eastAsia="ru-RU"/>
              </w:rPr>
              <w:t>129 138 910</w:t>
            </w:r>
          </w:p>
        </w:tc>
        <w:tc>
          <w:tcPr>
            <w:tcW w:w="1673"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0,</w:t>
            </w:r>
            <w:r>
              <w:rPr>
                <w:rFonts w:ascii="Times New Roman" w:eastAsia="Times New Roman" w:hAnsi="Times New Roman"/>
                <w:color w:val="000000"/>
                <w:sz w:val="20"/>
                <w:szCs w:val="20"/>
                <w:lang w:eastAsia="ru-RU"/>
              </w:rPr>
              <w:t>3</w:t>
            </w:r>
            <w:r w:rsidR="00F12662">
              <w:rPr>
                <w:rFonts w:ascii="Times New Roman" w:eastAsia="Times New Roman" w:hAnsi="Times New Roman"/>
                <w:color w:val="000000"/>
                <w:sz w:val="20"/>
                <w:szCs w:val="20"/>
                <w:lang w:eastAsia="ru-RU"/>
              </w:rPr>
              <w:t>4</w:t>
            </w:r>
          </w:p>
        </w:tc>
      </w:tr>
      <w:tr w:rsidR="000F47EE" w:rsidRPr="00C95106" w:rsidTr="000F47EE">
        <w:trPr>
          <w:tblCellSpacing w:w="15" w:type="dxa"/>
        </w:trPr>
        <w:tc>
          <w:tcPr>
            <w:tcW w:w="496"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p>
        </w:tc>
        <w:tc>
          <w:tcPr>
            <w:tcW w:w="1266"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r w:rsidRPr="00C95106">
              <w:rPr>
                <w:rFonts w:ascii="Times New Roman" w:eastAsia="Times New Roman" w:hAnsi="Times New Roman"/>
                <w:color w:val="000000"/>
                <w:sz w:val="20"/>
                <w:szCs w:val="20"/>
                <w:lang w:eastAsia="ru-RU"/>
              </w:rPr>
              <w:t>Сравнительный</w:t>
            </w:r>
          </w:p>
        </w:tc>
        <w:tc>
          <w:tcPr>
            <w:tcW w:w="1489"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1377E3" w:rsidP="000F47EE">
            <w:pPr>
              <w:jc w:val="right"/>
              <w:rPr>
                <w:rFonts w:ascii="Times New Roman" w:eastAsia="Times New Roman" w:hAnsi="Times New Roman"/>
                <w:color w:val="000000"/>
                <w:sz w:val="20"/>
                <w:szCs w:val="20"/>
                <w:lang w:eastAsia="ru-RU"/>
              </w:rPr>
            </w:pPr>
            <w:r w:rsidRPr="001377E3">
              <w:rPr>
                <w:rFonts w:ascii="Times New Roman" w:eastAsia="Times New Roman" w:hAnsi="Times New Roman"/>
                <w:color w:val="000000"/>
                <w:sz w:val="20"/>
                <w:szCs w:val="20"/>
                <w:lang w:eastAsia="ru-RU"/>
              </w:rPr>
              <w:t>143 681 645</w:t>
            </w:r>
          </w:p>
        </w:tc>
        <w:tc>
          <w:tcPr>
            <w:tcW w:w="1673" w:type="pct"/>
            <w:tcBorders>
              <w:top w:val="outset" w:sz="6" w:space="0" w:color="auto"/>
              <w:left w:val="outset" w:sz="6" w:space="0" w:color="auto"/>
              <w:bottom w:val="outset" w:sz="6" w:space="0" w:color="auto"/>
              <w:right w:val="outset" w:sz="6" w:space="0" w:color="auto"/>
            </w:tcBorders>
            <w:vAlign w:val="center"/>
            <w:hideMark/>
          </w:tcPr>
          <w:p w:rsidR="000F47EE" w:rsidRPr="00C95106" w:rsidRDefault="000F47EE" w:rsidP="000F47EE">
            <w:pPr>
              <w:jc w:val="righ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0,3</w:t>
            </w:r>
            <w:r w:rsidR="00F12662">
              <w:rPr>
                <w:rFonts w:ascii="Times New Roman" w:eastAsia="Times New Roman" w:hAnsi="Times New Roman"/>
                <w:color w:val="000000"/>
                <w:sz w:val="20"/>
                <w:szCs w:val="20"/>
                <w:lang w:eastAsia="ru-RU"/>
              </w:rPr>
              <w:t>3</w:t>
            </w:r>
          </w:p>
        </w:tc>
      </w:tr>
    </w:tbl>
    <w:p w:rsidR="000F47EE" w:rsidRDefault="000F47EE" w:rsidP="00A56DC9">
      <w:pPr>
        <w:ind w:firstLine="567"/>
        <w:jc w:val="both"/>
        <w:rPr>
          <w:rFonts w:ascii="Times New Roman" w:hAnsi="Times New Roman"/>
        </w:rPr>
      </w:pPr>
    </w:p>
    <w:p w:rsidR="00A56DC9" w:rsidRPr="00A56DC9" w:rsidRDefault="00A56DC9" w:rsidP="00A56DC9">
      <w:pPr>
        <w:ind w:firstLine="567"/>
        <w:jc w:val="both"/>
        <w:rPr>
          <w:rFonts w:ascii="Times New Roman" w:hAnsi="Times New Roman"/>
        </w:rPr>
      </w:pPr>
      <w:r w:rsidRPr="00A56DC9">
        <w:rPr>
          <w:rFonts w:ascii="Times New Roman" w:hAnsi="Times New Roman"/>
        </w:rPr>
        <w:t>Ниже отражены результаты каждого из подходов и обоснование итогового заключения о рыночной стоимости объекта оценки.</w:t>
      </w:r>
    </w:p>
    <w:p w:rsidR="00A56DC9" w:rsidRDefault="00F35E18" w:rsidP="00643B6F">
      <w:pPr>
        <w:pStyle w:val="24"/>
        <w:keepNext/>
        <w:numPr>
          <w:ilvl w:val="0"/>
          <w:numId w:val="45"/>
        </w:numPr>
        <w:tabs>
          <w:tab w:val="left" w:pos="0"/>
          <w:tab w:val="left" w:pos="90"/>
          <w:tab w:val="left" w:pos="180"/>
        </w:tabs>
        <w:spacing w:after="60"/>
        <w:jc w:val="both"/>
        <w:rPr>
          <w:rFonts w:ascii="Times New Roman" w:hAnsi="Times New Roman"/>
        </w:rPr>
      </w:pPr>
      <w:r>
        <w:rPr>
          <w:rFonts w:ascii="Times New Roman" w:hAnsi="Times New Roman"/>
        </w:rPr>
        <w:t>Р</w:t>
      </w:r>
      <w:r w:rsidR="00A56DC9" w:rsidRPr="00A56DC9">
        <w:rPr>
          <w:rFonts w:ascii="Times New Roman" w:hAnsi="Times New Roman"/>
        </w:rPr>
        <w:t>езультаты оценки, полученные при применении различных подходов к оценке.</w:t>
      </w:r>
    </w:p>
    <w:tbl>
      <w:tblPr>
        <w:tblW w:w="5000" w:type="pct"/>
        <w:tblLayout w:type="fixed"/>
        <w:tblLook w:val="04A0"/>
      </w:tblPr>
      <w:tblGrid>
        <w:gridCol w:w="2091"/>
        <w:gridCol w:w="1279"/>
        <w:gridCol w:w="820"/>
        <w:gridCol w:w="1411"/>
        <w:gridCol w:w="603"/>
        <w:gridCol w:w="1494"/>
        <w:gridCol w:w="774"/>
        <w:gridCol w:w="1381"/>
      </w:tblGrid>
      <w:tr w:rsidR="00C95106" w:rsidRPr="00A56DC9" w:rsidTr="00B34271">
        <w:trPr>
          <w:trHeight w:val="20"/>
        </w:trPr>
        <w:tc>
          <w:tcPr>
            <w:tcW w:w="1061" w:type="pct"/>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p w:rsidR="00C95106" w:rsidRPr="00A56DC9" w:rsidRDefault="00C95106" w:rsidP="00B34271">
            <w:pPr>
              <w:jc w:val="center"/>
              <w:rPr>
                <w:rFonts w:ascii="Times New Roman" w:eastAsia="Times New Roman" w:hAnsi="Times New Roman"/>
                <w:bCs/>
                <w:sz w:val="20"/>
                <w:szCs w:val="20"/>
                <w:lang w:eastAsia="ru-RU"/>
              </w:rPr>
            </w:pPr>
            <w:r w:rsidRPr="00A56DC9">
              <w:rPr>
                <w:rFonts w:ascii="Times New Roman" w:eastAsia="Times New Roman" w:hAnsi="Times New Roman"/>
                <w:bCs/>
                <w:sz w:val="20"/>
                <w:szCs w:val="20"/>
                <w:lang w:eastAsia="ru-RU"/>
              </w:rPr>
              <w:t>Объект оценки</w:t>
            </w:r>
          </w:p>
        </w:tc>
        <w:tc>
          <w:tcPr>
            <w:tcW w:w="649"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C95106" w:rsidRPr="00A56DC9" w:rsidRDefault="00C95106" w:rsidP="00B34271">
            <w:pPr>
              <w:jc w:val="center"/>
              <w:rPr>
                <w:rFonts w:ascii="Times New Roman" w:eastAsia="Times New Roman" w:hAnsi="Times New Roman"/>
                <w:bCs/>
                <w:sz w:val="20"/>
                <w:szCs w:val="20"/>
                <w:lang w:eastAsia="ru-RU"/>
              </w:rPr>
            </w:pPr>
            <w:r w:rsidRPr="00A56DC9">
              <w:rPr>
                <w:rFonts w:ascii="Times New Roman" w:eastAsia="Times New Roman" w:hAnsi="Times New Roman"/>
                <w:bCs/>
                <w:sz w:val="20"/>
                <w:szCs w:val="20"/>
                <w:lang w:eastAsia="ru-RU"/>
              </w:rPr>
              <w:t xml:space="preserve">Рыночная стоимость, полученная в рамках затратного подхода, с учетом НДС, руб. </w:t>
            </w:r>
          </w:p>
        </w:tc>
        <w:tc>
          <w:tcPr>
            <w:tcW w:w="416"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C95106" w:rsidRPr="00A56DC9" w:rsidRDefault="00C95106" w:rsidP="00B34271">
            <w:pPr>
              <w:jc w:val="center"/>
              <w:rPr>
                <w:rFonts w:ascii="Times New Roman" w:eastAsia="Times New Roman" w:hAnsi="Times New Roman"/>
                <w:bCs/>
                <w:sz w:val="20"/>
                <w:szCs w:val="20"/>
                <w:lang w:eastAsia="ru-RU"/>
              </w:rPr>
            </w:pPr>
            <w:r w:rsidRPr="00A56DC9">
              <w:rPr>
                <w:rFonts w:ascii="Times New Roman" w:eastAsia="Times New Roman" w:hAnsi="Times New Roman"/>
                <w:bCs/>
                <w:sz w:val="20"/>
                <w:szCs w:val="20"/>
                <w:lang w:eastAsia="ru-RU"/>
              </w:rPr>
              <w:t>Удельный вес подхода</w:t>
            </w:r>
          </w:p>
        </w:tc>
        <w:tc>
          <w:tcPr>
            <w:tcW w:w="716"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C95106" w:rsidRPr="00A56DC9" w:rsidRDefault="00C95106" w:rsidP="00B34271">
            <w:pPr>
              <w:jc w:val="center"/>
              <w:rPr>
                <w:rFonts w:ascii="Times New Roman" w:eastAsia="Times New Roman" w:hAnsi="Times New Roman"/>
                <w:bCs/>
                <w:sz w:val="20"/>
                <w:szCs w:val="20"/>
                <w:lang w:eastAsia="ru-RU"/>
              </w:rPr>
            </w:pPr>
            <w:r w:rsidRPr="00A56DC9">
              <w:rPr>
                <w:rFonts w:ascii="Times New Roman" w:eastAsia="Times New Roman" w:hAnsi="Times New Roman"/>
                <w:bCs/>
                <w:sz w:val="20"/>
                <w:szCs w:val="20"/>
                <w:lang w:eastAsia="ru-RU"/>
              </w:rPr>
              <w:t>Рыночная стоимост</w:t>
            </w:r>
            <w:r>
              <w:rPr>
                <w:rFonts w:ascii="Times New Roman" w:eastAsia="Times New Roman" w:hAnsi="Times New Roman"/>
                <w:bCs/>
                <w:sz w:val="20"/>
                <w:szCs w:val="20"/>
                <w:lang w:eastAsia="ru-RU"/>
              </w:rPr>
              <w:t>ь</w:t>
            </w:r>
            <w:r w:rsidRPr="00A56DC9">
              <w:rPr>
                <w:rFonts w:ascii="Times New Roman" w:eastAsia="Times New Roman" w:hAnsi="Times New Roman"/>
                <w:bCs/>
                <w:sz w:val="20"/>
                <w:szCs w:val="20"/>
                <w:lang w:eastAsia="ru-RU"/>
              </w:rPr>
              <w:t>, полученная в рамках сравнительного подхода с учетом НДС, руб.</w:t>
            </w:r>
          </w:p>
        </w:tc>
        <w:tc>
          <w:tcPr>
            <w:tcW w:w="306"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C95106" w:rsidRPr="00A56DC9" w:rsidRDefault="00C95106" w:rsidP="00B34271">
            <w:pPr>
              <w:jc w:val="center"/>
              <w:rPr>
                <w:rFonts w:ascii="Times New Roman" w:eastAsia="Times New Roman" w:hAnsi="Times New Roman"/>
                <w:bCs/>
                <w:sz w:val="20"/>
                <w:szCs w:val="20"/>
                <w:lang w:eastAsia="ru-RU"/>
              </w:rPr>
            </w:pPr>
            <w:r w:rsidRPr="00A56DC9">
              <w:rPr>
                <w:rFonts w:ascii="Times New Roman" w:eastAsia="Times New Roman" w:hAnsi="Times New Roman"/>
                <w:bCs/>
                <w:sz w:val="20"/>
                <w:szCs w:val="20"/>
                <w:lang w:eastAsia="ru-RU"/>
              </w:rPr>
              <w:t>Удельный вес подхода</w:t>
            </w:r>
          </w:p>
        </w:tc>
        <w:tc>
          <w:tcPr>
            <w:tcW w:w="758"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C95106" w:rsidRPr="00A56DC9" w:rsidRDefault="00C95106" w:rsidP="00B34271">
            <w:pPr>
              <w:jc w:val="center"/>
              <w:rPr>
                <w:rFonts w:ascii="Times New Roman" w:eastAsia="Times New Roman" w:hAnsi="Times New Roman"/>
                <w:bCs/>
                <w:sz w:val="20"/>
                <w:szCs w:val="20"/>
                <w:lang w:eastAsia="ru-RU"/>
              </w:rPr>
            </w:pPr>
            <w:r w:rsidRPr="00A56DC9">
              <w:rPr>
                <w:rFonts w:ascii="Times New Roman" w:eastAsia="Times New Roman" w:hAnsi="Times New Roman"/>
                <w:bCs/>
                <w:sz w:val="20"/>
                <w:szCs w:val="20"/>
                <w:lang w:eastAsia="ru-RU"/>
              </w:rPr>
              <w:t>Рыночная стоимость, полученная в рамках доходного подхода,  с учетом НДС, руб.</w:t>
            </w:r>
          </w:p>
        </w:tc>
        <w:tc>
          <w:tcPr>
            <w:tcW w:w="393"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C95106" w:rsidRPr="00A56DC9" w:rsidRDefault="00C95106" w:rsidP="00B34271">
            <w:pPr>
              <w:jc w:val="center"/>
              <w:rPr>
                <w:rFonts w:ascii="Times New Roman" w:eastAsia="Times New Roman" w:hAnsi="Times New Roman"/>
                <w:bCs/>
                <w:sz w:val="20"/>
                <w:szCs w:val="20"/>
                <w:lang w:eastAsia="ru-RU"/>
              </w:rPr>
            </w:pPr>
            <w:r w:rsidRPr="00A56DC9">
              <w:rPr>
                <w:rFonts w:ascii="Times New Roman" w:eastAsia="Times New Roman" w:hAnsi="Times New Roman"/>
                <w:bCs/>
                <w:sz w:val="20"/>
                <w:szCs w:val="20"/>
                <w:lang w:eastAsia="ru-RU"/>
              </w:rPr>
              <w:t>Удельный вес подхода</w:t>
            </w:r>
          </w:p>
        </w:tc>
        <w:tc>
          <w:tcPr>
            <w:tcW w:w="701" w:type="pct"/>
            <w:tcBorders>
              <w:top w:val="single" w:sz="4" w:space="0" w:color="auto"/>
              <w:left w:val="nil"/>
              <w:bottom w:val="single" w:sz="4" w:space="0" w:color="auto"/>
              <w:right w:val="single" w:sz="4" w:space="0" w:color="auto"/>
            </w:tcBorders>
            <w:shd w:val="clear" w:color="000000" w:fill="D9D9D9" w:themeFill="background1" w:themeFillShade="D9"/>
            <w:vAlign w:val="center"/>
          </w:tcPr>
          <w:p w:rsidR="00C95106" w:rsidRPr="00A56DC9" w:rsidRDefault="00C95106" w:rsidP="00B34271">
            <w:pPr>
              <w:jc w:val="center"/>
              <w:rPr>
                <w:rFonts w:ascii="Times New Roman" w:eastAsia="Times New Roman" w:hAnsi="Times New Roman"/>
                <w:bCs/>
                <w:sz w:val="20"/>
                <w:szCs w:val="20"/>
                <w:lang w:eastAsia="ru-RU"/>
              </w:rPr>
            </w:pPr>
            <w:r w:rsidRPr="00A56DC9">
              <w:rPr>
                <w:rFonts w:ascii="Times New Roman" w:eastAsia="Times New Roman" w:hAnsi="Times New Roman"/>
                <w:bCs/>
                <w:sz w:val="20"/>
                <w:szCs w:val="20"/>
                <w:lang w:eastAsia="ru-RU"/>
              </w:rPr>
              <w:t xml:space="preserve">Полученные значения стоимости, с учетом НДС, руб. руб. </w:t>
            </w:r>
          </w:p>
        </w:tc>
      </w:tr>
      <w:tr w:rsidR="00853D8F" w:rsidRPr="00B620DE" w:rsidTr="00853D8F">
        <w:trPr>
          <w:trHeight w:val="2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853D8F" w:rsidRPr="00853D8F" w:rsidRDefault="00853D8F" w:rsidP="00853D8F">
            <w:pPr>
              <w:jc w:val="center"/>
              <w:rPr>
                <w:rFonts w:ascii="Times New Roman" w:eastAsia="Times New Roman" w:hAnsi="Times New Roman"/>
                <w:color w:val="000000"/>
                <w:sz w:val="20"/>
                <w:szCs w:val="20"/>
                <w:lang w:eastAsia="ru-RU"/>
              </w:rPr>
            </w:pPr>
            <w:r w:rsidRPr="00853D8F">
              <w:rPr>
                <w:rFonts w:ascii="Times New Roman" w:eastAsia="Times New Roman" w:hAnsi="Times New Roman"/>
                <w:color w:val="000000"/>
                <w:sz w:val="20"/>
                <w:szCs w:val="20"/>
                <w:lang w:eastAsia="ru-RU"/>
              </w:rPr>
              <w:t xml:space="preserve">Нежилое </w:t>
            </w:r>
            <w:r>
              <w:rPr>
                <w:rFonts w:ascii="Times New Roman" w:eastAsia="Times New Roman" w:hAnsi="Times New Roman"/>
                <w:color w:val="000000"/>
                <w:sz w:val="20"/>
                <w:szCs w:val="20"/>
                <w:lang w:eastAsia="ru-RU"/>
              </w:rPr>
              <w:t>здание</w:t>
            </w:r>
            <w:r w:rsidRPr="00853D8F">
              <w:rPr>
                <w:rFonts w:ascii="Times New Roman" w:eastAsia="Times New Roman" w:hAnsi="Times New Roman"/>
                <w:color w:val="000000"/>
                <w:sz w:val="20"/>
                <w:szCs w:val="20"/>
                <w:lang w:eastAsia="ru-RU"/>
              </w:rPr>
              <w:t>, общей площадью 928,8 кв.м., расположенного по адресу: г. Москва, пер Руновский, д 5, строен 1</w:t>
            </w:r>
          </w:p>
        </w:tc>
        <w:tc>
          <w:tcPr>
            <w:tcW w:w="649" w:type="pct"/>
            <w:tcBorders>
              <w:top w:val="nil"/>
              <w:left w:val="nil"/>
              <w:bottom w:val="single" w:sz="4" w:space="0" w:color="auto"/>
              <w:right w:val="single" w:sz="4" w:space="0" w:color="auto"/>
            </w:tcBorders>
            <w:shd w:val="clear" w:color="auto" w:fill="auto"/>
            <w:noWrap/>
            <w:vAlign w:val="center"/>
            <w:hideMark/>
          </w:tcPr>
          <w:p w:rsidR="00853D8F" w:rsidRPr="00853D8F" w:rsidRDefault="00016DCA" w:rsidP="00853D8F">
            <w:pPr>
              <w:jc w:val="center"/>
              <w:rPr>
                <w:rFonts w:ascii="Times New Roman" w:eastAsia="Times New Roman" w:hAnsi="Times New Roman"/>
                <w:color w:val="000000"/>
                <w:sz w:val="20"/>
                <w:szCs w:val="20"/>
                <w:lang w:eastAsia="ru-RU"/>
              </w:rPr>
            </w:pPr>
            <w:r w:rsidRPr="00016DCA">
              <w:rPr>
                <w:rFonts w:ascii="Times New Roman" w:eastAsia="Times New Roman" w:hAnsi="Times New Roman"/>
                <w:color w:val="000000"/>
                <w:sz w:val="20"/>
                <w:szCs w:val="20"/>
                <w:lang w:eastAsia="ru-RU"/>
              </w:rPr>
              <w:t>154</w:t>
            </w:r>
            <w:r>
              <w:rPr>
                <w:rFonts w:ascii="Times New Roman" w:eastAsia="Times New Roman" w:hAnsi="Times New Roman"/>
                <w:color w:val="000000"/>
                <w:sz w:val="20"/>
                <w:szCs w:val="20"/>
                <w:lang w:eastAsia="ru-RU"/>
              </w:rPr>
              <w:t> </w:t>
            </w:r>
            <w:r w:rsidRPr="00016DCA">
              <w:rPr>
                <w:rFonts w:ascii="Times New Roman" w:eastAsia="Times New Roman" w:hAnsi="Times New Roman"/>
                <w:color w:val="000000"/>
                <w:sz w:val="20"/>
                <w:szCs w:val="20"/>
                <w:lang w:eastAsia="ru-RU"/>
              </w:rPr>
              <w:t>506037</w:t>
            </w:r>
          </w:p>
        </w:tc>
        <w:tc>
          <w:tcPr>
            <w:tcW w:w="416" w:type="pct"/>
            <w:tcBorders>
              <w:top w:val="nil"/>
              <w:left w:val="nil"/>
              <w:bottom w:val="single" w:sz="4" w:space="0" w:color="auto"/>
              <w:right w:val="single" w:sz="4" w:space="0" w:color="auto"/>
            </w:tcBorders>
            <w:shd w:val="clear" w:color="auto" w:fill="auto"/>
            <w:noWrap/>
            <w:vAlign w:val="center"/>
            <w:hideMark/>
          </w:tcPr>
          <w:p w:rsidR="00853D8F" w:rsidRPr="00853D8F" w:rsidRDefault="00853D8F" w:rsidP="00853D8F">
            <w:pPr>
              <w:jc w:val="center"/>
              <w:rPr>
                <w:rFonts w:ascii="Times New Roman" w:eastAsia="Times New Roman" w:hAnsi="Times New Roman"/>
                <w:color w:val="000000"/>
                <w:sz w:val="20"/>
                <w:szCs w:val="20"/>
                <w:lang w:eastAsia="ru-RU"/>
              </w:rPr>
            </w:pPr>
            <w:r w:rsidRPr="00853D8F">
              <w:rPr>
                <w:rFonts w:ascii="Times New Roman" w:eastAsia="Times New Roman" w:hAnsi="Times New Roman"/>
                <w:color w:val="000000"/>
                <w:sz w:val="20"/>
                <w:szCs w:val="20"/>
                <w:lang w:eastAsia="ru-RU"/>
              </w:rPr>
              <w:t>0,33</w:t>
            </w:r>
          </w:p>
        </w:tc>
        <w:tc>
          <w:tcPr>
            <w:tcW w:w="716" w:type="pct"/>
            <w:tcBorders>
              <w:top w:val="nil"/>
              <w:left w:val="nil"/>
              <w:bottom w:val="single" w:sz="4" w:space="0" w:color="auto"/>
              <w:right w:val="single" w:sz="4" w:space="0" w:color="auto"/>
            </w:tcBorders>
            <w:shd w:val="clear" w:color="auto" w:fill="auto"/>
            <w:noWrap/>
            <w:vAlign w:val="center"/>
            <w:hideMark/>
          </w:tcPr>
          <w:p w:rsidR="00853D8F" w:rsidRPr="00853D8F" w:rsidRDefault="001377E3" w:rsidP="00853D8F">
            <w:pPr>
              <w:jc w:val="center"/>
              <w:rPr>
                <w:rFonts w:ascii="Times New Roman" w:eastAsia="Times New Roman" w:hAnsi="Times New Roman"/>
                <w:color w:val="000000"/>
                <w:sz w:val="20"/>
                <w:szCs w:val="20"/>
                <w:lang w:eastAsia="ru-RU"/>
              </w:rPr>
            </w:pPr>
            <w:r w:rsidRPr="001377E3">
              <w:rPr>
                <w:rFonts w:ascii="Times New Roman" w:eastAsia="Times New Roman" w:hAnsi="Times New Roman"/>
                <w:color w:val="000000"/>
                <w:sz w:val="20"/>
                <w:szCs w:val="20"/>
                <w:lang w:eastAsia="ru-RU"/>
              </w:rPr>
              <w:t>143 681 645</w:t>
            </w:r>
          </w:p>
        </w:tc>
        <w:tc>
          <w:tcPr>
            <w:tcW w:w="306" w:type="pct"/>
            <w:tcBorders>
              <w:top w:val="nil"/>
              <w:left w:val="nil"/>
              <w:bottom w:val="single" w:sz="4" w:space="0" w:color="auto"/>
              <w:right w:val="single" w:sz="4" w:space="0" w:color="auto"/>
            </w:tcBorders>
            <w:shd w:val="clear" w:color="auto" w:fill="auto"/>
            <w:noWrap/>
            <w:vAlign w:val="center"/>
            <w:hideMark/>
          </w:tcPr>
          <w:p w:rsidR="00853D8F" w:rsidRPr="00853D8F" w:rsidRDefault="00853D8F" w:rsidP="00853D8F">
            <w:pPr>
              <w:jc w:val="center"/>
              <w:rPr>
                <w:rFonts w:ascii="Times New Roman" w:eastAsia="Times New Roman" w:hAnsi="Times New Roman"/>
                <w:color w:val="000000"/>
                <w:sz w:val="20"/>
                <w:szCs w:val="20"/>
                <w:lang w:eastAsia="ru-RU"/>
              </w:rPr>
            </w:pPr>
            <w:r w:rsidRPr="00853D8F">
              <w:rPr>
                <w:rFonts w:ascii="Times New Roman" w:eastAsia="Times New Roman" w:hAnsi="Times New Roman"/>
                <w:color w:val="000000"/>
                <w:sz w:val="20"/>
                <w:szCs w:val="20"/>
                <w:lang w:eastAsia="ru-RU"/>
              </w:rPr>
              <w:t>0,33</w:t>
            </w:r>
          </w:p>
        </w:tc>
        <w:tc>
          <w:tcPr>
            <w:tcW w:w="758" w:type="pct"/>
            <w:tcBorders>
              <w:top w:val="nil"/>
              <w:left w:val="nil"/>
              <w:bottom w:val="single" w:sz="4" w:space="0" w:color="auto"/>
              <w:right w:val="single" w:sz="4" w:space="0" w:color="auto"/>
            </w:tcBorders>
            <w:shd w:val="clear" w:color="auto" w:fill="auto"/>
            <w:noWrap/>
            <w:vAlign w:val="center"/>
            <w:hideMark/>
          </w:tcPr>
          <w:p w:rsidR="00853D8F" w:rsidRPr="00853D8F" w:rsidRDefault="001377E3" w:rsidP="00853D8F">
            <w:pPr>
              <w:jc w:val="center"/>
              <w:rPr>
                <w:rFonts w:ascii="Times New Roman" w:eastAsia="Times New Roman" w:hAnsi="Times New Roman"/>
                <w:color w:val="000000"/>
                <w:sz w:val="20"/>
                <w:szCs w:val="20"/>
                <w:lang w:eastAsia="ru-RU"/>
              </w:rPr>
            </w:pPr>
            <w:r w:rsidRPr="001377E3">
              <w:rPr>
                <w:rFonts w:ascii="Times New Roman" w:eastAsia="Times New Roman" w:hAnsi="Times New Roman"/>
                <w:color w:val="000000"/>
                <w:sz w:val="20"/>
                <w:szCs w:val="20"/>
                <w:lang w:eastAsia="ru-RU"/>
              </w:rPr>
              <w:t>129 138 910</w:t>
            </w:r>
          </w:p>
        </w:tc>
        <w:tc>
          <w:tcPr>
            <w:tcW w:w="393" w:type="pct"/>
            <w:tcBorders>
              <w:top w:val="nil"/>
              <w:left w:val="nil"/>
              <w:bottom w:val="single" w:sz="4" w:space="0" w:color="auto"/>
              <w:right w:val="single" w:sz="4" w:space="0" w:color="auto"/>
            </w:tcBorders>
            <w:shd w:val="clear" w:color="auto" w:fill="auto"/>
            <w:noWrap/>
            <w:vAlign w:val="center"/>
            <w:hideMark/>
          </w:tcPr>
          <w:p w:rsidR="00853D8F" w:rsidRPr="00853D8F" w:rsidRDefault="00853D8F" w:rsidP="00853D8F">
            <w:pPr>
              <w:jc w:val="center"/>
              <w:rPr>
                <w:rFonts w:ascii="Times New Roman" w:eastAsia="Times New Roman" w:hAnsi="Times New Roman"/>
                <w:color w:val="000000"/>
                <w:sz w:val="20"/>
                <w:szCs w:val="20"/>
                <w:lang w:eastAsia="ru-RU"/>
              </w:rPr>
            </w:pPr>
            <w:r w:rsidRPr="00853D8F">
              <w:rPr>
                <w:rFonts w:ascii="Times New Roman" w:eastAsia="Times New Roman" w:hAnsi="Times New Roman"/>
                <w:color w:val="000000"/>
                <w:sz w:val="20"/>
                <w:szCs w:val="20"/>
                <w:lang w:eastAsia="ru-RU"/>
              </w:rPr>
              <w:t>0,34</w:t>
            </w:r>
          </w:p>
        </w:tc>
        <w:tc>
          <w:tcPr>
            <w:tcW w:w="701" w:type="pct"/>
            <w:tcBorders>
              <w:top w:val="nil"/>
              <w:left w:val="nil"/>
              <w:bottom w:val="single" w:sz="4" w:space="0" w:color="auto"/>
              <w:right w:val="single" w:sz="4" w:space="0" w:color="auto"/>
            </w:tcBorders>
            <w:vAlign w:val="center"/>
          </w:tcPr>
          <w:p w:rsidR="00853D8F" w:rsidRPr="00853D8F" w:rsidRDefault="00016DCA" w:rsidP="00853D8F">
            <w:pPr>
              <w:jc w:val="center"/>
              <w:rPr>
                <w:rFonts w:ascii="Times New Roman" w:eastAsia="Times New Roman" w:hAnsi="Times New Roman"/>
                <w:color w:val="000000"/>
                <w:sz w:val="20"/>
                <w:szCs w:val="20"/>
                <w:lang w:eastAsia="ru-RU"/>
              </w:rPr>
            </w:pPr>
            <w:r w:rsidRPr="00016DCA">
              <w:rPr>
                <w:rFonts w:ascii="Times New Roman" w:eastAsia="Times New Roman" w:hAnsi="Times New Roman"/>
                <w:color w:val="000000"/>
                <w:sz w:val="20"/>
                <w:szCs w:val="20"/>
                <w:lang w:eastAsia="ru-RU"/>
              </w:rPr>
              <w:t>142 309 164</w:t>
            </w:r>
          </w:p>
        </w:tc>
      </w:tr>
    </w:tbl>
    <w:p w:rsidR="001765F3" w:rsidRDefault="001765F3" w:rsidP="00F971F6">
      <w:pPr>
        <w:pStyle w:val="afffffffffffffffff4"/>
        <w:spacing w:before="0" w:after="0"/>
        <w:ind w:firstLine="0"/>
        <w:rPr>
          <w:rFonts w:ascii="Times New Roman" w:hAnsi="Times New Roman"/>
          <w:b/>
          <w:noProof/>
          <w:szCs w:val="22"/>
        </w:rPr>
      </w:pPr>
    </w:p>
    <w:p w:rsidR="00A56DC9" w:rsidRPr="00A56DC9" w:rsidRDefault="00A56DC9" w:rsidP="00755234">
      <w:pPr>
        <w:pStyle w:val="afffffffffffffffff4"/>
        <w:spacing w:before="0" w:after="0"/>
        <w:rPr>
          <w:rFonts w:ascii="Times New Roman" w:hAnsi="Times New Roman"/>
          <w:noProof/>
          <w:sz w:val="20"/>
        </w:rPr>
      </w:pPr>
    </w:p>
    <w:p w:rsidR="00A56DC9" w:rsidRDefault="00A56DC9" w:rsidP="00755234">
      <w:pPr>
        <w:pStyle w:val="afffffffffffffffff4"/>
        <w:spacing w:before="0" w:after="0"/>
        <w:rPr>
          <w:rFonts w:ascii="Times New Roman" w:hAnsi="Times New Roman"/>
          <w:noProof/>
          <w:szCs w:val="22"/>
        </w:rPr>
      </w:pPr>
    </w:p>
    <w:p w:rsidR="00EF71EA" w:rsidRDefault="00EF71EA" w:rsidP="00755234">
      <w:pPr>
        <w:pStyle w:val="afffffffffffffffff4"/>
        <w:spacing w:before="0" w:after="0"/>
        <w:rPr>
          <w:rFonts w:ascii="Times New Roman" w:hAnsi="Times New Roman"/>
          <w:noProof/>
          <w:szCs w:val="22"/>
        </w:rPr>
      </w:pPr>
    </w:p>
    <w:p w:rsidR="00EF71EA" w:rsidRDefault="00EF71EA" w:rsidP="00755234">
      <w:pPr>
        <w:pStyle w:val="afffffffffffffffff4"/>
        <w:spacing w:before="0" w:after="0"/>
        <w:rPr>
          <w:rFonts w:ascii="Times New Roman" w:hAnsi="Times New Roman"/>
          <w:noProof/>
          <w:szCs w:val="22"/>
        </w:rPr>
      </w:pPr>
    </w:p>
    <w:p w:rsidR="00EF71EA" w:rsidRDefault="00EF71EA" w:rsidP="00755234">
      <w:pPr>
        <w:pStyle w:val="afffffffffffffffff4"/>
        <w:spacing w:before="0" w:after="0"/>
        <w:rPr>
          <w:rFonts w:ascii="Times New Roman" w:hAnsi="Times New Roman"/>
          <w:noProof/>
          <w:szCs w:val="22"/>
        </w:rPr>
      </w:pPr>
    </w:p>
    <w:p w:rsidR="00D81FE5" w:rsidRPr="004437FF" w:rsidRDefault="00D81FE5" w:rsidP="00D81FE5">
      <w:pPr>
        <w:pStyle w:val="24"/>
        <w:keepNext/>
        <w:numPr>
          <w:ilvl w:val="0"/>
          <w:numId w:val="0"/>
        </w:numPr>
        <w:tabs>
          <w:tab w:val="left" w:pos="709"/>
          <w:tab w:val="left" w:pos="1276"/>
          <w:tab w:val="left" w:pos="1560"/>
          <w:tab w:val="left" w:pos="1701"/>
        </w:tabs>
        <w:spacing w:after="60"/>
        <w:ind w:left="5813"/>
        <w:jc w:val="both"/>
        <w:rPr>
          <w:rFonts w:ascii="Times New Roman" w:eastAsia="Times New Roman" w:hAnsi="Times New Roman"/>
          <w:bCs/>
          <w:lang w:eastAsia="ru-RU"/>
        </w:rPr>
        <w:sectPr w:rsidR="00D81FE5" w:rsidRPr="004437FF" w:rsidSect="006B1DC1">
          <w:headerReference w:type="first" r:id="rId144"/>
          <w:footerReference w:type="first" r:id="rId145"/>
          <w:pgSz w:w="11906" w:h="16838"/>
          <w:pgMar w:top="1134" w:right="851" w:bottom="1134" w:left="1418" w:header="709" w:footer="709" w:gutter="0"/>
          <w:cols w:space="708"/>
          <w:docGrid w:linePitch="360"/>
        </w:sectPr>
      </w:pPr>
    </w:p>
    <w:p w:rsidR="00E86AAE" w:rsidRPr="004437FF" w:rsidRDefault="00E86AAE" w:rsidP="00344242">
      <w:pPr>
        <w:pStyle w:val="27"/>
        <w:keepNext w:val="0"/>
        <w:numPr>
          <w:ilvl w:val="1"/>
          <w:numId w:val="57"/>
        </w:numPr>
        <w:tabs>
          <w:tab w:val="left" w:pos="993"/>
        </w:tabs>
        <w:rPr>
          <w:rFonts w:ascii="Times New Roman" w:hAnsi="Times New Roman"/>
          <w:color w:val="000000"/>
          <w:sz w:val="22"/>
          <w:szCs w:val="22"/>
        </w:rPr>
      </w:pPr>
      <w:bookmarkStart w:id="268" w:name="_Toc478551221"/>
      <w:bookmarkEnd w:id="229"/>
      <w:bookmarkEnd w:id="230"/>
      <w:bookmarkEnd w:id="231"/>
      <w:bookmarkEnd w:id="232"/>
      <w:r w:rsidRPr="004437FF">
        <w:rPr>
          <w:rFonts w:ascii="Times New Roman" w:hAnsi="Times New Roman"/>
          <w:color w:val="000000"/>
          <w:sz w:val="22"/>
          <w:szCs w:val="22"/>
        </w:rPr>
        <w:lastRenderedPageBreak/>
        <w:t>Заявление о качеств</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r w:rsidRPr="004437FF">
        <w:rPr>
          <w:rFonts w:ascii="Times New Roman" w:hAnsi="Times New Roman"/>
          <w:color w:val="000000"/>
          <w:sz w:val="22"/>
          <w:szCs w:val="22"/>
        </w:rPr>
        <w:t>е</w:t>
      </w:r>
      <w:bookmarkEnd w:id="268"/>
    </w:p>
    <w:p w:rsidR="00E86AAE" w:rsidRPr="004437FF" w:rsidRDefault="00E86AAE" w:rsidP="00E52946">
      <w:pPr>
        <w:pStyle w:val="ae"/>
        <w:keepNext/>
        <w:widowControl w:val="0"/>
        <w:ind w:firstLine="567"/>
        <w:jc w:val="both"/>
        <w:rPr>
          <w:rFonts w:ascii="Times New Roman" w:hAnsi="Times New Roman"/>
          <w:color w:val="000000"/>
          <w:szCs w:val="22"/>
        </w:rPr>
      </w:pPr>
      <w:r w:rsidRPr="004437FF">
        <w:rPr>
          <w:rFonts w:ascii="Times New Roman" w:hAnsi="Times New Roman"/>
          <w:color w:val="000000"/>
          <w:szCs w:val="22"/>
        </w:rPr>
        <w:t>Подписавшие настоящий Отчет оценщик настоящим удостоверя</w:t>
      </w:r>
      <w:r w:rsidR="00CC0958" w:rsidRPr="004437FF">
        <w:rPr>
          <w:rFonts w:ascii="Times New Roman" w:hAnsi="Times New Roman"/>
          <w:color w:val="000000"/>
          <w:szCs w:val="22"/>
        </w:rPr>
        <w:t>е</w:t>
      </w:r>
      <w:r w:rsidRPr="004437FF">
        <w:rPr>
          <w:rFonts w:ascii="Times New Roman" w:hAnsi="Times New Roman"/>
          <w:color w:val="000000"/>
          <w:szCs w:val="22"/>
        </w:rPr>
        <w:t>т, что в соответствии с имеющимися у н</w:t>
      </w:r>
      <w:r w:rsidR="00CC0958" w:rsidRPr="004437FF">
        <w:rPr>
          <w:rFonts w:ascii="Times New Roman" w:hAnsi="Times New Roman"/>
          <w:color w:val="000000"/>
          <w:szCs w:val="22"/>
        </w:rPr>
        <w:t>его</w:t>
      </w:r>
      <w:r w:rsidRPr="004437FF">
        <w:rPr>
          <w:rFonts w:ascii="Times New Roman" w:hAnsi="Times New Roman"/>
          <w:color w:val="000000"/>
          <w:szCs w:val="22"/>
        </w:rPr>
        <w:t xml:space="preserve"> данными:</w:t>
      </w:r>
    </w:p>
    <w:p w:rsidR="00E86AAE" w:rsidRPr="004437FF" w:rsidRDefault="00E86AAE" w:rsidP="00E52946">
      <w:pPr>
        <w:pStyle w:val="ae"/>
        <w:keepNext/>
        <w:widowControl w:val="0"/>
        <w:numPr>
          <w:ilvl w:val="0"/>
          <w:numId w:val="1"/>
        </w:numPr>
        <w:ind w:left="927"/>
        <w:jc w:val="both"/>
        <w:rPr>
          <w:rFonts w:ascii="Times New Roman" w:hAnsi="Times New Roman"/>
          <w:color w:val="000000"/>
          <w:szCs w:val="22"/>
        </w:rPr>
      </w:pPr>
      <w:r w:rsidRPr="004437FF">
        <w:rPr>
          <w:rFonts w:ascii="Times New Roman" w:hAnsi="Times New Roman"/>
          <w:color w:val="000000"/>
          <w:szCs w:val="22"/>
        </w:rPr>
        <w:t>Все факты, изложенные в Отчете, верны и соответствуют действительности.</w:t>
      </w:r>
    </w:p>
    <w:p w:rsidR="00E86AAE" w:rsidRPr="004437FF" w:rsidRDefault="00E86AAE" w:rsidP="00E52946">
      <w:pPr>
        <w:pStyle w:val="ae"/>
        <w:keepNext/>
        <w:widowControl w:val="0"/>
        <w:numPr>
          <w:ilvl w:val="0"/>
          <w:numId w:val="1"/>
        </w:numPr>
        <w:ind w:left="927"/>
        <w:jc w:val="both"/>
        <w:rPr>
          <w:rFonts w:ascii="Times New Roman" w:hAnsi="Times New Roman"/>
          <w:color w:val="000000"/>
          <w:szCs w:val="22"/>
        </w:rPr>
      </w:pPr>
      <w:r w:rsidRPr="004437FF">
        <w:rPr>
          <w:rFonts w:ascii="Times New Roman" w:hAnsi="Times New Roman"/>
          <w:color w:val="000000"/>
          <w:szCs w:val="22"/>
        </w:rPr>
        <w:t>Содержащиеся в Отчете анализ, мнен</w:t>
      </w:r>
      <w:r w:rsidR="00CC0958" w:rsidRPr="004437FF">
        <w:rPr>
          <w:rFonts w:ascii="Times New Roman" w:hAnsi="Times New Roman"/>
          <w:color w:val="000000"/>
          <w:szCs w:val="22"/>
        </w:rPr>
        <w:t>ия и заключения принадлежит самому</w:t>
      </w:r>
      <w:r w:rsidRPr="004437FF">
        <w:rPr>
          <w:rFonts w:ascii="Times New Roman" w:hAnsi="Times New Roman"/>
          <w:color w:val="000000"/>
          <w:szCs w:val="22"/>
        </w:rPr>
        <w:t xml:space="preserve"> оценщик</w:t>
      </w:r>
      <w:r w:rsidR="00CC0958" w:rsidRPr="004437FF">
        <w:rPr>
          <w:rFonts w:ascii="Times New Roman" w:hAnsi="Times New Roman"/>
          <w:color w:val="000000"/>
          <w:szCs w:val="22"/>
        </w:rPr>
        <w:t>у</w:t>
      </w:r>
      <w:r w:rsidRPr="004437FF">
        <w:rPr>
          <w:rFonts w:ascii="Times New Roman" w:hAnsi="Times New Roman"/>
          <w:color w:val="000000"/>
          <w:szCs w:val="22"/>
        </w:rPr>
        <w:t xml:space="preserve"> и действительны строго в пределах ограничительных условий и допущений, являющихся частью настоящего Отчета.</w:t>
      </w:r>
    </w:p>
    <w:p w:rsidR="00E86AAE" w:rsidRPr="004437FF" w:rsidRDefault="00E86AAE" w:rsidP="00E52946">
      <w:pPr>
        <w:pStyle w:val="ae"/>
        <w:keepNext/>
        <w:widowControl w:val="0"/>
        <w:numPr>
          <w:ilvl w:val="0"/>
          <w:numId w:val="1"/>
        </w:numPr>
        <w:ind w:left="927"/>
        <w:jc w:val="both"/>
        <w:rPr>
          <w:rFonts w:ascii="Times New Roman" w:hAnsi="Times New Roman"/>
          <w:color w:val="000000"/>
          <w:szCs w:val="22"/>
        </w:rPr>
      </w:pPr>
      <w:r w:rsidRPr="004437FF">
        <w:rPr>
          <w:rFonts w:ascii="Times New Roman" w:hAnsi="Times New Roman"/>
          <w:color w:val="000000"/>
          <w:szCs w:val="22"/>
        </w:rPr>
        <w:t>Оценщик не име</w:t>
      </w:r>
      <w:r w:rsidR="00CC0958" w:rsidRPr="004437FF">
        <w:rPr>
          <w:rFonts w:ascii="Times New Roman" w:hAnsi="Times New Roman"/>
          <w:color w:val="000000"/>
          <w:szCs w:val="22"/>
        </w:rPr>
        <w:t>е</w:t>
      </w:r>
      <w:r w:rsidRPr="004437FF">
        <w:rPr>
          <w:rFonts w:ascii="Times New Roman" w:hAnsi="Times New Roman"/>
          <w:color w:val="000000"/>
          <w:szCs w:val="22"/>
        </w:rPr>
        <w:t>т ни настоящей, ни ожидаемой заинтересованности в оцениваемом имуществе, и действу</w:t>
      </w:r>
      <w:r w:rsidR="00CC0958" w:rsidRPr="004437FF">
        <w:rPr>
          <w:rFonts w:ascii="Times New Roman" w:hAnsi="Times New Roman"/>
          <w:color w:val="000000"/>
          <w:szCs w:val="22"/>
        </w:rPr>
        <w:t>е</w:t>
      </w:r>
      <w:r w:rsidRPr="004437FF">
        <w:rPr>
          <w:rFonts w:ascii="Times New Roman" w:hAnsi="Times New Roman"/>
          <w:color w:val="000000"/>
          <w:szCs w:val="22"/>
        </w:rPr>
        <w:t>т непредвзято и без предубеждения по отношению к участвующим сторонам.</w:t>
      </w:r>
    </w:p>
    <w:p w:rsidR="00E86AAE" w:rsidRPr="004437FF" w:rsidRDefault="00E86AAE" w:rsidP="00E52946">
      <w:pPr>
        <w:pStyle w:val="ae"/>
        <w:keepNext/>
        <w:widowControl w:val="0"/>
        <w:numPr>
          <w:ilvl w:val="0"/>
          <w:numId w:val="1"/>
        </w:numPr>
        <w:ind w:left="927"/>
        <w:jc w:val="both"/>
        <w:rPr>
          <w:rFonts w:ascii="Times New Roman" w:hAnsi="Times New Roman"/>
          <w:color w:val="000000"/>
          <w:szCs w:val="22"/>
        </w:rPr>
      </w:pPr>
      <w:r w:rsidRPr="004437FF">
        <w:rPr>
          <w:rFonts w:ascii="Times New Roman" w:hAnsi="Times New Roman"/>
          <w:color w:val="000000"/>
          <w:szCs w:val="22"/>
        </w:rPr>
        <w:t>Вознаграждение оценщик</w:t>
      </w:r>
      <w:r w:rsidR="00CC0958" w:rsidRPr="004437FF">
        <w:rPr>
          <w:rFonts w:ascii="Times New Roman" w:hAnsi="Times New Roman"/>
          <w:color w:val="000000"/>
          <w:szCs w:val="22"/>
        </w:rPr>
        <w:t>а</w:t>
      </w:r>
      <w:r w:rsidRPr="004437FF">
        <w:rPr>
          <w:rFonts w:ascii="Times New Roman" w:hAnsi="Times New Roman"/>
          <w:color w:val="000000"/>
          <w:szCs w:val="22"/>
        </w:rPr>
        <w:t xml:space="preserve"> не зависит от итоговой оценки стоимости, а также тех событий, которые могут наступить в результате использования Заказчиком или третьими лицами выводов и заключений, содержащихся в Отчете.</w:t>
      </w:r>
    </w:p>
    <w:p w:rsidR="00E86AAE" w:rsidRPr="004437FF" w:rsidRDefault="00E86AAE" w:rsidP="00E52946">
      <w:pPr>
        <w:pStyle w:val="ae"/>
        <w:keepNext/>
        <w:widowControl w:val="0"/>
        <w:numPr>
          <w:ilvl w:val="0"/>
          <w:numId w:val="1"/>
        </w:numPr>
        <w:ind w:left="927"/>
        <w:jc w:val="both"/>
        <w:rPr>
          <w:rFonts w:ascii="Times New Roman" w:hAnsi="Times New Roman"/>
          <w:color w:val="000000"/>
          <w:szCs w:val="22"/>
        </w:rPr>
      </w:pPr>
      <w:r w:rsidRPr="004437FF">
        <w:rPr>
          <w:rFonts w:ascii="Times New Roman" w:hAnsi="Times New Roman"/>
          <w:color w:val="000000"/>
          <w:szCs w:val="22"/>
        </w:rPr>
        <w:t>Анализ, мнения и выводы были получены, а настоящий Отчет составлен в соответствии с действующим законодательством РФ и Федеральными стандартами оценки.</w:t>
      </w:r>
    </w:p>
    <w:p w:rsidR="00E86AAE" w:rsidRPr="004437FF" w:rsidRDefault="00E86AAE" w:rsidP="00E52946">
      <w:pPr>
        <w:pStyle w:val="ae"/>
        <w:keepNext/>
        <w:widowControl w:val="0"/>
        <w:numPr>
          <w:ilvl w:val="0"/>
          <w:numId w:val="1"/>
        </w:numPr>
        <w:ind w:left="927"/>
        <w:jc w:val="both"/>
        <w:rPr>
          <w:rFonts w:ascii="Times New Roman" w:hAnsi="Times New Roman"/>
          <w:color w:val="000000"/>
          <w:szCs w:val="22"/>
        </w:rPr>
      </w:pPr>
      <w:bookmarkStart w:id="269" w:name="_Toc15785501"/>
      <w:bookmarkStart w:id="270" w:name="_Toc57083991"/>
      <w:bookmarkStart w:id="271" w:name="_Toc78350366"/>
      <w:r w:rsidRPr="004437FF">
        <w:rPr>
          <w:rFonts w:ascii="Times New Roman" w:hAnsi="Times New Roman"/>
          <w:color w:val="000000"/>
          <w:szCs w:val="22"/>
        </w:rPr>
        <w:t>Приведенные в Заключении факты, на основании которых проводился анализ, делались предположения и выводы, были собраны оценщиками с наибольшей степенью использования наших знаний и умений</w:t>
      </w:r>
      <w:r w:rsidR="00CC0958" w:rsidRPr="004437FF">
        <w:rPr>
          <w:rFonts w:ascii="Times New Roman" w:hAnsi="Times New Roman"/>
          <w:color w:val="000000"/>
          <w:szCs w:val="22"/>
        </w:rPr>
        <w:t>, и являются, на взгляд оценщика</w:t>
      </w:r>
      <w:r w:rsidRPr="004437FF">
        <w:rPr>
          <w:rFonts w:ascii="Times New Roman" w:hAnsi="Times New Roman"/>
          <w:color w:val="000000"/>
          <w:szCs w:val="22"/>
        </w:rPr>
        <w:t>, достоверными и не содержащими фактических ошибок.</w:t>
      </w:r>
    </w:p>
    <w:p w:rsidR="00C86C68" w:rsidRDefault="00C86C68" w:rsidP="00C86C68">
      <w:pPr>
        <w:pStyle w:val="ae"/>
        <w:widowControl w:val="0"/>
        <w:ind w:firstLine="0"/>
        <w:rPr>
          <w:rFonts w:ascii="Times New Roman" w:hAnsi="Times New Roman"/>
          <w:color w:val="000000"/>
          <w:szCs w:val="22"/>
        </w:rPr>
      </w:pPr>
    </w:p>
    <w:p w:rsidR="00B620DE" w:rsidRDefault="00B620DE" w:rsidP="00C86C68">
      <w:pPr>
        <w:pStyle w:val="ae"/>
        <w:widowControl w:val="0"/>
        <w:ind w:firstLine="0"/>
        <w:rPr>
          <w:rFonts w:ascii="Times New Roman" w:hAnsi="Times New Roman"/>
          <w:color w:val="000000"/>
          <w:szCs w:val="22"/>
        </w:rPr>
      </w:pPr>
    </w:p>
    <w:tbl>
      <w:tblPr>
        <w:tblStyle w:val="afff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B620DE" w:rsidTr="00F44665">
        <w:tc>
          <w:tcPr>
            <w:tcW w:w="4926" w:type="dxa"/>
          </w:tcPr>
          <w:p w:rsidR="00B620DE" w:rsidRDefault="00B620DE" w:rsidP="00F44665">
            <w:pPr>
              <w:rPr>
                <w:rFonts w:ascii="Times New Roman" w:hAnsi="Times New Roman"/>
              </w:rPr>
            </w:pPr>
          </w:p>
          <w:p w:rsidR="00B620DE" w:rsidRDefault="00B620DE" w:rsidP="00F44665">
            <w:pPr>
              <w:rPr>
                <w:rFonts w:ascii="Times New Roman" w:hAnsi="Times New Roman"/>
              </w:rPr>
            </w:pPr>
            <w:r>
              <w:rPr>
                <w:rFonts w:ascii="Times New Roman" w:hAnsi="Times New Roman"/>
              </w:rPr>
              <w:t>Оценщик</w:t>
            </w:r>
          </w:p>
        </w:tc>
        <w:tc>
          <w:tcPr>
            <w:tcW w:w="4927" w:type="dxa"/>
          </w:tcPr>
          <w:p w:rsidR="00B620DE" w:rsidRDefault="00B620DE" w:rsidP="00F44665">
            <w:pPr>
              <w:jc w:val="right"/>
              <w:rPr>
                <w:rFonts w:ascii="Times New Roman" w:hAnsi="Times New Roman"/>
              </w:rPr>
            </w:pPr>
          </w:p>
          <w:p w:rsidR="00B620DE" w:rsidRDefault="00B620DE" w:rsidP="00F44665">
            <w:pPr>
              <w:jc w:val="center"/>
              <w:rPr>
                <w:rFonts w:ascii="Times New Roman" w:hAnsi="Times New Roman"/>
              </w:rPr>
            </w:pPr>
            <w:r>
              <w:rPr>
                <w:rFonts w:ascii="Times New Roman" w:hAnsi="Times New Roman"/>
              </w:rPr>
              <w:t xml:space="preserve">                                        Т.В. Осташова</w:t>
            </w:r>
          </w:p>
        </w:tc>
      </w:tr>
    </w:tbl>
    <w:p w:rsidR="00B620DE" w:rsidRDefault="00B620DE" w:rsidP="00C86C68">
      <w:pPr>
        <w:pStyle w:val="ae"/>
        <w:widowControl w:val="0"/>
        <w:ind w:firstLine="0"/>
        <w:rPr>
          <w:rFonts w:ascii="Times New Roman" w:hAnsi="Times New Roman"/>
          <w:color w:val="000000"/>
          <w:szCs w:val="22"/>
        </w:rPr>
      </w:pPr>
    </w:p>
    <w:p w:rsidR="00B620DE" w:rsidRDefault="00B620DE" w:rsidP="00C86C68">
      <w:pPr>
        <w:pStyle w:val="ae"/>
        <w:widowControl w:val="0"/>
        <w:ind w:firstLine="0"/>
        <w:rPr>
          <w:rFonts w:ascii="Times New Roman" w:hAnsi="Times New Roman"/>
          <w:color w:val="000000"/>
          <w:szCs w:val="22"/>
        </w:rPr>
      </w:pPr>
    </w:p>
    <w:p w:rsidR="009E450F" w:rsidRPr="004437FF" w:rsidRDefault="009E450F" w:rsidP="009E450F">
      <w:pPr>
        <w:pStyle w:val="ae"/>
        <w:widowControl w:val="0"/>
        <w:ind w:firstLine="0"/>
        <w:jc w:val="right"/>
        <w:rPr>
          <w:rFonts w:ascii="Times New Roman" w:hAnsi="Times New Roman"/>
          <w:color w:val="000000"/>
          <w:szCs w:val="22"/>
        </w:rPr>
      </w:pPr>
    </w:p>
    <w:p w:rsidR="00C55D95" w:rsidRPr="004437FF" w:rsidRDefault="00E86AAE" w:rsidP="00C86C68">
      <w:pPr>
        <w:pStyle w:val="27"/>
        <w:widowControl w:val="0"/>
        <w:tabs>
          <w:tab w:val="left" w:pos="993"/>
        </w:tabs>
        <w:rPr>
          <w:rFonts w:ascii="Times New Roman" w:hAnsi="Times New Roman"/>
          <w:color w:val="000000"/>
          <w:sz w:val="22"/>
          <w:szCs w:val="22"/>
        </w:rPr>
        <w:sectPr w:rsidR="00C55D95" w:rsidRPr="004437FF" w:rsidSect="006B1DC1">
          <w:pgSz w:w="11906" w:h="16838"/>
          <w:pgMar w:top="900" w:right="851" w:bottom="1134" w:left="1418" w:header="708" w:footer="708" w:gutter="0"/>
          <w:cols w:space="708"/>
          <w:docGrid w:linePitch="360"/>
        </w:sectPr>
      </w:pPr>
      <w:r w:rsidRPr="004437FF">
        <w:rPr>
          <w:rFonts w:ascii="Times New Roman" w:hAnsi="Times New Roman"/>
          <w:color w:val="000000"/>
          <w:sz w:val="22"/>
          <w:szCs w:val="22"/>
        </w:rPr>
        <w:br w:type="page"/>
      </w:r>
      <w:bookmarkStart w:id="272" w:name="_Toc52713866"/>
      <w:bookmarkEnd w:id="269"/>
      <w:bookmarkEnd w:id="270"/>
      <w:bookmarkEnd w:id="271"/>
    </w:p>
    <w:p w:rsidR="00E86AAE" w:rsidRPr="004437FF" w:rsidRDefault="00E86AAE" w:rsidP="00344242">
      <w:pPr>
        <w:pStyle w:val="27"/>
        <w:keepNext w:val="0"/>
        <w:numPr>
          <w:ilvl w:val="1"/>
          <w:numId w:val="57"/>
        </w:numPr>
        <w:tabs>
          <w:tab w:val="left" w:pos="993"/>
        </w:tabs>
        <w:rPr>
          <w:rFonts w:ascii="Times New Roman" w:hAnsi="Times New Roman"/>
          <w:color w:val="000000"/>
          <w:sz w:val="22"/>
          <w:szCs w:val="22"/>
        </w:rPr>
      </w:pPr>
      <w:bookmarkStart w:id="273" w:name="_Toc478551222"/>
      <w:r w:rsidRPr="004437FF">
        <w:rPr>
          <w:rFonts w:ascii="Times New Roman" w:hAnsi="Times New Roman"/>
          <w:color w:val="000000"/>
          <w:sz w:val="22"/>
          <w:szCs w:val="22"/>
        </w:rPr>
        <w:lastRenderedPageBreak/>
        <w:t>Итоговое заключение о стоимости</w:t>
      </w:r>
      <w:bookmarkEnd w:id="272"/>
      <w:bookmarkEnd w:id="273"/>
    </w:p>
    <w:p w:rsidR="0059422A" w:rsidRPr="0059422A" w:rsidRDefault="0059422A" w:rsidP="0059422A">
      <w:pPr>
        <w:pStyle w:val="ae"/>
        <w:keepNext/>
        <w:widowControl w:val="0"/>
        <w:ind w:firstLine="567"/>
        <w:jc w:val="both"/>
        <w:rPr>
          <w:rFonts w:ascii="Times New Roman" w:hAnsi="Times New Roman"/>
          <w:color w:val="000000"/>
          <w:szCs w:val="22"/>
        </w:rPr>
      </w:pPr>
      <w:r w:rsidRPr="0059422A">
        <w:rPr>
          <w:rFonts w:ascii="Times New Roman" w:hAnsi="Times New Roman"/>
          <w:color w:val="000000"/>
          <w:szCs w:val="22"/>
        </w:rPr>
        <w:t>В результате проведенных расчетов Объекта  оц</w:t>
      </w:r>
      <w:r w:rsidR="007A4C22">
        <w:rPr>
          <w:rFonts w:ascii="Times New Roman" w:hAnsi="Times New Roman"/>
          <w:color w:val="000000"/>
          <w:szCs w:val="22"/>
        </w:rPr>
        <w:t>енки, по состоянию на 1</w:t>
      </w:r>
      <w:r w:rsidR="00853D8F">
        <w:rPr>
          <w:rFonts w:ascii="Times New Roman" w:hAnsi="Times New Roman"/>
          <w:color w:val="000000"/>
          <w:szCs w:val="22"/>
        </w:rPr>
        <w:t>6.0</w:t>
      </w:r>
      <w:r w:rsidR="007A4C22">
        <w:rPr>
          <w:rFonts w:ascii="Times New Roman" w:hAnsi="Times New Roman"/>
          <w:color w:val="000000"/>
          <w:szCs w:val="22"/>
        </w:rPr>
        <w:t>6</w:t>
      </w:r>
      <w:r w:rsidR="00853D8F">
        <w:rPr>
          <w:rFonts w:ascii="Times New Roman" w:hAnsi="Times New Roman"/>
          <w:color w:val="000000"/>
          <w:szCs w:val="22"/>
        </w:rPr>
        <w:t>.2017</w:t>
      </w:r>
      <w:r w:rsidRPr="0059422A">
        <w:rPr>
          <w:rFonts w:ascii="Times New Roman" w:hAnsi="Times New Roman"/>
          <w:color w:val="000000"/>
          <w:szCs w:val="22"/>
        </w:rPr>
        <w:t xml:space="preserve"> г., Оценщик пришел к выводу, что:</w:t>
      </w:r>
    </w:p>
    <w:p w:rsidR="0059422A" w:rsidRPr="0059422A" w:rsidRDefault="0059422A" w:rsidP="00643B6F">
      <w:pPr>
        <w:pStyle w:val="24"/>
        <w:keepNext/>
        <w:numPr>
          <w:ilvl w:val="0"/>
          <w:numId w:val="45"/>
        </w:numPr>
        <w:tabs>
          <w:tab w:val="left" w:pos="0"/>
          <w:tab w:val="left" w:pos="90"/>
          <w:tab w:val="left" w:pos="180"/>
        </w:tabs>
        <w:spacing w:after="60"/>
        <w:jc w:val="both"/>
        <w:rPr>
          <w:rFonts w:ascii="Times New Roman" w:hAnsi="Times New Roman"/>
        </w:rPr>
      </w:pPr>
      <w:r w:rsidRPr="0059422A">
        <w:rPr>
          <w:rFonts w:ascii="Times New Roman" w:hAnsi="Times New Roman"/>
        </w:rPr>
        <w:t xml:space="preserve">Итоговая величина рыночной стоимости объекта оценки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49"/>
        <w:gridCol w:w="5104"/>
      </w:tblGrid>
      <w:tr w:rsidR="00853D8F" w:rsidRPr="004437FF" w:rsidTr="00D437D9">
        <w:trPr>
          <w:cantSplit/>
          <w:trHeight w:val="20"/>
          <w:jc w:val="center"/>
        </w:trPr>
        <w:tc>
          <w:tcPr>
            <w:tcW w:w="2410" w:type="pct"/>
            <w:shd w:val="pct12" w:color="auto" w:fill="D9D9D9" w:themeFill="background1" w:themeFillShade="D9"/>
            <w:vAlign w:val="center"/>
          </w:tcPr>
          <w:p w:rsidR="00853D8F" w:rsidRPr="00853D8F" w:rsidRDefault="00853D8F" w:rsidP="00853D8F">
            <w:pPr>
              <w:pStyle w:val="afffffb"/>
              <w:numPr>
                <w:ilvl w:val="0"/>
                <w:numId w:val="45"/>
              </w:numPr>
              <w:overflowPunct w:val="0"/>
              <w:autoSpaceDE w:val="0"/>
              <w:autoSpaceDN w:val="0"/>
              <w:adjustRightInd w:val="0"/>
              <w:jc w:val="center"/>
              <w:textAlignment w:val="baseline"/>
              <w:rPr>
                <w:rFonts w:ascii="Times New Roman" w:hAnsi="Times New Roman"/>
                <w:color w:val="000000"/>
                <w:sz w:val="20"/>
                <w:szCs w:val="20"/>
              </w:rPr>
            </w:pPr>
            <w:r w:rsidRPr="00853D8F">
              <w:rPr>
                <w:rFonts w:ascii="Times New Roman" w:hAnsi="Times New Roman"/>
                <w:color w:val="000000"/>
                <w:sz w:val="20"/>
                <w:szCs w:val="20"/>
              </w:rPr>
              <w:t>Наименование объекта оценки</w:t>
            </w:r>
          </w:p>
        </w:tc>
        <w:tc>
          <w:tcPr>
            <w:tcW w:w="2590" w:type="pct"/>
            <w:tcBorders>
              <w:bottom w:val="single" w:sz="4" w:space="0" w:color="auto"/>
            </w:tcBorders>
            <w:shd w:val="pct12" w:color="auto" w:fill="D9D9D9" w:themeFill="background1" w:themeFillShade="D9"/>
            <w:vAlign w:val="center"/>
          </w:tcPr>
          <w:p w:rsidR="00853D8F" w:rsidRPr="004437FF" w:rsidRDefault="00853D8F" w:rsidP="007A4C22">
            <w:pPr>
              <w:overflowPunct w:val="0"/>
              <w:autoSpaceDE w:val="0"/>
              <w:autoSpaceDN w:val="0"/>
              <w:adjustRightInd w:val="0"/>
              <w:jc w:val="center"/>
              <w:textAlignment w:val="baseline"/>
              <w:rPr>
                <w:rFonts w:ascii="Times New Roman" w:hAnsi="Times New Roman"/>
                <w:color w:val="000000"/>
                <w:sz w:val="20"/>
                <w:szCs w:val="20"/>
              </w:rPr>
            </w:pPr>
            <w:r w:rsidRPr="004437FF">
              <w:rPr>
                <w:rFonts w:ascii="Times New Roman" w:hAnsi="Times New Roman"/>
                <w:color w:val="000000"/>
                <w:sz w:val="20"/>
                <w:szCs w:val="20"/>
              </w:rPr>
              <w:t>Итоговая рыночная стоимость с учетом НДС (округленно),</w:t>
            </w:r>
            <w:r w:rsidR="007A4C22">
              <w:rPr>
                <w:rFonts w:ascii="Times New Roman" w:hAnsi="Times New Roman"/>
                <w:color w:val="000000"/>
                <w:sz w:val="20"/>
                <w:szCs w:val="20"/>
              </w:rPr>
              <w:t xml:space="preserve"> руб., по состоянию на 1</w:t>
            </w:r>
            <w:r>
              <w:rPr>
                <w:rFonts w:ascii="Times New Roman" w:hAnsi="Times New Roman"/>
                <w:color w:val="000000"/>
                <w:sz w:val="20"/>
                <w:szCs w:val="20"/>
              </w:rPr>
              <w:t>6.0</w:t>
            </w:r>
            <w:r w:rsidR="007A4C22">
              <w:rPr>
                <w:rFonts w:ascii="Times New Roman" w:hAnsi="Times New Roman"/>
                <w:color w:val="000000"/>
                <w:sz w:val="20"/>
                <w:szCs w:val="20"/>
              </w:rPr>
              <w:t>6</w:t>
            </w:r>
            <w:r>
              <w:rPr>
                <w:rFonts w:ascii="Times New Roman" w:hAnsi="Times New Roman"/>
                <w:color w:val="000000"/>
                <w:sz w:val="20"/>
                <w:szCs w:val="20"/>
              </w:rPr>
              <w:t>.2017 г</w:t>
            </w:r>
            <w:r w:rsidRPr="004437FF">
              <w:rPr>
                <w:rFonts w:ascii="Times New Roman" w:hAnsi="Times New Roman"/>
                <w:color w:val="000000"/>
                <w:sz w:val="20"/>
                <w:szCs w:val="20"/>
              </w:rPr>
              <w:t>.</w:t>
            </w:r>
          </w:p>
        </w:tc>
      </w:tr>
      <w:tr w:rsidR="00853D8F" w:rsidRPr="004437FF" w:rsidTr="00D437D9">
        <w:trPr>
          <w:cantSplit/>
          <w:trHeight w:val="20"/>
          <w:jc w:val="center"/>
        </w:trPr>
        <w:tc>
          <w:tcPr>
            <w:tcW w:w="2410" w:type="pct"/>
            <w:tcBorders>
              <w:bottom w:val="single" w:sz="4" w:space="0" w:color="auto"/>
            </w:tcBorders>
            <w:shd w:val="clear" w:color="auto" w:fill="auto"/>
            <w:vAlign w:val="center"/>
          </w:tcPr>
          <w:p w:rsidR="00853D8F" w:rsidRPr="004437FF" w:rsidRDefault="00853D8F" w:rsidP="00D437D9">
            <w:pPr>
              <w:jc w:val="center"/>
              <w:rPr>
                <w:rFonts w:ascii="Times New Roman" w:hAnsi="Times New Roman"/>
                <w:sz w:val="20"/>
                <w:szCs w:val="20"/>
              </w:rPr>
            </w:pPr>
            <w:r w:rsidRPr="009764D2">
              <w:rPr>
                <w:rFonts w:ascii="Times New Roman" w:hAnsi="Times New Roman"/>
                <w:color w:val="000000"/>
                <w:sz w:val="20"/>
                <w:szCs w:val="20"/>
              </w:rPr>
              <w:t>Нежилое здание, общей площадью 928,8 кв.м., расположенного по адресу: г. Москва, пер Руновский, д 5, строен 1</w:t>
            </w:r>
          </w:p>
        </w:tc>
        <w:tc>
          <w:tcPr>
            <w:tcW w:w="2590" w:type="pct"/>
            <w:tcBorders>
              <w:bottom w:val="single" w:sz="4" w:space="0" w:color="auto"/>
            </w:tcBorders>
            <w:shd w:val="clear" w:color="auto" w:fill="FFFFFF"/>
            <w:vAlign w:val="center"/>
          </w:tcPr>
          <w:p w:rsidR="00853D8F" w:rsidRPr="007C454B" w:rsidRDefault="00016DCA" w:rsidP="00D437D9">
            <w:pPr>
              <w:jc w:val="center"/>
              <w:rPr>
                <w:rFonts w:ascii="Times New Roman" w:hAnsi="Times New Roman"/>
                <w:color w:val="000000"/>
                <w:sz w:val="20"/>
                <w:szCs w:val="20"/>
              </w:rPr>
            </w:pPr>
            <w:r>
              <w:rPr>
                <w:rFonts w:ascii="Times New Roman" w:hAnsi="Times New Roman"/>
                <w:color w:val="000000"/>
                <w:sz w:val="20"/>
                <w:szCs w:val="20"/>
              </w:rPr>
              <w:t>142 309 000</w:t>
            </w:r>
          </w:p>
        </w:tc>
      </w:tr>
    </w:tbl>
    <w:p w:rsidR="00853D8F" w:rsidRPr="004437FF" w:rsidRDefault="00853D8F" w:rsidP="00853D8F">
      <w:pPr>
        <w:rPr>
          <w:rFonts w:ascii="Times New Roman" w:hAnsi="Times New Roman"/>
        </w:rPr>
      </w:pPr>
    </w:p>
    <w:p w:rsidR="00853D8F" w:rsidRPr="004437FF" w:rsidRDefault="00853D8F" w:rsidP="00853D8F">
      <w:pPr>
        <w:jc w:val="center"/>
        <w:rPr>
          <w:rFonts w:ascii="Times New Roman" w:hAnsi="Times New Roman"/>
        </w:rPr>
      </w:pPr>
      <w:r w:rsidRPr="004437FF">
        <w:rPr>
          <w:rFonts w:ascii="Times New Roman" w:hAnsi="Times New Roman"/>
        </w:rPr>
        <w:t xml:space="preserve">Рыночная стоимость </w:t>
      </w:r>
      <w:r>
        <w:rPr>
          <w:rFonts w:ascii="Times New Roman" w:hAnsi="Times New Roman"/>
        </w:rPr>
        <w:t>нежилого здания</w:t>
      </w:r>
      <w:r w:rsidRPr="002D381B">
        <w:rPr>
          <w:rFonts w:ascii="Times New Roman" w:hAnsi="Times New Roman"/>
        </w:rPr>
        <w:t>, общей площадью 928,8 кв.м., расположенного по адресу: г. Москва, пер Руновский, д 5, строен 1</w:t>
      </w:r>
      <w:r w:rsidR="007A4C22">
        <w:rPr>
          <w:rFonts w:ascii="Times New Roman" w:hAnsi="Times New Roman"/>
        </w:rPr>
        <w:t>, по состоянию на 1</w:t>
      </w:r>
      <w:r>
        <w:rPr>
          <w:rFonts w:ascii="Times New Roman" w:hAnsi="Times New Roman"/>
        </w:rPr>
        <w:t>6.0</w:t>
      </w:r>
      <w:r w:rsidR="007A4C22">
        <w:rPr>
          <w:rFonts w:ascii="Times New Roman" w:hAnsi="Times New Roman"/>
        </w:rPr>
        <w:t>6</w:t>
      </w:r>
      <w:r>
        <w:rPr>
          <w:rFonts w:ascii="Times New Roman" w:hAnsi="Times New Roman"/>
        </w:rPr>
        <w:t>.2017</w:t>
      </w:r>
      <w:r w:rsidRPr="004437FF">
        <w:rPr>
          <w:rFonts w:ascii="Times New Roman" w:hAnsi="Times New Roman"/>
        </w:rPr>
        <w:t xml:space="preserve"> г. с учетом округления, с учетом НДС</w:t>
      </w:r>
      <w:r>
        <w:rPr>
          <w:rFonts w:ascii="Times New Roman" w:hAnsi="Times New Roman"/>
        </w:rPr>
        <w:t xml:space="preserve">, </w:t>
      </w:r>
      <w:r w:rsidRPr="004437FF">
        <w:rPr>
          <w:rFonts w:ascii="Times New Roman" w:hAnsi="Times New Roman"/>
        </w:rPr>
        <w:t>равна:</w:t>
      </w:r>
    </w:p>
    <w:p w:rsidR="00853D8F" w:rsidRPr="004437FF" w:rsidRDefault="00016DCA" w:rsidP="00853D8F">
      <w:pPr>
        <w:jc w:val="center"/>
        <w:rPr>
          <w:rFonts w:ascii="Times New Roman" w:hAnsi="Times New Roman"/>
          <w:b/>
        </w:rPr>
      </w:pPr>
      <w:r>
        <w:rPr>
          <w:rFonts w:ascii="Times New Roman" w:hAnsi="Times New Roman"/>
          <w:b/>
        </w:rPr>
        <w:t>(Сто сорок два миллиона триста девять тысяч</w:t>
      </w:r>
      <w:r w:rsidR="00853D8F">
        <w:rPr>
          <w:rFonts w:ascii="Times New Roman" w:hAnsi="Times New Roman"/>
          <w:b/>
        </w:rPr>
        <w:t xml:space="preserve">) </w:t>
      </w:r>
      <w:r w:rsidR="00853D8F" w:rsidRPr="004437FF">
        <w:rPr>
          <w:rFonts w:ascii="Times New Roman" w:hAnsi="Times New Roman"/>
          <w:b/>
        </w:rPr>
        <w:t>рублей</w:t>
      </w:r>
    </w:p>
    <w:p w:rsidR="00853D8F" w:rsidRDefault="00853D8F" w:rsidP="00853D8F">
      <w:pPr>
        <w:jc w:val="center"/>
        <w:rPr>
          <w:rFonts w:ascii="Times New Roman" w:hAnsi="Times New Roman"/>
        </w:rPr>
      </w:pPr>
    </w:p>
    <w:p w:rsidR="00853D8F" w:rsidRDefault="00853D8F" w:rsidP="00853D8F">
      <w:pPr>
        <w:jc w:val="center"/>
        <w:rPr>
          <w:rFonts w:ascii="Times New Roman" w:hAnsi="Times New Roman"/>
        </w:rPr>
      </w:pPr>
    </w:p>
    <w:p w:rsidR="00853D8F" w:rsidRDefault="00853D8F" w:rsidP="00853D8F">
      <w:pPr>
        <w:jc w:val="center"/>
        <w:rPr>
          <w:rFonts w:ascii="Times New Roman" w:hAnsi="Times New Roman"/>
        </w:rPr>
      </w:pPr>
    </w:p>
    <w:p w:rsidR="00853D8F" w:rsidRPr="002D381B" w:rsidRDefault="00853D8F" w:rsidP="00853D8F">
      <w:pPr>
        <w:jc w:val="both"/>
        <w:rPr>
          <w:rFonts w:ascii="Times New Roman" w:eastAsia="Times New Roman" w:hAnsi="Times New Roman"/>
          <w:i/>
          <w:lang w:eastAsia="ru-RU"/>
        </w:rPr>
      </w:pPr>
    </w:p>
    <w:p w:rsidR="00853D8F" w:rsidRPr="002D381B" w:rsidRDefault="00853D8F" w:rsidP="00853D8F">
      <w:pPr>
        <w:rPr>
          <w:rFonts w:ascii="Times New Roman" w:hAnsi="Times New Roman"/>
          <w:color w:val="000000" w:themeColor="text1"/>
        </w:rPr>
      </w:pPr>
      <w:r w:rsidRPr="002D381B">
        <w:rPr>
          <w:rFonts w:ascii="Times New Roman" w:hAnsi="Times New Roman"/>
          <w:color w:val="000000" w:themeColor="text1"/>
        </w:rPr>
        <w:t xml:space="preserve">Оценщик </w:t>
      </w:r>
      <w:r w:rsidRPr="002D381B">
        <w:rPr>
          <w:rFonts w:ascii="Times New Roman" w:hAnsi="Times New Roman"/>
          <w:color w:val="000000" w:themeColor="text1"/>
        </w:rPr>
        <w:tab/>
        <w:t xml:space="preserve">                                                                           Т.В. Осташова</w:t>
      </w:r>
    </w:p>
    <w:p w:rsidR="00853D8F" w:rsidRPr="002D381B" w:rsidRDefault="00853D8F" w:rsidP="00853D8F">
      <w:pPr>
        <w:rPr>
          <w:rFonts w:ascii="Times New Roman" w:hAnsi="Times New Roman"/>
          <w:color w:val="000000" w:themeColor="text1"/>
        </w:rPr>
      </w:pPr>
    </w:p>
    <w:p w:rsidR="00853D8F" w:rsidRPr="002D381B" w:rsidRDefault="007A4C22" w:rsidP="00853D8F">
      <w:pPr>
        <w:rPr>
          <w:rFonts w:ascii="Times New Roman" w:hAnsi="Times New Roman"/>
          <w:color w:val="000000" w:themeColor="text1"/>
        </w:rPr>
      </w:pPr>
      <w:r>
        <w:rPr>
          <w:rFonts w:ascii="Times New Roman" w:hAnsi="Times New Roman"/>
          <w:color w:val="000000" w:themeColor="text1"/>
        </w:rPr>
        <w:t>Генеральный д</w:t>
      </w:r>
      <w:r w:rsidR="00853D8F" w:rsidRPr="002D381B">
        <w:rPr>
          <w:rFonts w:ascii="Times New Roman" w:hAnsi="Times New Roman"/>
          <w:color w:val="000000" w:themeColor="text1"/>
        </w:rPr>
        <w:t>иректор</w:t>
      </w:r>
    </w:p>
    <w:p w:rsidR="00853D8F" w:rsidRPr="002D381B" w:rsidRDefault="00853D8F" w:rsidP="00853D8F">
      <w:pPr>
        <w:rPr>
          <w:rFonts w:ascii="Times New Roman" w:hAnsi="Times New Roman"/>
          <w:color w:val="000000" w:themeColor="text1"/>
        </w:rPr>
      </w:pPr>
      <w:r w:rsidRPr="002D381B">
        <w:rPr>
          <w:rFonts w:ascii="Times New Roman" w:hAnsi="Times New Roman"/>
          <w:color w:val="000000" w:themeColor="text1"/>
        </w:rPr>
        <w:t>ООО «ФениксЭкспертСервис»                                               М. С. Захаров</w:t>
      </w:r>
    </w:p>
    <w:p w:rsidR="001765F3" w:rsidRPr="001765F3" w:rsidRDefault="001765F3" w:rsidP="00B620DE">
      <w:pPr>
        <w:rPr>
          <w:rFonts w:ascii="Times New Roman" w:hAnsi="Times New Roman"/>
        </w:rPr>
      </w:pPr>
    </w:p>
    <w:p w:rsidR="0059422A" w:rsidRDefault="0059422A" w:rsidP="0059422A">
      <w:pPr>
        <w:rPr>
          <w:rFonts w:ascii="Times New Roman" w:hAnsi="Times New Roman"/>
        </w:rPr>
      </w:pPr>
    </w:p>
    <w:p w:rsidR="00E86AAE" w:rsidRDefault="00E86AAE" w:rsidP="00482712">
      <w:pPr>
        <w:pStyle w:val="ae"/>
        <w:widowControl w:val="0"/>
        <w:ind w:firstLine="0"/>
        <w:rPr>
          <w:rFonts w:ascii="Times New Roman" w:hAnsi="Times New Roman"/>
          <w:color w:val="000000"/>
          <w:szCs w:val="22"/>
        </w:rPr>
      </w:pPr>
    </w:p>
    <w:p w:rsidR="009636B1" w:rsidRDefault="009636B1" w:rsidP="009636B1">
      <w:pPr>
        <w:rPr>
          <w:rFonts w:ascii="Times New Roman" w:hAnsi="Times New Roman"/>
        </w:rPr>
      </w:pPr>
    </w:p>
    <w:p w:rsidR="00B620DE" w:rsidRDefault="00B620DE" w:rsidP="00B620DE">
      <w:pPr>
        <w:rPr>
          <w:rFonts w:ascii="Times New Roman" w:hAnsi="Times New Roman"/>
        </w:rPr>
      </w:pPr>
    </w:p>
    <w:p w:rsidR="00B620DE" w:rsidRDefault="00B620DE" w:rsidP="009636B1">
      <w:pPr>
        <w:rPr>
          <w:rFonts w:ascii="Times New Roman" w:hAnsi="Times New Roman"/>
        </w:rPr>
      </w:pPr>
    </w:p>
    <w:p w:rsidR="00B620DE" w:rsidRDefault="00B620DE" w:rsidP="009636B1">
      <w:pPr>
        <w:rPr>
          <w:rFonts w:ascii="Times New Roman" w:hAnsi="Times New Roman"/>
        </w:rPr>
      </w:pPr>
    </w:p>
    <w:p w:rsidR="00B620DE" w:rsidRDefault="00B620DE" w:rsidP="009636B1">
      <w:pPr>
        <w:rPr>
          <w:rFonts w:ascii="Times New Roman" w:hAnsi="Times New Roman"/>
        </w:rPr>
      </w:pPr>
    </w:p>
    <w:p w:rsidR="00B620DE" w:rsidRDefault="00B620DE" w:rsidP="009636B1">
      <w:pPr>
        <w:rPr>
          <w:rFonts w:ascii="Times New Roman" w:hAnsi="Times New Roman"/>
        </w:rPr>
      </w:pPr>
    </w:p>
    <w:p w:rsidR="00B620DE" w:rsidRDefault="00B620DE" w:rsidP="009636B1">
      <w:pPr>
        <w:rPr>
          <w:rFonts w:ascii="Times New Roman" w:hAnsi="Times New Roman"/>
        </w:rPr>
      </w:pPr>
    </w:p>
    <w:p w:rsidR="00B620DE" w:rsidRDefault="00B620DE" w:rsidP="009636B1">
      <w:pPr>
        <w:rPr>
          <w:rFonts w:ascii="Times New Roman" w:hAnsi="Times New Roman"/>
        </w:rPr>
      </w:pPr>
    </w:p>
    <w:p w:rsidR="00B620DE" w:rsidRPr="004437FF" w:rsidRDefault="00B620DE" w:rsidP="009636B1">
      <w:pPr>
        <w:rPr>
          <w:rFonts w:ascii="Times New Roman" w:hAnsi="Times New Roman"/>
        </w:rPr>
        <w:sectPr w:rsidR="00B620DE" w:rsidRPr="004437FF" w:rsidSect="006B1DC1">
          <w:pgSz w:w="11906" w:h="16838"/>
          <w:pgMar w:top="902" w:right="851" w:bottom="1134" w:left="1418" w:header="709" w:footer="709" w:gutter="0"/>
          <w:cols w:space="708"/>
          <w:docGrid w:linePitch="360"/>
        </w:sectPr>
      </w:pPr>
    </w:p>
    <w:p w:rsidR="00A54771" w:rsidRPr="004437FF" w:rsidRDefault="00A54771" w:rsidP="00344242">
      <w:pPr>
        <w:pStyle w:val="27"/>
        <w:keepNext w:val="0"/>
        <w:numPr>
          <w:ilvl w:val="1"/>
          <w:numId w:val="57"/>
        </w:numPr>
        <w:tabs>
          <w:tab w:val="left" w:pos="993"/>
        </w:tabs>
        <w:rPr>
          <w:rFonts w:ascii="Times New Roman" w:hAnsi="Times New Roman"/>
          <w:color w:val="000000"/>
          <w:sz w:val="22"/>
          <w:szCs w:val="22"/>
        </w:rPr>
      </w:pPr>
      <w:bookmarkStart w:id="274" w:name="_Toc478551223"/>
      <w:r w:rsidRPr="004437FF">
        <w:rPr>
          <w:rFonts w:ascii="Times New Roman" w:hAnsi="Times New Roman"/>
          <w:color w:val="000000"/>
          <w:sz w:val="22"/>
          <w:szCs w:val="22"/>
        </w:rPr>
        <w:lastRenderedPageBreak/>
        <w:t>Перечень использованных при проведении оценки объекта оценки данных с указанием источников их получения</w:t>
      </w:r>
      <w:bookmarkEnd w:id="274"/>
    </w:p>
    <w:p w:rsidR="00E86AAE" w:rsidRPr="004437FF" w:rsidRDefault="00E86AAE" w:rsidP="00E52946">
      <w:pPr>
        <w:pStyle w:val="ae"/>
        <w:keepNext/>
        <w:widowControl w:val="0"/>
        <w:jc w:val="both"/>
        <w:rPr>
          <w:rFonts w:ascii="Times New Roman" w:hAnsi="Times New Roman"/>
          <w:color w:val="000000"/>
          <w:szCs w:val="22"/>
        </w:rPr>
      </w:pPr>
      <w:r w:rsidRPr="004437FF">
        <w:rPr>
          <w:rFonts w:ascii="Times New Roman" w:hAnsi="Times New Roman"/>
          <w:color w:val="000000"/>
          <w:szCs w:val="22"/>
        </w:rPr>
        <w:t xml:space="preserve">В настоящем разделе приведена литература и источники информации, используемые в Отчете. К числу источников относятся: законодательные и иные нормативно-правовые акты, справочная и методическая литература, методические рекомендации, деловая литература, базы данных, данные из сети Интернет и т.д.: </w:t>
      </w:r>
    </w:p>
    <w:p w:rsidR="00E52946" w:rsidRPr="004437FF" w:rsidRDefault="00E52946" w:rsidP="00E52946">
      <w:pPr>
        <w:keepNext/>
        <w:widowControl w:val="0"/>
        <w:numPr>
          <w:ilvl w:val="0"/>
          <w:numId w:val="3"/>
        </w:numPr>
        <w:jc w:val="both"/>
        <w:rPr>
          <w:rFonts w:ascii="Times New Roman" w:hAnsi="Times New Roman"/>
        </w:rPr>
      </w:pPr>
      <w:r w:rsidRPr="004437FF">
        <w:rPr>
          <w:rFonts w:ascii="Times New Roman" w:hAnsi="Times New Roman"/>
        </w:rPr>
        <w:t xml:space="preserve">Гражданский кодекс РФ </w:t>
      </w:r>
      <w:r w:rsidR="0034694A" w:rsidRPr="004437FF">
        <w:rPr>
          <w:rFonts w:ascii="Times New Roman" w:hAnsi="Times New Roman"/>
        </w:rPr>
        <w:t xml:space="preserve">ч.1 </w:t>
      </w:r>
      <w:r w:rsidRPr="004437FF">
        <w:rPr>
          <w:rFonts w:ascii="Times New Roman" w:hAnsi="Times New Roman"/>
        </w:rPr>
        <w:t>принят 30.11.1994 г., Федеральный закон 51-ФЗ (в редакции от 06.12.2011 г.);</w:t>
      </w:r>
    </w:p>
    <w:p w:rsidR="00E86AAE" w:rsidRPr="004437FF" w:rsidRDefault="00E52946"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sz w:val="22"/>
          <w:szCs w:val="22"/>
        </w:rPr>
        <w:t>Земельный кодекс РФ принят 28.09.2001 г., Федеральный закон 136-ФЗ (в редакции от 25.10.2001 г.);</w:t>
      </w:r>
    </w:p>
    <w:p w:rsidR="00E86AAE" w:rsidRPr="004437FF" w:rsidRDefault="00E86AAE"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color w:val="000000"/>
          <w:sz w:val="22"/>
          <w:szCs w:val="22"/>
        </w:rPr>
        <w:t>Федеральный закон «О государственной регистрации прав на недвижимое имущество и сделок с ним» № 122-ФЗ от 21.07.97 г.;</w:t>
      </w:r>
    </w:p>
    <w:p w:rsidR="00E86AAE" w:rsidRPr="004437FF" w:rsidRDefault="00E86AAE"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color w:val="000000"/>
          <w:sz w:val="22"/>
          <w:szCs w:val="22"/>
        </w:rPr>
        <w:t>Федеральный закон «Об оценочной деятельности в Российской Феде</w:t>
      </w:r>
      <w:r w:rsidR="00C868F1" w:rsidRPr="004437FF">
        <w:rPr>
          <w:rFonts w:ascii="Times New Roman" w:hAnsi="Times New Roman"/>
          <w:color w:val="000000"/>
          <w:sz w:val="22"/>
          <w:szCs w:val="22"/>
        </w:rPr>
        <w:t>рации» №135-ФЗ от 29.07.1998 г.(посл.ред)</w:t>
      </w:r>
    </w:p>
    <w:p w:rsidR="00E86AAE" w:rsidRPr="004437FF" w:rsidRDefault="00E86AAE"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color w:val="000000"/>
          <w:sz w:val="22"/>
          <w:szCs w:val="22"/>
        </w:rPr>
        <w:t>Федеральные стандарты оценки № 1 «Общие понятия оценки, подходы и требования к проведению оценки (ФСО № 1)», утвержденных при</w:t>
      </w:r>
      <w:r w:rsidR="00843620" w:rsidRPr="004437FF">
        <w:rPr>
          <w:rFonts w:ascii="Times New Roman" w:hAnsi="Times New Roman"/>
          <w:color w:val="000000"/>
          <w:sz w:val="22"/>
          <w:szCs w:val="22"/>
        </w:rPr>
        <w:t>казом Минэкономразвития РФ № 297 от 20 мая 2015</w:t>
      </w:r>
      <w:r w:rsidRPr="004437FF">
        <w:rPr>
          <w:rFonts w:ascii="Times New Roman" w:hAnsi="Times New Roman"/>
          <w:color w:val="000000"/>
          <w:sz w:val="22"/>
          <w:szCs w:val="22"/>
        </w:rPr>
        <w:t> г.;</w:t>
      </w:r>
    </w:p>
    <w:p w:rsidR="00E86AAE" w:rsidRPr="004437FF" w:rsidRDefault="00E86AAE"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color w:val="000000"/>
          <w:sz w:val="22"/>
          <w:szCs w:val="22"/>
        </w:rPr>
        <w:t>Федеральные стандарты оценки № 2 «Цель оценки и виды стоимости (ФСО № 2)», утвержденных при</w:t>
      </w:r>
      <w:r w:rsidR="00843620" w:rsidRPr="004437FF">
        <w:rPr>
          <w:rFonts w:ascii="Times New Roman" w:hAnsi="Times New Roman"/>
          <w:color w:val="000000"/>
          <w:sz w:val="22"/>
          <w:szCs w:val="22"/>
        </w:rPr>
        <w:t>казом Минэкономразвития РФ № 298 от 20 мая 2015</w:t>
      </w:r>
      <w:r w:rsidRPr="004437FF">
        <w:rPr>
          <w:rFonts w:ascii="Times New Roman" w:hAnsi="Times New Roman"/>
          <w:color w:val="000000"/>
          <w:sz w:val="22"/>
          <w:szCs w:val="22"/>
        </w:rPr>
        <w:t> г.;</w:t>
      </w:r>
    </w:p>
    <w:p w:rsidR="00E86AAE" w:rsidRPr="004437FF" w:rsidRDefault="00E86AAE"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color w:val="000000"/>
          <w:sz w:val="22"/>
          <w:szCs w:val="22"/>
        </w:rPr>
        <w:t>Федеральные стандарты оценки № 3 «Требования к отчету об оценке (ФСО № 3)», утвержденных при</w:t>
      </w:r>
      <w:r w:rsidR="00843620" w:rsidRPr="004437FF">
        <w:rPr>
          <w:rFonts w:ascii="Times New Roman" w:hAnsi="Times New Roman"/>
          <w:color w:val="000000"/>
          <w:sz w:val="22"/>
          <w:szCs w:val="22"/>
        </w:rPr>
        <w:t>казом Минэкономразвития РФ № 299 от 20 мая 2015</w:t>
      </w:r>
      <w:r w:rsidRPr="004437FF">
        <w:rPr>
          <w:rFonts w:ascii="Times New Roman" w:hAnsi="Times New Roman"/>
          <w:color w:val="000000"/>
          <w:sz w:val="22"/>
          <w:szCs w:val="22"/>
        </w:rPr>
        <w:t> г.;</w:t>
      </w:r>
    </w:p>
    <w:p w:rsidR="009969C6" w:rsidRPr="004437FF" w:rsidRDefault="009969C6" w:rsidP="009969C6">
      <w:pPr>
        <w:pStyle w:val="ae"/>
        <w:numPr>
          <w:ilvl w:val="0"/>
          <w:numId w:val="3"/>
        </w:numPr>
        <w:jc w:val="both"/>
        <w:rPr>
          <w:rFonts w:ascii="Times New Roman" w:hAnsi="Times New Roman"/>
          <w:color w:val="000000"/>
          <w:szCs w:val="22"/>
        </w:rPr>
      </w:pPr>
      <w:r w:rsidRPr="004437FF">
        <w:rPr>
          <w:rFonts w:ascii="Times New Roman" w:hAnsi="Times New Roman"/>
          <w:color w:val="000000"/>
          <w:szCs w:val="22"/>
        </w:rPr>
        <w:t>Федеральные стандарты оценки «Требования к отчету об оценке (ФСО № 7)», утвержденных приказом Минэкономразвития России от 25.09.2014 г. № 611;</w:t>
      </w:r>
    </w:p>
    <w:p w:rsidR="00E86AAE" w:rsidRPr="004437FF" w:rsidRDefault="00E86AAE"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color w:val="000000"/>
          <w:sz w:val="22"/>
          <w:szCs w:val="22"/>
        </w:rPr>
        <w:t>Правила оценки физического износа жилых зданий ВСН53-86(р), Госгражданстрой;</w:t>
      </w:r>
    </w:p>
    <w:p w:rsidR="00E86AAE" w:rsidRPr="004437FF" w:rsidRDefault="00E86AAE"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color w:val="000000"/>
          <w:sz w:val="22"/>
          <w:szCs w:val="22"/>
        </w:rPr>
        <w:t>Грязнова А.Г., Федотова М.А. «Оценка недвижимости», учебник, Москва, Финансы и статистика, 2002 г.;</w:t>
      </w:r>
    </w:p>
    <w:p w:rsidR="00B131D3" w:rsidRPr="004437FF" w:rsidRDefault="00B131D3" w:rsidP="00E52946">
      <w:pPr>
        <w:pStyle w:val="af1"/>
        <w:keepNext/>
        <w:widowControl w:val="0"/>
        <w:numPr>
          <w:ilvl w:val="0"/>
          <w:numId w:val="3"/>
        </w:numPr>
        <w:jc w:val="both"/>
        <w:rPr>
          <w:rFonts w:ascii="Times New Roman" w:hAnsi="Times New Roman"/>
          <w:color w:val="000000"/>
          <w:sz w:val="22"/>
          <w:szCs w:val="22"/>
        </w:rPr>
      </w:pPr>
      <w:r w:rsidRPr="004437FF">
        <w:rPr>
          <w:rFonts w:ascii="Times New Roman" w:hAnsi="Times New Roman"/>
          <w:color w:val="000000"/>
          <w:sz w:val="22"/>
          <w:szCs w:val="22"/>
        </w:rPr>
        <w:t>Оценка для целей залога: теория, практика, рекомендации/ М.А. Федотова, В.Ю. Рослов, О.Н. Щербакова, А.И. Мышанов. – М.: Финансы и статистика, 2008 г.;</w:t>
      </w:r>
    </w:p>
    <w:p w:rsidR="0093650C" w:rsidRPr="004437FF" w:rsidRDefault="0093650C" w:rsidP="00E52946">
      <w:pPr>
        <w:pStyle w:val="af1"/>
        <w:keepNext/>
        <w:widowControl w:val="0"/>
        <w:numPr>
          <w:ilvl w:val="0"/>
          <w:numId w:val="3"/>
        </w:numPr>
        <w:jc w:val="both"/>
        <w:rPr>
          <w:rFonts w:ascii="Times New Roman" w:hAnsi="Times New Roman"/>
          <w:sz w:val="22"/>
          <w:szCs w:val="22"/>
        </w:rPr>
      </w:pPr>
      <w:r w:rsidRPr="004437FF">
        <w:rPr>
          <w:rFonts w:ascii="Times New Roman" w:hAnsi="Times New Roman"/>
          <w:sz w:val="22"/>
          <w:szCs w:val="22"/>
        </w:rPr>
        <w:t>Оценка стоимости земельных участков: учебное пособие/В.И. Петров; под ред. М.А. Федотовой. – 2-е изд., перераб. и доп. – М.: КНОРУС, 2008 г.;</w:t>
      </w:r>
    </w:p>
    <w:p w:rsidR="00E86AAE" w:rsidRPr="004437FF" w:rsidRDefault="00E86AAE" w:rsidP="00E52946">
      <w:pPr>
        <w:pStyle w:val="af1"/>
        <w:keepNext/>
        <w:widowControl w:val="0"/>
        <w:numPr>
          <w:ilvl w:val="0"/>
          <w:numId w:val="3"/>
        </w:numPr>
        <w:jc w:val="both"/>
        <w:rPr>
          <w:rFonts w:ascii="Times New Roman" w:hAnsi="Times New Roman"/>
          <w:sz w:val="22"/>
          <w:szCs w:val="22"/>
        </w:rPr>
      </w:pPr>
      <w:r w:rsidRPr="004437FF">
        <w:rPr>
          <w:rFonts w:ascii="Times New Roman" w:hAnsi="Times New Roman"/>
          <w:color w:val="000000"/>
          <w:sz w:val="22"/>
          <w:szCs w:val="22"/>
        </w:rPr>
        <w:t xml:space="preserve">Базы </w:t>
      </w:r>
      <w:r w:rsidRPr="004437FF">
        <w:rPr>
          <w:rFonts w:ascii="Times New Roman" w:hAnsi="Times New Roman"/>
          <w:sz w:val="22"/>
          <w:szCs w:val="22"/>
        </w:rPr>
        <w:t>данных имеющиеся в распоряжении Оценщик</w:t>
      </w:r>
      <w:r w:rsidR="00CC0958" w:rsidRPr="004437FF">
        <w:rPr>
          <w:rFonts w:ascii="Times New Roman" w:hAnsi="Times New Roman"/>
          <w:sz w:val="22"/>
          <w:szCs w:val="22"/>
        </w:rPr>
        <w:t>а</w:t>
      </w:r>
      <w:r w:rsidRPr="004437FF">
        <w:rPr>
          <w:rFonts w:ascii="Times New Roman" w:hAnsi="Times New Roman"/>
          <w:sz w:val="22"/>
          <w:szCs w:val="22"/>
        </w:rPr>
        <w:t>;</w:t>
      </w:r>
    </w:p>
    <w:p w:rsidR="00E86AAE" w:rsidRPr="004437FF" w:rsidRDefault="00E86AAE" w:rsidP="00E52946">
      <w:pPr>
        <w:pStyle w:val="af1"/>
        <w:keepNext/>
        <w:widowControl w:val="0"/>
        <w:numPr>
          <w:ilvl w:val="0"/>
          <w:numId w:val="3"/>
        </w:numPr>
        <w:jc w:val="both"/>
        <w:rPr>
          <w:rFonts w:ascii="Times New Roman" w:hAnsi="Times New Roman"/>
          <w:sz w:val="22"/>
          <w:szCs w:val="22"/>
          <w:lang w:val="en-US"/>
        </w:rPr>
      </w:pPr>
      <w:r w:rsidRPr="004437FF">
        <w:rPr>
          <w:rFonts w:ascii="Times New Roman" w:hAnsi="Times New Roman"/>
          <w:sz w:val="22"/>
          <w:szCs w:val="22"/>
        </w:rPr>
        <w:t>Базы данных, аналитические и статистические материалы компаний и государственных органов, данные Интернет ресурсов (сайты аген</w:t>
      </w:r>
      <w:r w:rsidR="0052418D" w:rsidRPr="004437FF">
        <w:rPr>
          <w:rFonts w:ascii="Times New Roman" w:hAnsi="Times New Roman"/>
          <w:sz w:val="22"/>
          <w:szCs w:val="22"/>
        </w:rPr>
        <w:t>т</w:t>
      </w:r>
      <w:r w:rsidRPr="004437FF">
        <w:rPr>
          <w:rFonts w:ascii="Times New Roman" w:hAnsi="Times New Roman"/>
          <w:sz w:val="22"/>
          <w:szCs w:val="22"/>
        </w:rPr>
        <w:t xml:space="preserve">ств недвижимости): </w:t>
      </w:r>
      <w:r w:rsidR="00B131D3" w:rsidRPr="004437FF">
        <w:rPr>
          <w:rFonts w:ascii="Times New Roman" w:hAnsi="Times New Roman"/>
          <w:sz w:val="22"/>
          <w:szCs w:val="22"/>
        </w:rPr>
        <w:t xml:space="preserve">www.cbr.ru, </w:t>
      </w:r>
      <w:hyperlink r:id="rId146" w:history="1">
        <w:r w:rsidR="00B131D3" w:rsidRPr="004437FF">
          <w:rPr>
            <w:rFonts w:ascii="Times New Roman" w:hAnsi="Times New Roman"/>
            <w:sz w:val="22"/>
            <w:szCs w:val="22"/>
          </w:rPr>
          <w:t>www.knightfrank.ru</w:t>
        </w:r>
      </w:hyperlink>
      <w:r w:rsidR="00B131D3" w:rsidRPr="004437FF">
        <w:rPr>
          <w:rFonts w:ascii="Times New Roman" w:hAnsi="Times New Roman"/>
          <w:sz w:val="22"/>
          <w:szCs w:val="22"/>
        </w:rPr>
        <w:t xml:space="preserve">, </w:t>
      </w:r>
      <w:hyperlink r:id="rId147" w:history="1">
        <w:r w:rsidR="00B131D3" w:rsidRPr="004437FF">
          <w:rPr>
            <w:rFonts w:ascii="Times New Roman" w:hAnsi="Times New Roman"/>
            <w:sz w:val="22"/>
            <w:szCs w:val="22"/>
          </w:rPr>
          <w:t>www.realto.ru</w:t>
        </w:r>
      </w:hyperlink>
      <w:r w:rsidR="00B131D3" w:rsidRPr="004437FF">
        <w:rPr>
          <w:rFonts w:ascii="Times New Roman" w:hAnsi="Times New Roman"/>
          <w:sz w:val="22"/>
          <w:szCs w:val="22"/>
        </w:rPr>
        <w:t xml:space="preserve">, </w:t>
      </w:r>
      <w:hyperlink r:id="rId148" w:history="1">
        <w:r w:rsidR="00B131D3" w:rsidRPr="004437FF">
          <w:rPr>
            <w:rFonts w:ascii="Times New Roman" w:hAnsi="Times New Roman"/>
            <w:sz w:val="22"/>
            <w:szCs w:val="22"/>
          </w:rPr>
          <w:t>realty.dmir.ru</w:t>
        </w:r>
      </w:hyperlink>
      <w:r w:rsidR="00B131D3" w:rsidRPr="004437FF">
        <w:rPr>
          <w:rFonts w:ascii="Times New Roman" w:hAnsi="Times New Roman"/>
          <w:sz w:val="22"/>
          <w:szCs w:val="22"/>
        </w:rPr>
        <w:t>, www.</w:t>
      </w:r>
      <w:hyperlink r:id="rId149" w:history="1">
        <w:r w:rsidR="00B131D3" w:rsidRPr="004437FF">
          <w:rPr>
            <w:rFonts w:ascii="Times New Roman" w:hAnsi="Times New Roman"/>
            <w:sz w:val="22"/>
            <w:szCs w:val="22"/>
            <w:lang w:val="en-US"/>
          </w:rPr>
          <w:t>irr.ru</w:t>
        </w:r>
      </w:hyperlink>
      <w:r w:rsidR="00FF2D1F" w:rsidRPr="004437FF">
        <w:rPr>
          <w:rFonts w:ascii="Times New Roman" w:hAnsi="Times New Roman"/>
          <w:sz w:val="22"/>
          <w:szCs w:val="22"/>
          <w:lang w:val="en-US"/>
        </w:rPr>
        <w:t>,</w:t>
      </w:r>
      <w:hyperlink r:id="rId150" w:history="1">
        <w:r w:rsidR="00270913" w:rsidRPr="004437FF">
          <w:rPr>
            <w:rFonts w:ascii="Times New Roman" w:hAnsi="Times New Roman"/>
            <w:sz w:val="22"/>
            <w:szCs w:val="22"/>
            <w:lang w:val="en-US"/>
          </w:rPr>
          <w:t>http://www.avito.ru</w:t>
        </w:r>
      </w:hyperlink>
      <w:r w:rsidR="00270913" w:rsidRPr="004437FF">
        <w:rPr>
          <w:rFonts w:ascii="Times New Roman" w:hAnsi="Times New Roman"/>
          <w:sz w:val="22"/>
          <w:szCs w:val="22"/>
          <w:lang w:val="en-US"/>
        </w:rPr>
        <w:t xml:space="preserve">, </w:t>
      </w:r>
      <w:r w:rsidR="00E82C06" w:rsidRPr="004437FF">
        <w:rPr>
          <w:rFonts w:ascii="Times New Roman" w:hAnsi="Times New Roman"/>
          <w:sz w:val="22"/>
          <w:szCs w:val="22"/>
          <w:lang w:val="en-US"/>
        </w:rPr>
        <w:t>www.kn.ngs.ru, www.dkrealty.ru/</w:t>
      </w:r>
      <w:r w:rsidR="00FF2D1F" w:rsidRPr="004437FF">
        <w:rPr>
          <w:rFonts w:ascii="Times New Roman" w:hAnsi="Times New Roman"/>
          <w:sz w:val="22"/>
          <w:szCs w:val="22"/>
          <w:lang w:val="en-US"/>
        </w:rPr>
        <w:t>, http://www.avito.ru/,</w:t>
      </w:r>
      <w:r w:rsidR="000B26B9" w:rsidRPr="004437FF">
        <w:rPr>
          <w:rFonts w:ascii="Times New Roman" w:hAnsi="Times New Roman"/>
          <w:sz w:val="22"/>
          <w:szCs w:val="22"/>
          <w:lang w:val="en-US"/>
        </w:rPr>
        <w:t xml:space="preserve"> http://www.vrx.ru/.</w:t>
      </w:r>
    </w:p>
    <w:p w:rsidR="00E86AAE" w:rsidRPr="004437FF" w:rsidRDefault="00E86AAE" w:rsidP="00E52946">
      <w:pPr>
        <w:pStyle w:val="ae"/>
        <w:keepNext/>
        <w:widowControl w:val="0"/>
        <w:spacing w:before="120"/>
        <w:ind w:firstLine="425"/>
        <w:jc w:val="both"/>
        <w:rPr>
          <w:rFonts w:ascii="Times New Roman" w:hAnsi="Times New Roman"/>
          <w:color w:val="000000"/>
          <w:szCs w:val="22"/>
        </w:rPr>
      </w:pPr>
      <w:r w:rsidRPr="004437FF">
        <w:rPr>
          <w:rFonts w:ascii="Times New Roman" w:hAnsi="Times New Roman"/>
          <w:color w:val="000000"/>
          <w:szCs w:val="22"/>
        </w:rPr>
        <w:t>В процессе проведения оценки в целях исключения возможных ошибок оценщик осуществлял поиск и анализ максимально возможного количества информации. В случаях несовпадения информации предпочтение отдавалось более авторитетному источнику либо данным, полученным в результате статистического анализа.</w:t>
      </w:r>
    </w:p>
    <w:p w:rsidR="00E86AAE" w:rsidRPr="004437FF" w:rsidRDefault="00E86AAE" w:rsidP="00E52946">
      <w:pPr>
        <w:pStyle w:val="ae"/>
        <w:keepNext/>
        <w:widowControl w:val="0"/>
        <w:jc w:val="both"/>
        <w:rPr>
          <w:rFonts w:ascii="Times New Roman" w:hAnsi="Times New Roman"/>
          <w:color w:val="000000"/>
          <w:szCs w:val="22"/>
        </w:rPr>
      </w:pPr>
      <w:r w:rsidRPr="004437FF">
        <w:rPr>
          <w:rFonts w:ascii="Times New Roman" w:hAnsi="Times New Roman"/>
          <w:color w:val="000000"/>
          <w:szCs w:val="22"/>
        </w:rPr>
        <w:t>Перечисленный перечень использованных при проведении оценки данных содержит не полные сведения о методической литературе, объем которой может исчисляться десятками позиций.</w:t>
      </w:r>
    </w:p>
    <w:p w:rsidR="00E86AAE" w:rsidRPr="004437FF" w:rsidRDefault="00E86AAE" w:rsidP="00E52946">
      <w:pPr>
        <w:pStyle w:val="ae"/>
        <w:keepNext/>
        <w:widowControl w:val="0"/>
        <w:jc w:val="both"/>
        <w:rPr>
          <w:rFonts w:ascii="Times New Roman" w:hAnsi="Times New Roman"/>
          <w:color w:val="000000"/>
          <w:szCs w:val="22"/>
        </w:rPr>
      </w:pPr>
      <w:r w:rsidRPr="004437FF">
        <w:rPr>
          <w:rFonts w:ascii="Times New Roman" w:hAnsi="Times New Roman"/>
          <w:color w:val="000000"/>
          <w:szCs w:val="22"/>
        </w:rPr>
        <w:t>Прочие источники информации, используемые в настоящем Отчете, указаны по тексту Отчета.</w:t>
      </w:r>
    </w:p>
    <w:p w:rsidR="00E86AAE" w:rsidRPr="004437FF" w:rsidRDefault="00E86AAE" w:rsidP="00344242">
      <w:pPr>
        <w:pStyle w:val="13"/>
        <w:widowControl w:val="0"/>
        <w:numPr>
          <w:ilvl w:val="1"/>
          <w:numId w:val="57"/>
        </w:numPr>
        <w:rPr>
          <w:rFonts w:ascii="Times New Roman" w:hAnsi="Times New Roman"/>
          <w:color w:val="000000"/>
          <w:sz w:val="22"/>
          <w:szCs w:val="22"/>
        </w:rPr>
      </w:pPr>
      <w:bookmarkStart w:id="275" w:name="_Toc16403791"/>
      <w:bookmarkStart w:id="276" w:name="_Toc57083994"/>
      <w:bookmarkStart w:id="277" w:name="_Toc78350370"/>
      <w:r w:rsidRPr="004437FF">
        <w:rPr>
          <w:rFonts w:ascii="Times New Roman" w:hAnsi="Times New Roman"/>
          <w:color w:val="000000"/>
          <w:sz w:val="22"/>
          <w:szCs w:val="22"/>
        </w:rPr>
        <w:br w:type="page"/>
      </w:r>
      <w:bookmarkStart w:id="278" w:name="_Toc478551224"/>
      <w:r w:rsidRPr="004437FF">
        <w:rPr>
          <w:rFonts w:ascii="Times New Roman" w:hAnsi="Times New Roman"/>
          <w:color w:val="000000"/>
          <w:sz w:val="22"/>
          <w:szCs w:val="22"/>
        </w:rPr>
        <w:lastRenderedPageBreak/>
        <w:t>Список приложений</w:t>
      </w:r>
      <w:bookmarkEnd w:id="275"/>
      <w:bookmarkEnd w:id="276"/>
      <w:bookmarkEnd w:id="277"/>
      <w:bookmarkEnd w:id="278"/>
    </w:p>
    <w:tbl>
      <w:tblPr>
        <w:tblW w:w="0" w:type="auto"/>
        <w:tblInd w:w="108" w:type="dxa"/>
        <w:tblLayout w:type="fixed"/>
        <w:tblLook w:val="0000"/>
      </w:tblPr>
      <w:tblGrid>
        <w:gridCol w:w="720"/>
        <w:gridCol w:w="4809"/>
        <w:gridCol w:w="4216"/>
      </w:tblGrid>
      <w:tr w:rsidR="00E86AAE" w:rsidRPr="004437FF" w:rsidTr="007500B0">
        <w:trPr>
          <w:trHeight w:val="572"/>
        </w:trPr>
        <w:tc>
          <w:tcPr>
            <w:tcW w:w="720" w:type="dxa"/>
            <w:vAlign w:val="center"/>
          </w:tcPr>
          <w:p w:rsidR="00E86AAE" w:rsidRPr="004437FF" w:rsidRDefault="00E86AAE" w:rsidP="00E52946">
            <w:pPr>
              <w:keepNext/>
              <w:widowControl w:val="0"/>
              <w:ind w:right="-1"/>
              <w:jc w:val="center"/>
              <w:rPr>
                <w:rFonts w:ascii="Times New Roman" w:hAnsi="Times New Roman"/>
                <w:color w:val="000000"/>
              </w:rPr>
            </w:pPr>
            <w:r w:rsidRPr="004437FF">
              <w:rPr>
                <w:rFonts w:ascii="Times New Roman" w:hAnsi="Times New Roman"/>
                <w:color w:val="000000"/>
              </w:rPr>
              <w:t>№ п/п</w:t>
            </w:r>
          </w:p>
        </w:tc>
        <w:tc>
          <w:tcPr>
            <w:tcW w:w="4809" w:type="dxa"/>
            <w:vAlign w:val="center"/>
          </w:tcPr>
          <w:p w:rsidR="00E86AAE" w:rsidRPr="004437FF" w:rsidRDefault="00E86AAE" w:rsidP="00E52946">
            <w:pPr>
              <w:keepNext/>
              <w:widowControl w:val="0"/>
              <w:ind w:right="-1"/>
              <w:rPr>
                <w:rFonts w:ascii="Times New Roman" w:hAnsi="Times New Roman"/>
                <w:color w:val="000000"/>
              </w:rPr>
            </w:pPr>
            <w:r w:rsidRPr="004437FF">
              <w:rPr>
                <w:rFonts w:ascii="Times New Roman" w:hAnsi="Times New Roman"/>
                <w:color w:val="000000"/>
              </w:rPr>
              <w:t>Наименование</w:t>
            </w:r>
          </w:p>
        </w:tc>
        <w:tc>
          <w:tcPr>
            <w:tcW w:w="4216" w:type="dxa"/>
            <w:vAlign w:val="center"/>
          </w:tcPr>
          <w:p w:rsidR="00E86AAE" w:rsidRPr="004437FF" w:rsidRDefault="00E86AAE" w:rsidP="00E52946">
            <w:pPr>
              <w:keepNext/>
              <w:widowControl w:val="0"/>
              <w:ind w:right="-1"/>
              <w:jc w:val="center"/>
              <w:rPr>
                <w:rFonts w:ascii="Times New Roman" w:hAnsi="Times New Roman"/>
                <w:color w:val="000000"/>
              </w:rPr>
            </w:pPr>
          </w:p>
        </w:tc>
      </w:tr>
      <w:tr w:rsidR="007500B0" w:rsidRPr="004437FF" w:rsidTr="007500B0">
        <w:tc>
          <w:tcPr>
            <w:tcW w:w="720" w:type="dxa"/>
          </w:tcPr>
          <w:p w:rsidR="007500B0" w:rsidRPr="004437FF" w:rsidRDefault="00843620" w:rsidP="00E52946">
            <w:pPr>
              <w:keepNext/>
              <w:widowControl w:val="0"/>
              <w:ind w:right="-1"/>
              <w:jc w:val="center"/>
              <w:rPr>
                <w:rFonts w:ascii="Times New Roman" w:hAnsi="Times New Roman"/>
                <w:color w:val="000000"/>
              </w:rPr>
            </w:pPr>
            <w:r w:rsidRPr="004437FF">
              <w:rPr>
                <w:rFonts w:ascii="Times New Roman" w:hAnsi="Times New Roman"/>
                <w:color w:val="000000"/>
              </w:rPr>
              <w:t>1</w:t>
            </w:r>
            <w:r w:rsidR="007500B0" w:rsidRPr="004437FF">
              <w:rPr>
                <w:rFonts w:ascii="Times New Roman" w:hAnsi="Times New Roman"/>
                <w:color w:val="000000"/>
              </w:rPr>
              <w:t>.</w:t>
            </w:r>
          </w:p>
        </w:tc>
        <w:tc>
          <w:tcPr>
            <w:tcW w:w="9025" w:type="dxa"/>
            <w:gridSpan w:val="2"/>
          </w:tcPr>
          <w:p w:rsidR="007500B0" w:rsidRPr="004437FF" w:rsidRDefault="007500B0" w:rsidP="003A74B9">
            <w:pPr>
              <w:keepNext/>
              <w:widowControl w:val="0"/>
              <w:ind w:right="-1"/>
              <w:jc w:val="both"/>
              <w:rPr>
                <w:rFonts w:ascii="Times New Roman" w:hAnsi="Times New Roman"/>
                <w:color w:val="000000"/>
              </w:rPr>
            </w:pPr>
            <w:r w:rsidRPr="004437FF">
              <w:rPr>
                <w:rFonts w:ascii="Times New Roman" w:hAnsi="Times New Roman"/>
                <w:color w:val="000000"/>
              </w:rPr>
              <w:t>Данные, используемые в процессе оценки</w:t>
            </w:r>
            <w:r w:rsidRPr="004437FF">
              <w:rPr>
                <w:rStyle w:val="af7"/>
                <w:rFonts w:ascii="Times New Roman" w:hAnsi="Times New Roman"/>
                <w:color w:val="000000"/>
              </w:rPr>
              <w:footnoteReference w:id="16"/>
            </w:r>
          </w:p>
        </w:tc>
      </w:tr>
      <w:tr w:rsidR="00E86AAE" w:rsidRPr="004437FF" w:rsidTr="007500B0">
        <w:tc>
          <w:tcPr>
            <w:tcW w:w="720" w:type="dxa"/>
          </w:tcPr>
          <w:p w:rsidR="00E86AAE" w:rsidRPr="004437FF" w:rsidRDefault="00843620" w:rsidP="00E52946">
            <w:pPr>
              <w:keepNext/>
              <w:widowControl w:val="0"/>
              <w:ind w:right="-1"/>
              <w:jc w:val="center"/>
              <w:rPr>
                <w:rFonts w:ascii="Times New Roman" w:hAnsi="Times New Roman"/>
                <w:color w:val="000000"/>
              </w:rPr>
            </w:pPr>
            <w:r w:rsidRPr="004437FF">
              <w:rPr>
                <w:rFonts w:ascii="Times New Roman" w:hAnsi="Times New Roman"/>
                <w:color w:val="000000"/>
              </w:rPr>
              <w:t>2</w:t>
            </w:r>
            <w:r w:rsidR="00E86AAE" w:rsidRPr="004437FF">
              <w:rPr>
                <w:rFonts w:ascii="Times New Roman" w:hAnsi="Times New Roman"/>
                <w:color w:val="000000"/>
              </w:rPr>
              <w:t>.</w:t>
            </w:r>
          </w:p>
        </w:tc>
        <w:tc>
          <w:tcPr>
            <w:tcW w:w="4809" w:type="dxa"/>
          </w:tcPr>
          <w:p w:rsidR="00E86AAE" w:rsidRPr="004437FF" w:rsidRDefault="00E86AAE" w:rsidP="00CC0958">
            <w:pPr>
              <w:keepNext/>
              <w:widowControl w:val="0"/>
              <w:ind w:right="-1"/>
              <w:jc w:val="both"/>
              <w:rPr>
                <w:rFonts w:ascii="Times New Roman" w:hAnsi="Times New Roman"/>
                <w:color w:val="000000"/>
              </w:rPr>
            </w:pPr>
            <w:r w:rsidRPr="004437FF">
              <w:rPr>
                <w:rFonts w:ascii="Times New Roman" w:hAnsi="Times New Roman"/>
                <w:color w:val="000000"/>
              </w:rPr>
              <w:t>Копии документов Исполнителя и Оценщик</w:t>
            </w:r>
            <w:r w:rsidR="00CC0958" w:rsidRPr="004437FF">
              <w:rPr>
                <w:rFonts w:ascii="Times New Roman" w:hAnsi="Times New Roman"/>
                <w:color w:val="000000"/>
              </w:rPr>
              <w:t>а</w:t>
            </w:r>
          </w:p>
        </w:tc>
        <w:tc>
          <w:tcPr>
            <w:tcW w:w="4216" w:type="dxa"/>
          </w:tcPr>
          <w:p w:rsidR="00E86AAE" w:rsidRPr="004437FF" w:rsidRDefault="00E86AAE" w:rsidP="00E52946">
            <w:pPr>
              <w:keepNext/>
              <w:widowControl w:val="0"/>
              <w:ind w:right="-1"/>
              <w:jc w:val="center"/>
              <w:rPr>
                <w:rFonts w:ascii="Times New Roman" w:hAnsi="Times New Roman"/>
                <w:color w:val="000000"/>
              </w:rPr>
            </w:pPr>
          </w:p>
        </w:tc>
      </w:tr>
      <w:tr w:rsidR="00E86AAE" w:rsidRPr="004437FF" w:rsidTr="007500B0">
        <w:tc>
          <w:tcPr>
            <w:tcW w:w="720" w:type="dxa"/>
          </w:tcPr>
          <w:p w:rsidR="00E86AAE" w:rsidRPr="004437FF" w:rsidRDefault="00E86AAE" w:rsidP="00E52946">
            <w:pPr>
              <w:keepNext/>
              <w:widowControl w:val="0"/>
              <w:ind w:right="-1"/>
              <w:jc w:val="center"/>
              <w:rPr>
                <w:rFonts w:ascii="Times New Roman" w:hAnsi="Times New Roman"/>
                <w:color w:val="000000"/>
              </w:rPr>
            </w:pPr>
          </w:p>
        </w:tc>
        <w:tc>
          <w:tcPr>
            <w:tcW w:w="4809" w:type="dxa"/>
          </w:tcPr>
          <w:p w:rsidR="00E86AAE" w:rsidRPr="004437FF" w:rsidRDefault="00E86AAE" w:rsidP="00E52946">
            <w:pPr>
              <w:keepNext/>
              <w:widowControl w:val="0"/>
              <w:ind w:right="-1"/>
              <w:jc w:val="both"/>
              <w:rPr>
                <w:rFonts w:ascii="Times New Roman" w:hAnsi="Times New Roman"/>
                <w:color w:val="000000"/>
              </w:rPr>
            </w:pPr>
          </w:p>
        </w:tc>
        <w:tc>
          <w:tcPr>
            <w:tcW w:w="4216" w:type="dxa"/>
          </w:tcPr>
          <w:p w:rsidR="00E86AAE" w:rsidRPr="004437FF" w:rsidRDefault="00E86AAE" w:rsidP="00E52946">
            <w:pPr>
              <w:keepNext/>
              <w:widowControl w:val="0"/>
              <w:ind w:right="-1"/>
              <w:jc w:val="center"/>
              <w:rPr>
                <w:rFonts w:ascii="Times New Roman" w:hAnsi="Times New Roman"/>
                <w:color w:val="000000"/>
                <w:highlight w:val="cyan"/>
              </w:rPr>
            </w:pPr>
          </w:p>
        </w:tc>
      </w:tr>
      <w:bookmarkEnd w:id="100"/>
      <w:bookmarkEnd w:id="101"/>
      <w:bookmarkEnd w:id="102"/>
      <w:bookmarkEnd w:id="103"/>
      <w:bookmarkEnd w:id="104"/>
      <w:bookmarkEnd w:id="105"/>
      <w:bookmarkEnd w:id="106"/>
      <w:bookmarkEnd w:id="107"/>
      <w:bookmarkEnd w:id="108"/>
      <w:bookmarkEnd w:id="113"/>
      <w:bookmarkEnd w:id="114"/>
    </w:tbl>
    <w:p w:rsidR="0056257C" w:rsidRPr="004437FF" w:rsidRDefault="0056257C" w:rsidP="00E52946">
      <w:pPr>
        <w:keepNext/>
        <w:widowControl w:val="0"/>
        <w:rPr>
          <w:rFonts w:ascii="Times New Roman" w:hAnsi="Times New Roman"/>
          <w:color w:val="000000"/>
        </w:rPr>
      </w:pPr>
    </w:p>
    <w:p w:rsidR="0056257C" w:rsidRPr="004437FF" w:rsidRDefault="0056257C" w:rsidP="00E52946">
      <w:pPr>
        <w:keepNext/>
        <w:widowControl w:val="0"/>
        <w:rPr>
          <w:rFonts w:ascii="Times New Roman" w:hAnsi="Times New Roman"/>
          <w:color w:val="000000"/>
        </w:rPr>
      </w:pPr>
    </w:p>
    <w:p w:rsidR="0056257C" w:rsidRPr="004437FF" w:rsidRDefault="0056257C" w:rsidP="00E52946">
      <w:pPr>
        <w:keepNext/>
        <w:widowControl w:val="0"/>
        <w:rPr>
          <w:rFonts w:ascii="Times New Roman" w:hAnsi="Times New Roman"/>
          <w:color w:val="000000"/>
        </w:rPr>
      </w:pPr>
    </w:p>
    <w:p w:rsidR="0056257C" w:rsidRPr="004437FF" w:rsidRDefault="0056257C" w:rsidP="00E52946">
      <w:pPr>
        <w:keepNext/>
        <w:widowControl w:val="0"/>
        <w:rPr>
          <w:rFonts w:ascii="Times New Roman" w:hAnsi="Times New Roman"/>
          <w:color w:val="000000"/>
        </w:rPr>
      </w:pPr>
    </w:p>
    <w:p w:rsidR="0056257C" w:rsidRPr="004437FF" w:rsidRDefault="0056257C" w:rsidP="00E52946">
      <w:pPr>
        <w:keepNext/>
        <w:widowControl w:val="0"/>
        <w:rPr>
          <w:rFonts w:ascii="Times New Roman" w:hAnsi="Times New Roman"/>
          <w:color w:val="000000"/>
        </w:rPr>
      </w:pPr>
    </w:p>
    <w:p w:rsidR="0056257C" w:rsidRPr="004437FF" w:rsidRDefault="0056257C" w:rsidP="00E52946">
      <w:pPr>
        <w:keepNext/>
        <w:widowControl w:val="0"/>
        <w:rPr>
          <w:rFonts w:ascii="Times New Roman" w:hAnsi="Times New Roman"/>
          <w:color w:val="000000"/>
        </w:rPr>
      </w:pPr>
    </w:p>
    <w:p w:rsidR="0056257C" w:rsidRPr="004437FF" w:rsidRDefault="0056257C"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4B366B" w:rsidRPr="004437FF" w:rsidRDefault="004B366B" w:rsidP="00E52946">
      <w:pPr>
        <w:keepNext/>
        <w:widowControl w:val="0"/>
        <w:rPr>
          <w:rFonts w:ascii="Times New Roman" w:hAnsi="Times New Roman"/>
          <w:color w:val="000000"/>
        </w:rPr>
      </w:pPr>
    </w:p>
    <w:p w:rsidR="007B29D8" w:rsidRPr="004437FF" w:rsidRDefault="007B29D8" w:rsidP="004B366B">
      <w:pPr>
        <w:pStyle w:val="13"/>
        <w:widowControl w:val="0"/>
        <w:jc w:val="center"/>
        <w:rPr>
          <w:rFonts w:ascii="Times New Roman" w:hAnsi="Times New Roman"/>
          <w:color w:val="000000"/>
          <w:sz w:val="22"/>
          <w:szCs w:val="22"/>
        </w:rPr>
      </w:pPr>
      <w:bookmarkStart w:id="279" w:name="_Toc274304031"/>
      <w:bookmarkStart w:id="280" w:name="_Toc275358379"/>
      <w:bookmarkStart w:id="281" w:name="_Toc379741913"/>
    </w:p>
    <w:p w:rsidR="009D0049" w:rsidRPr="004437FF" w:rsidRDefault="009D0049" w:rsidP="009D0049">
      <w:pPr>
        <w:rPr>
          <w:rFonts w:ascii="Times New Roman" w:hAnsi="Times New Roman"/>
        </w:rPr>
      </w:pPr>
    </w:p>
    <w:bookmarkEnd w:id="279"/>
    <w:bookmarkEnd w:id="280"/>
    <w:bookmarkEnd w:id="281"/>
    <w:p w:rsidR="00D44A36" w:rsidRPr="004437FF" w:rsidRDefault="004B366B" w:rsidP="004F7DAA">
      <w:pPr>
        <w:keepNext/>
        <w:widowControl w:val="0"/>
        <w:rPr>
          <w:rFonts w:ascii="Times New Roman" w:hAnsi="Times New Roman"/>
          <w:color w:val="000000"/>
        </w:rPr>
      </w:pPr>
      <w:r w:rsidRPr="004437FF">
        <w:rPr>
          <w:rFonts w:ascii="Times New Roman" w:hAnsi="Times New Roman"/>
          <w:color w:val="000000"/>
        </w:rPr>
        <w:br w:type="page"/>
      </w:r>
      <w:bookmarkStart w:id="282" w:name="_Toc274304032"/>
      <w:bookmarkStart w:id="283" w:name="_Toc275358380"/>
    </w:p>
    <w:p w:rsidR="004B366B" w:rsidRPr="004437FF" w:rsidRDefault="004B366B" w:rsidP="00424C12">
      <w:pPr>
        <w:pStyle w:val="ae"/>
        <w:keepNext/>
        <w:widowControl w:val="0"/>
        <w:spacing w:before="120"/>
        <w:ind w:firstLine="425"/>
        <w:jc w:val="center"/>
        <w:rPr>
          <w:rFonts w:ascii="Times New Roman" w:hAnsi="Times New Roman"/>
          <w:b/>
          <w:color w:val="000000"/>
          <w:szCs w:val="22"/>
        </w:rPr>
      </w:pPr>
      <w:r w:rsidRPr="004437FF">
        <w:rPr>
          <w:rFonts w:ascii="Times New Roman" w:hAnsi="Times New Roman"/>
          <w:b/>
          <w:color w:val="000000"/>
          <w:szCs w:val="22"/>
        </w:rPr>
        <w:lastRenderedPageBreak/>
        <w:t>Данные, используемые в процессе оценки</w:t>
      </w:r>
    </w:p>
    <w:p w:rsidR="00A94DCF" w:rsidRDefault="009E450F" w:rsidP="00424C12">
      <w:pPr>
        <w:pStyle w:val="ae"/>
        <w:keepNext/>
        <w:widowControl w:val="0"/>
        <w:spacing w:before="120"/>
        <w:ind w:firstLine="425"/>
        <w:jc w:val="center"/>
        <w:rPr>
          <w:rFonts w:ascii="Times New Roman" w:hAnsi="Times New Roman"/>
          <w:b/>
          <w:color w:val="000000"/>
          <w:szCs w:val="22"/>
        </w:rPr>
      </w:pPr>
      <w:r w:rsidRPr="004437FF">
        <w:rPr>
          <w:rFonts w:ascii="Times New Roman" w:hAnsi="Times New Roman"/>
          <w:b/>
          <w:color w:val="000000"/>
          <w:szCs w:val="22"/>
        </w:rPr>
        <w:t>Объекты аналоги</w:t>
      </w:r>
    </w:p>
    <w:bookmarkEnd w:id="282"/>
    <w:bookmarkEnd w:id="283"/>
    <w:p w:rsidR="00772959" w:rsidRDefault="00853D8F" w:rsidP="00853D8F">
      <w:pPr>
        <w:jc w:val="center"/>
        <w:rPr>
          <w:noProof/>
          <w:lang w:eastAsia="ru-RU"/>
        </w:rPr>
      </w:pPr>
      <w:r>
        <w:rPr>
          <w:noProof/>
          <w:lang w:eastAsia="ru-RU"/>
        </w:rPr>
        <w:drawing>
          <wp:inline distT="0" distB="0" distL="0" distR="0">
            <wp:extent cx="6119495" cy="452501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51"/>
                    <a:stretch>
                      <a:fillRect/>
                    </a:stretch>
                  </pic:blipFill>
                  <pic:spPr>
                    <a:xfrm>
                      <a:off x="0" y="0"/>
                      <a:ext cx="6119495" cy="4525010"/>
                    </a:xfrm>
                    <a:prstGeom prst="rect">
                      <a:avLst/>
                    </a:prstGeom>
                  </pic:spPr>
                </pic:pic>
              </a:graphicData>
            </a:graphic>
          </wp:inline>
        </w:drawing>
      </w:r>
    </w:p>
    <w:p w:rsidR="00853D8F" w:rsidRDefault="00853D8F" w:rsidP="00853D8F">
      <w:pPr>
        <w:jc w:val="center"/>
        <w:rPr>
          <w:noProof/>
          <w:lang w:eastAsia="ru-RU"/>
        </w:rPr>
      </w:pPr>
      <w:r>
        <w:rPr>
          <w:noProof/>
          <w:lang w:eastAsia="ru-RU"/>
        </w:rPr>
        <w:lastRenderedPageBreak/>
        <w:drawing>
          <wp:inline distT="0" distB="0" distL="0" distR="0">
            <wp:extent cx="6119495" cy="4546600"/>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52"/>
                    <a:stretch>
                      <a:fillRect/>
                    </a:stretch>
                  </pic:blipFill>
                  <pic:spPr>
                    <a:xfrm>
                      <a:off x="0" y="0"/>
                      <a:ext cx="6119495" cy="4546600"/>
                    </a:xfrm>
                    <a:prstGeom prst="rect">
                      <a:avLst/>
                    </a:prstGeom>
                  </pic:spPr>
                </pic:pic>
              </a:graphicData>
            </a:graphic>
          </wp:inline>
        </w:drawing>
      </w:r>
    </w:p>
    <w:p w:rsidR="00853D8F" w:rsidRDefault="00853D8F" w:rsidP="00853D8F">
      <w:pPr>
        <w:jc w:val="center"/>
        <w:rPr>
          <w:noProof/>
          <w:lang w:eastAsia="ru-RU"/>
        </w:rPr>
      </w:pPr>
      <w:r>
        <w:rPr>
          <w:noProof/>
          <w:lang w:eastAsia="ru-RU"/>
        </w:rPr>
        <w:drawing>
          <wp:inline distT="0" distB="0" distL="0" distR="0">
            <wp:extent cx="6119495" cy="4431030"/>
            <wp:effectExtent l="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53"/>
                    <a:stretch>
                      <a:fillRect/>
                    </a:stretch>
                  </pic:blipFill>
                  <pic:spPr>
                    <a:xfrm>
                      <a:off x="0" y="0"/>
                      <a:ext cx="6119495" cy="4431030"/>
                    </a:xfrm>
                    <a:prstGeom prst="rect">
                      <a:avLst/>
                    </a:prstGeom>
                  </pic:spPr>
                </pic:pic>
              </a:graphicData>
            </a:graphic>
          </wp:inline>
        </w:drawing>
      </w:r>
    </w:p>
    <w:p w:rsidR="00853D8F" w:rsidRDefault="00853D8F" w:rsidP="00853D8F">
      <w:pPr>
        <w:jc w:val="center"/>
        <w:rPr>
          <w:noProof/>
          <w:lang w:eastAsia="ru-RU"/>
        </w:rPr>
      </w:pPr>
      <w:r>
        <w:rPr>
          <w:noProof/>
          <w:lang w:eastAsia="ru-RU"/>
        </w:rPr>
        <w:lastRenderedPageBreak/>
        <w:drawing>
          <wp:inline distT="0" distB="0" distL="0" distR="0">
            <wp:extent cx="6119495" cy="4712970"/>
            <wp:effectExtent l="0" t="0" r="0" b="0"/>
            <wp:docPr id="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154"/>
                    <a:stretch>
                      <a:fillRect/>
                    </a:stretch>
                  </pic:blipFill>
                  <pic:spPr>
                    <a:xfrm>
                      <a:off x="0" y="0"/>
                      <a:ext cx="6119495" cy="4712970"/>
                    </a:xfrm>
                    <a:prstGeom prst="rect">
                      <a:avLst/>
                    </a:prstGeom>
                  </pic:spPr>
                </pic:pic>
              </a:graphicData>
            </a:graphic>
          </wp:inline>
        </w:drawing>
      </w:r>
    </w:p>
    <w:p w:rsidR="00853D8F" w:rsidRDefault="00853D8F" w:rsidP="00853D8F">
      <w:pPr>
        <w:jc w:val="center"/>
        <w:rPr>
          <w:noProof/>
          <w:lang w:eastAsia="ru-RU"/>
        </w:rPr>
      </w:pPr>
      <w:r>
        <w:rPr>
          <w:noProof/>
          <w:lang w:eastAsia="ru-RU"/>
        </w:rPr>
        <w:lastRenderedPageBreak/>
        <w:drawing>
          <wp:inline distT="0" distB="0" distL="0" distR="0">
            <wp:extent cx="6119495" cy="5387975"/>
            <wp:effectExtent l="0" t="0" r="0"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155"/>
                    <a:stretch>
                      <a:fillRect/>
                    </a:stretch>
                  </pic:blipFill>
                  <pic:spPr>
                    <a:xfrm>
                      <a:off x="0" y="0"/>
                      <a:ext cx="6119495" cy="5387975"/>
                    </a:xfrm>
                    <a:prstGeom prst="rect">
                      <a:avLst/>
                    </a:prstGeom>
                  </pic:spPr>
                </pic:pic>
              </a:graphicData>
            </a:graphic>
          </wp:inline>
        </w:drawing>
      </w:r>
    </w:p>
    <w:p w:rsidR="00853D8F" w:rsidRDefault="00853D8F" w:rsidP="00853D8F">
      <w:pPr>
        <w:jc w:val="center"/>
        <w:rPr>
          <w:noProof/>
          <w:lang w:eastAsia="ru-RU"/>
        </w:rPr>
      </w:pPr>
      <w:r>
        <w:rPr>
          <w:noProof/>
          <w:lang w:eastAsia="ru-RU"/>
        </w:rPr>
        <w:lastRenderedPageBreak/>
        <w:drawing>
          <wp:inline distT="0" distB="0" distL="0" distR="0">
            <wp:extent cx="6119495" cy="5493385"/>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156"/>
                    <a:stretch>
                      <a:fillRect/>
                    </a:stretch>
                  </pic:blipFill>
                  <pic:spPr>
                    <a:xfrm>
                      <a:off x="0" y="0"/>
                      <a:ext cx="6119495" cy="5493385"/>
                    </a:xfrm>
                    <a:prstGeom prst="rect">
                      <a:avLst/>
                    </a:prstGeom>
                  </pic:spPr>
                </pic:pic>
              </a:graphicData>
            </a:graphic>
          </wp:inline>
        </w:drawing>
      </w:r>
    </w:p>
    <w:p w:rsidR="00853D8F" w:rsidRDefault="00853D8F" w:rsidP="00853D8F">
      <w:pPr>
        <w:jc w:val="center"/>
        <w:rPr>
          <w:noProof/>
          <w:lang w:eastAsia="ru-RU"/>
        </w:rPr>
      </w:pPr>
      <w:r w:rsidRPr="00853D8F">
        <w:rPr>
          <w:noProof/>
          <w:lang w:eastAsia="ru-RU"/>
        </w:rPr>
        <w:lastRenderedPageBreak/>
        <w:drawing>
          <wp:inline distT="0" distB="0" distL="0" distR="0">
            <wp:extent cx="6119495" cy="863435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19495" cy="8634356"/>
                    </a:xfrm>
                    <a:prstGeom prst="rect">
                      <a:avLst/>
                    </a:prstGeom>
                    <a:noFill/>
                    <a:ln>
                      <a:noFill/>
                    </a:ln>
                  </pic:spPr>
                </pic:pic>
              </a:graphicData>
            </a:graphic>
          </wp:inline>
        </w:drawing>
      </w:r>
    </w:p>
    <w:p w:rsidR="00853D8F" w:rsidRDefault="00853D8F" w:rsidP="00853D8F">
      <w:pPr>
        <w:jc w:val="center"/>
        <w:rPr>
          <w:noProof/>
          <w:lang w:eastAsia="ru-RU"/>
        </w:rPr>
      </w:pPr>
      <w:r w:rsidRPr="00853D8F">
        <w:rPr>
          <w:noProof/>
          <w:lang w:eastAsia="ru-RU"/>
        </w:rPr>
        <w:lastRenderedPageBreak/>
        <w:drawing>
          <wp:inline distT="0" distB="0" distL="0" distR="0">
            <wp:extent cx="5494917" cy="7560000"/>
            <wp:effectExtent l="0" t="0" r="0" b="0"/>
            <wp:docPr id="988293" name="Рисунок 988293" descr="C:\Users\Таня\Desktop\здание бакротство август 2017\документы\Экспликация БТИ_1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Таня\Desktop\здание бакротство август 2017\документы\Экспликация БТИ_1стр.jpg"/>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349947" cy="7560000"/>
            <wp:effectExtent l="0" t="0" r="0" b="0"/>
            <wp:docPr id="988292" name="Рисунок 988292" descr="C:\Users\Таня\Desktop\здание бакротство август 2017\документы\с-во рун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Таня\Desktop\здание бакротство август 2017\документы\с-во руновский.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4994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988291" name="Рисунок 988291" descr="C:\Users\Таня\Desktop\здание бакротство август 2017\документы\Планы БТИ подвал-1 эт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Таня\Desktop\здание бакротство август 2017\документы\Планы БТИ подвал-1 этаж.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988290" name="Рисунок 988290" descr="C:\Users\Таня\Desktop\здание бакротство август 2017\документы\Планы БТИ манса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Таня\Desktop\здание бакротство август 2017\документы\Планы БТИ мансарда.jpg"/>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988289" name="Рисунок 988289" descr="C:\Users\Таня\Desktop\здание бакротство август 2017\документы\Планы БТИ 2 и 3 этаж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Таня\Desktop\здание бакротство август 2017\документы\Планы БТИ 2 и 3 этажи.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988288" name="Рисунок 988288" descr="C:\Users\Таня\Desktop\здание бакротство август 2017\документы\Экспликация БТИ_6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Таня\Desktop\здание бакротство август 2017\документы\Экспликация БТИ_6стр.jpg"/>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54" name="Рисунок 54" descr="C:\Users\Таня\Desktop\здание бакротство август 2017\документы\Экспликация БТИ_5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Таня\Desktop\здание бакротство август 2017\документы\Экспликация БТИ_5стр.jp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47" name="Рисунок 47" descr="C:\Users\Таня\Desktop\здание бакротство август 2017\документы\Экспликация БТИ_4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Таня\Desktop\здание бакротство август 2017\документы\Экспликация БТИ_4стр.jpg"/>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46" name="Рисунок 46" descr="C:\Users\Таня\Desktop\здание бакротство август 2017\документы\Экспликация БТИ_3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Таня\Desktop\здание бакротство август 2017\документы\Экспликация БТИ_3стр.jp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39" name="Рисунок 39" descr="C:\Users\Таня\Desktop\здание бакротство август 2017\документы\Экспликация БТИ_2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Таня\Desktop\здание бакротство август 2017\документы\Экспликация БТИ_2стр.jpg"/>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p>
    <w:p w:rsidR="00853D8F" w:rsidRDefault="00853D8F" w:rsidP="00853D8F">
      <w:pPr>
        <w:jc w:val="center"/>
        <w:rPr>
          <w:noProof/>
          <w:lang w:eastAsia="ru-RU"/>
        </w:rPr>
      </w:pPr>
      <w:r w:rsidRPr="00853D8F">
        <w:rPr>
          <w:noProof/>
          <w:lang w:eastAsia="ru-RU"/>
        </w:rPr>
        <w:lastRenderedPageBreak/>
        <w:drawing>
          <wp:inline distT="0" distB="0" distL="0" distR="0">
            <wp:extent cx="5494917" cy="7560000"/>
            <wp:effectExtent l="0" t="0" r="0" b="0"/>
            <wp:docPr id="988295" name="Рисунок 988295" descr="C:\Users\Таня\Desktop\здание бакротство август 2017\документы\Экспликация БТИ_8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Таня\Desktop\здание бакротство август 2017\документы\Экспликация БТИ_8стр.jpg"/>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r w:rsidRPr="00853D8F">
        <w:rPr>
          <w:noProof/>
          <w:lang w:eastAsia="ru-RU"/>
        </w:rPr>
        <w:lastRenderedPageBreak/>
        <w:drawing>
          <wp:inline distT="0" distB="0" distL="0" distR="0">
            <wp:extent cx="5494917" cy="7560000"/>
            <wp:effectExtent l="0" t="0" r="0" b="0"/>
            <wp:docPr id="988294" name="Рисунок 988294" descr="C:\Users\Таня\Desktop\здание бакротство август 2017\документы\Экспликация БТИ_7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Таня\Desktop\здание бакротство август 2017\документы\Экспликация БТИ_7стр.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94917" cy="7560000"/>
                    </a:xfrm>
                    <a:prstGeom prst="rect">
                      <a:avLst/>
                    </a:prstGeom>
                    <a:noFill/>
                    <a:ln>
                      <a:noFill/>
                    </a:ln>
                  </pic:spPr>
                </pic:pic>
              </a:graphicData>
            </a:graphic>
          </wp:inline>
        </w:drawing>
      </w:r>
    </w:p>
    <w:p w:rsidR="00853D8F" w:rsidRDefault="00853D8F" w:rsidP="00853D8F">
      <w:pPr>
        <w:jc w:val="center"/>
        <w:rPr>
          <w:noProof/>
          <w:lang w:eastAsia="ru-RU"/>
        </w:rPr>
      </w:pPr>
    </w:p>
    <w:p w:rsidR="00853D8F" w:rsidRDefault="00853D8F" w:rsidP="00853D8F">
      <w:pPr>
        <w:jc w:val="center"/>
        <w:rPr>
          <w:noProof/>
          <w:lang w:eastAsia="ru-RU"/>
        </w:rPr>
      </w:pPr>
    </w:p>
    <w:p w:rsidR="00853D8F" w:rsidRDefault="00853D8F" w:rsidP="00853D8F">
      <w:pPr>
        <w:jc w:val="center"/>
        <w:rPr>
          <w:noProof/>
          <w:lang w:eastAsia="ru-RU"/>
        </w:rPr>
      </w:pPr>
    </w:p>
    <w:p w:rsidR="00853D8F" w:rsidRDefault="00853D8F" w:rsidP="00853D8F">
      <w:pPr>
        <w:jc w:val="center"/>
        <w:rPr>
          <w:noProof/>
          <w:lang w:eastAsia="ru-RU"/>
        </w:rPr>
      </w:pPr>
    </w:p>
    <w:p w:rsidR="00853D8F" w:rsidRDefault="00853D8F" w:rsidP="00853D8F">
      <w:pPr>
        <w:jc w:val="center"/>
        <w:rPr>
          <w:noProof/>
          <w:lang w:eastAsia="ru-RU"/>
        </w:rPr>
      </w:pPr>
    </w:p>
    <w:p w:rsidR="00853D8F" w:rsidRDefault="00853D8F" w:rsidP="00853D8F">
      <w:pPr>
        <w:jc w:val="center"/>
        <w:rPr>
          <w:noProof/>
          <w:lang w:eastAsia="ru-RU"/>
        </w:rPr>
      </w:pPr>
    </w:p>
    <w:p w:rsidR="00853D8F" w:rsidRDefault="00853D8F" w:rsidP="00853D8F">
      <w:pPr>
        <w:jc w:val="center"/>
        <w:rPr>
          <w:noProof/>
          <w:lang w:eastAsia="ru-RU"/>
        </w:rPr>
      </w:pPr>
    </w:p>
    <w:p w:rsidR="00853D8F" w:rsidRDefault="00853D8F" w:rsidP="00853D8F">
      <w:pPr>
        <w:jc w:val="center"/>
        <w:rPr>
          <w:noProof/>
          <w:lang w:eastAsia="ru-RU"/>
        </w:rPr>
      </w:pPr>
    </w:p>
    <w:p w:rsidR="00853D8F" w:rsidRDefault="00853D8F" w:rsidP="00853D8F">
      <w:pPr>
        <w:jc w:val="center"/>
        <w:rPr>
          <w:noProof/>
          <w:lang w:eastAsia="ru-RU"/>
        </w:rPr>
      </w:pPr>
    </w:p>
    <w:p w:rsidR="00C3639D" w:rsidRPr="004437FF" w:rsidRDefault="00C3639D" w:rsidP="004F7DAA">
      <w:pPr>
        <w:rPr>
          <w:rFonts w:ascii="Times New Roman" w:hAnsi="Times New Roman"/>
        </w:rPr>
      </w:pPr>
      <w:r>
        <w:rPr>
          <w:rFonts w:ascii="Times New Roman" w:hAnsi="Times New Roman"/>
        </w:rPr>
        <w:lastRenderedPageBreak/>
        <w:t>ДОКУМЕНТЫ ОЦЕНЩИКА</w:t>
      </w:r>
    </w:p>
    <w:p w:rsidR="004F7DAA" w:rsidRPr="004437FF" w:rsidRDefault="004F7DAA" w:rsidP="004F7DAA">
      <w:pPr>
        <w:rPr>
          <w:rFonts w:ascii="Times New Roman" w:hAnsi="Times New Roman"/>
        </w:rPr>
      </w:pPr>
      <w:r w:rsidRPr="004437FF">
        <w:rPr>
          <w:rFonts w:ascii="Times New Roman" w:hAnsi="Times New Roman"/>
          <w:noProof/>
          <w:lang w:eastAsia="ru-RU"/>
        </w:rPr>
        <w:drawing>
          <wp:inline distT="0" distB="0" distL="0" distR="0">
            <wp:extent cx="5940425" cy="4229504"/>
            <wp:effectExtent l="0" t="0" r="3175"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40425" cy="4229504"/>
                    </a:xfrm>
                    <a:prstGeom prst="rect">
                      <a:avLst/>
                    </a:prstGeom>
                    <a:noFill/>
                  </pic:spPr>
                </pic:pic>
              </a:graphicData>
            </a:graphic>
          </wp:inline>
        </w:drawing>
      </w:r>
    </w:p>
    <w:p w:rsidR="004F7DAA" w:rsidRPr="004437FF" w:rsidRDefault="004F7DAA" w:rsidP="004F7DAA">
      <w:pPr>
        <w:rPr>
          <w:rFonts w:ascii="Times New Roman" w:hAnsi="Times New Roman"/>
        </w:rPr>
      </w:pPr>
    </w:p>
    <w:p w:rsidR="004F7DAA" w:rsidRPr="004437FF" w:rsidRDefault="004F7DAA" w:rsidP="004F7DAA">
      <w:pPr>
        <w:rPr>
          <w:rFonts w:ascii="Times New Roman" w:hAnsi="Times New Roman"/>
        </w:rPr>
      </w:pPr>
      <w:r w:rsidRPr="004437FF">
        <w:rPr>
          <w:rFonts w:ascii="Times New Roman" w:hAnsi="Times New Roman"/>
          <w:noProof/>
          <w:lang w:eastAsia="ru-RU"/>
        </w:rPr>
        <w:lastRenderedPageBreak/>
        <w:drawing>
          <wp:inline distT="0" distB="0" distL="0" distR="0">
            <wp:extent cx="5940425" cy="8350037"/>
            <wp:effectExtent l="0" t="0" r="3175" b="0"/>
            <wp:docPr id="899" name="Рисунок 899" descr="C:\Users\jzajtseva\Desktop\Осташова Т.В\Осташова_повышение квалификации Т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zajtseva\Desktop\Осташова Т.В\Осташова_повышение квалификации ТПП.jpg"/>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40425" cy="8350037"/>
                    </a:xfrm>
                    <a:prstGeom prst="rect">
                      <a:avLst/>
                    </a:prstGeom>
                    <a:noFill/>
                    <a:ln>
                      <a:noFill/>
                    </a:ln>
                  </pic:spPr>
                </pic:pic>
              </a:graphicData>
            </a:graphic>
          </wp:inline>
        </w:drawing>
      </w:r>
    </w:p>
    <w:p w:rsidR="004F7DAA" w:rsidRPr="004437FF" w:rsidRDefault="004F7DAA" w:rsidP="004F7DAA">
      <w:pPr>
        <w:rPr>
          <w:rFonts w:ascii="Times New Roman" w:hAnsi="Times New Roman"/>
        </w:rPr>
      </w:pPr>
    </w:p>
    <w:p w:rsidR="004F7DAA" w:rsidRPr="004437FF" w:rsidRDefault="004F7DAA" w:rsidP="004F7DAA">
      <w:pPr>
        <w:rPr>
          <w:rFonts w:ascii="Times New Roman" w:hAnsi="Times New Roman"/>
        </w:rPr>
      </w:pPr>
    </w:p>
    <w:p w:rsidR="004F7DAA" w:rsidRPr="004437FF" w:rsidRDefault="004F7DAA" w:rsidP="004F7DAA">
      <w:pPr>
        <w:rPr>
          <w:rFonts w:ascii="Times New Roman" w:hAnsi="Times New Roman"/>
        </w:rPr>
      </w:pPr>
    </w:p>
    <w:p w:rsidR="004F7DAA" w:rsidRDefault="004F7DAA" w:rsidP="004F7DAA">
      <w:pPr>
        <w:rPr>
          <w:rFonts w:ascii="Times New Roman" w:hAnsi="Times New Roman"/>
        </w:rPr>
      </w:pPr>
    </w:p>
    <w:p w:rsidR="00003355" w:rsidRDefault="00003355" w:rsidP="004F7DAA">
      <w:pPr>
        <w:rPr>
          <w:rFonts w:ascii="Times New Roman" w:hAnsi="Times New Roman"/>
        </w:rPr>
      </w:pPr>
    </w:p>
    <w:p w:rsidR="00003355" w:rsidRPr="004437FF" w:rsidRDefault="00003355" w:rsidP="004F7DAA">
      <w:pPr>
        <w:rPr>
          <w:rFonts w:ascii="Times New Roman" w:hAnsi="Times New Roman"/>
        </w:rPr>
      </w:pPr>
      <w:r w:rsidRPr="005D0B0A">
        <w:rPr>
          <w:b/>
          <w:noProof/>
          <w:color w:val="000000"/>
          <w:lang w:eastAsia="ru-RU"/>
        </w:rPr>
        <w:drawing>
          <wp:inline distT="0" distB="0" distL="0" distR="0">
            <wp:extent cx="6119495" cy="8644890"/>
            <wp:effectExtent l="0" t="0" r="0" b="0"/>
            <wp:docPr id="4" name="Рисунок 8" descr="D:\Рабочий стол\ОСТАШОВА ДОКУМЕНТЫ\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чий стол\ОСТАШОВА ДОКУМЕНТЫ\img001.jpg"/>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19495" cy="8644890"/>
                    </a:xfrm>
                    <a:prstGeom prst="rect">
                      <a:avLst/>
                    </a:prstGeom>
                    <a:noFill/>
                    <a:ln>
                      <a:noFill/>
                    </a:ln>
                  </pic:spPr>
                </pic:pic>
              </a:graphicData>
            </a:graphic>
          </wp:inline>
        </w:drawing>
      </w:r>
    </w:p>
    <w:p w:rsidR="004F7DAA" w:rsidRPr="004437FF" w:rsidRDefault="004F7DAA" w:rsidP="004F7DAA">
      <w:pPr>
        <w:jc w:val="center"/>
        <w:rPr>
          <w:rFonts w:ascii="Times New Roman" w:hAnsi="Times New Roman"/>
        </w:rPr>
      </w:pPr>
    </w:p>
    <w:p w:rsidR="004F7DAA" w:rsidRPr="004437FF" w:rsidRDefault="004F7DAA" w:rsidP="004F7DAA">
      <w:pPr>
        <w:rPr>
          <w:rFonts w:ascii="Times New Roman" w:hAnsi="Times New Roman"/>
        </w:rPr>
      </w:pPr>
    </w:p>
    <w:p w:rsidR="004F7DAA" w:rsidRPr="004437FF" w:rsidRDefault="004F7DAA" w:rsidP="009512BC">
      <w:pPr>
        <w:jc w:val="center"/>
        <w:rPr>
          <w:rFonts w:ascii="Times New Roman" w:hAnsi="Times New Roman"/>
        </w:rPr>
      </w:pPr>
    </w:p>
    <w:p w:rsidR="004F7DAA" w:rsidRPr="004437FF" w:rsidRDefault="004F7DAA" w:rsidP="004F7DAA">
      <w:pPr>
        <w:rPr>
          <w:rFonts w:ascii="Times New Roman" w:hAnsi="Times New Roman"/>
        </w:rPr>
      </w:pPr>
    </w:p>
    <w:p w:rsidR="004F7DAA" w:rsidRPr="004437FF" w:rsidRDefault="004F7DAA" w:rsidP="004F7DAA">
      <w:pPr>
        <w:rPr>
          <w:rFonts w:ascii="Times New Roman" w:hAnsi="Times New Roman"/>
        </w:rPr>
      </w:pPr>
    </w:p>
    <w:p w:rsidR="004F7DAA" w:rsidRDefault="004F7DAA" w:rsidP="004F7DAA">
      <w:pPr>
        <w:rPr>
          <w:rFonts w:ascii="Times New Roman" w:hAnsi="Times New Roman"/>
        </w:rPr>
      </w:pPr>
      <w:r w:rsidRPr="004437FF">
        <w:rPr>
          <w:rFonts w:ascii="Times New Roman" w:hAnsi="Times New Roman"/>
          <w:noProof/>
          <w:lang w:eastAsia="ru-RU"/>
        </w:rPr>
        <w:drawing>
          <wp:inline distT="0" distB="0" distL="0" distR="0">
            <wp:extent cx="5940425" cy="7687609"/>
            <wp:effectExtent l="0" t="0" r="3175" b="8890"/>
            <wp:docPr id="908" name="Рисунок 908" descr="C:\Users\jzajtseva\Desktop\Осташова Т.В\Осташова_Свидетельство_Деловой союз оценщ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zajtseva\Desktop\Осташова Т.В\Осташова_Свидетельство_Деловой союз оценщиков.jpg"/>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40425" cy="7687609"/>
                    </a:xfrm>
                    <a:prstGeom prst="rect">
                      <a:avLst/>
                    </a:prstGeom>
                    <a:noFill/>
                    <a:ln>
                      <a:noFill/>
                    </a:ln>
                  </pic:spPr>
                </pic:pic>
              </a:graphicData>
            </a:graphic>
          </wp:inline>
        </w:drawing>
      </w:r>
    </w:p>
    <w:p w:rsidR="007A4C22" w:rsidRDefault="007A4C22" w:rsidP="004F7DAA">
      <w:pPr>
        <w:rPr>
          <w:rFonts w:ascii="Times New Roman" w:hAnsi="Times New Roman"/>
        </w:rPr>
      </w:pPr>
    </w:p>
    <w:p w:rsidR="007A4C22" w:rsidRDefault="007A4C22" w:rsidP="004F7DAA">
      <w:pPr>
        <w:rPr>
          <w:rFonts w:ascii="Times New Roman" w:hAnsi="Times New Roman"/>
        </w:rPr>
      </w:pPr>
    </w:p>
    <w:p w:rsidR="007A4C22" w:rsidRDefault="007A4C22" w:rsidP="004F7DAA">
      <w:pPr>
        <w:rPr>
          <w:rFonts w:ascii="Times New Roman" w:hAnsi="Times New Roman"/>
        </w:rPr>
      </w:pPr>
    </w:p>
    <w:p w:rsidR="007A4C22" w:rsidRDefault="007A4C22" w:rsidP="004F7DAA">
      <w:pPr>
        <w:rPr>
          <w:rFonts w:ascii="Times New Roman" w:hAnsi="Times New Roman"/>
        </w:rPr>
      </w:pPr>
    </w:p>
    <w:p w:rsidR="007A4C22" w:rsidRDefault="007A4C22" w:rsidP="004F7DAA">
      <w:pPr>
        <w:rPr>
          <w:rFonts w:ascii="Times New Roman" w:hAnsi="Times New Roman"/>
        </w:rPr>
      </w:pPr>
    </w:p>
    <w:p w:rsidR="007A4C22" w:rsidRDefault="007A4C22" w:rsidP="004F7DAA">
      <w:pPr>
        <w:rPr>
          <w:rFonts w:ascii="Times New Roman" w:hAnsi="Times New Roman"/>
        </w:rPr>
      </w:pPr>
    </w:p>
    <w:p w:rsidR="007A4C22" w:rsidRPr="004437FF" w:rsidRDefault="007A4C22" w:rsidP="004F7DAA">
      <w:pPr>
        <w:rPr>
          <w:rFonts w:ascii="Times New Roman" w:hAnsi="Times New Roman"/>
        </w:rPr>
      </w:pPr>
    </w:p>
    <w:p w:rsidR="00753D49" w:rsidRPr="004437FF" w:rsidRDefault="00003355" w:rsidP="004F7DAA">
      <w:pPr>
        <w:rPr>
          <w:rFonts w:ascii="Times New Roman" w:hAnsi="Times New Roman"/>
        </w:rPr>
      </w:pPr>
      <w:bookmarkStart w:id="284" w:name="_GoBack"/>
      <w:bookmarkEnd w:id="284"/>
      <w:r>
        <w:rPr>
          <w:rFonts w:ascii="Times New Roman" w:hAnsi="Times New Roman"/>
          <w:noProof/>
          <w:lang w:eastAsia="ru-RU"/>
        </w:rPr>
        <w:drawing>
          <wp:inline distT="0" distB="0" distL="0" distR="0">
            <wp:extent cx="6119495" cy="8582660"/>
            <wp:effectExtent l="0" t="0" r="0" b="0"/>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РО Авангард Феникс.JPG"/>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19495" cy="8582660"/>
                    </a:xfrm>
                    <a:prstGeom prst="rect">
                      <a:avLst/>
                    </a:prstGeom>
                  </pic:spPr>
                </pic:pic>
              </a:graphicData>
            </a:graphic>
          </wp:inline>
        </w:drawing>
      </w:r>
    </w:p>
    <w:p w:rsidR="00552672" w:rsidRPr="004437FF" w:rsidRDefault="00552672" w:rsidP="00E52946">
      <w:pPr>
        <w:keepNext/>
        <w:widowControl w:val="0"/>
        <w:rPr>
          <w:rFonts w:ascii="Times New Roman" w:hAnsi="Times New Roman"/>
          <w:color w:val="000000"/>
        </w:rPr>
      </w:pPr>
    </w:p>
    <w:sectPr w:rsidR="00552672" w:rsidRPr="004437FF" w:rsidSect="006B1DC1">
      <w:footerReference w:type="first" r:id="rId175"/>
      <w:pgSz w:w="11906" w:h="16838"/>
      <w:pgMar w:top="900" w:right="851"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00A7" w:rsidRDefault="004700A7">
      <w:r>
        <w:separator/>
      </w:r>
    </w:p>
  </w:endnote>
  <w:endnote w:type="continuationSeparator" w:id="1">
    <w:p w:rsidR="004700A7" w:rsidRDefault="004700A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HeliosCond">
    <w:altName w:val="Courier New"/>
    <w:charset w:val="00"/>
    <w:family w:val="swiss"/>
    <w:pitch w:val="variable"/>
    <w:sig w:usb0="00000001" w:usb1="00000000" w:usb2="00000000" w:usb3="00000000" w:csb0="00000005" w:csb1="00000000"/>
  </w:font>
  <w:font w:name="Calibri">
    <w:panose1 w:val="020F0502020204030204"/>
    <w:charset w:val="CC"/>
    <w:family w:val="swiss"/>
    <w:pitch w:val="variable"/>
    <w:sig w:usb0="E0002A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yrvetica">
    <w:altName w:val="Times New Roman"/>
    <w:panose1 w:val="00000000000000000000"/>
    <w:charset w:val="00"/>
    <w:family w:val="auto"/>
    <w:notTrueType/>
    <w:pitch w:val="variable"/>
    <w:sig w:usb0="00000003" w:usb1="00000000" w:usb2="00000000" w:usb3="00000000" w:csb0="00000001" w:csb1="00000000"/>
  </w:font>
  <w:font w:name="AGCenturion">
    <w:altName w:val="Times New Roman"/>
    <w:panose1 w:val="00000000000000000000"/>
    <w:charset w:val="00"/>
    <w:family w:val="auto"/>
    <w:notTrueType/>
    <w:pitch w:val="variable"/>
    <w:sig w:usb0="00000003" w:usb1="00000000" w:usb2="00000000" w:usb3="00000000" w:csb0="00000001"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OfficinaSansC">
    <w:altName w:val="Arial"/>
    <w:panose1 w:val="00000000000000000000"/>
    <w:charset w:val="CC"/>
    <w:family w:val="swiss"/>
    <w:notTrueType/>
    <w:pitch w:val="default"/>
    <w:sig w:usb0="00000001" w:usb1="00000000" w:usb2="00000000" w:usb3="00000000" w:csb0="00000005" w:csb1="00000000"/>
  </w:font>
  <w:font w:name="OfficinaSansBookC">
    <w:altName w:val="Arial"/>
    <w:panose1 w:val="00000000000000000000"/>
    <w:charset w:val="CC"/>
    <w:family w:val="swiss"/>
    <w:notTrueType/>
    <w:pitch w:val="default"/>
    <w:sig w:usb0="00000001"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ＭＳ ゴシック">
    <w:charset w:val="4E"/>
    <w:family w:val="auto"/>
    <w:pitch w:val="variable"/>
    <w:sig w:usb0="00000001" w:usb1="08070000" w:usb2="00000010" w:usb3="00000000" w:csb0="00020000" w:csb1="00000000"/>
  </w:font>
  <w:font w:name="Sylfaen">
    <w:panose1 w:val="010A0502050306030303"/>
    <w:charset w:val="CC"/>
    <w:family w:val="roman"/>
    <w:pitch w:val="variable"/>
    <w:sig w:usb0="04000687" w:usb1="00000000" w:usb2="00000000" w:usb3="00000000" w:csb0="0000009F" w:csb1="00000000"/>
  </w:font>
  <w:font w:name="Times">
    <w:panose1 w:val="02020603050405020304"/>
    <w:charset w:val="00"/>
    <w:family w:val="auto"/>
    <w:pitch w:val="variable"/>
    <w:sig w:usb0="00000003" w:usb1="00000000" w:usb2="00000000" w:usb3="00000000" w:csb0="00000001" w:csb1="00000000"/>
  </w:font>
  <w:font w:name="MS Sans Serif">
    <w:panose1 w:val="00000000000000000000"/>
    <w:charset w:val="4D"/>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NewtonC">
    <w:altName w:val="Courier New"/>
    <w:panose1 w:val="00000000000000000000"/>
    <w:charset w:val="CC"/>
    <w:family w:val="decorative"/>
    <w:notTrueType/>
    <w:pitch w:val="variable"/>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imes New Roman CYR">
    <w:altName w:val="Times New Roman"/>
    <w:panose1 w:val="02020603050405020304"/>
    <w:charset w:val="CC"/>
    <w:family w:val="roman"/>
    <w:pitch w:val="variable"/>
    <w:sig w:usb0="E0002EFF" w:usb1="C000785B" w:usb2="00000009" w:usb3="00000000" w:csb0="000001FF" w:csb1="00000000"/>
  </w:font>
  <w:font w:name="Geneva">
    <w:charset w:val="00"/>
    <w:family w:val="auto"/>
    <w:pitch w:val="variable"/>
    <w:sig w:usb0="00000003" w:usb1="00000000" w:usb2="00000000" w:usb3="00000000" w:csb0="00000001" w:csb1="00000000"/>
  </w:font>
  <w:font w:name="FreeSetC">
    <w:altName w:val="Courier New"/>
    <w:panose1 w:val="00000000000000000000"/>
    <w:charset w:val="00"/>
    <w:family w:val="decorative"/>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MS Mincho">
    <w:altName w:val="ＭＳ 明朝"/>
    <w:panose1 w:val="02020609040205080304"/>
    <w:charset w:val="80"/>
    <w:family w:val="modern"/>
    <w:pitch w:val="fixed"/>
    <w:sig w:usb0="A00002BF" w:usb1="68C7FCFB" w:usb2="00000010" w:usb3="00000000" w:csb0="0002009F" w:csb1="00000000"/>
  </w:font>
  <w:font w:name="KPMG Logo">
    <w:altName w:val="Times New Roman"/>
    <w:panose1 w:val="00000000000000000000"/>
    <w:charset w:val="00"/>
    <w:family w:val="auto"/>
    <w:notTrueType/>
    <w:pitch w:val="variable"/>
    <w:sig w:usb0="00000003" w:usb1="00000000" w:usb2="00000000" w:usb3="00000000" w:csb0="00000001" w:csb1="00000000"/>
  </w:font>
  <w:font w:name="NTHelvetica">
    <w:altName w:val="Arial"/>
    <w:panose1 w:val="00000000000000000000"/>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Franklin Gothic Demi">
    <w:panose1 w:val="020B0703020102020204"/>
    <w:charset w:val="CC"/>
    <w:family w:val="swiss"/>
    <w:pitch w:val="variable"/>
    <w:sig w:usb0="00000287" w:usb1="00000000" w:usb2="00000000" w:usb3="00000000" w:csb0="0000009F" w:csb1="00000000"/>
  </w:font>
  <w:font w:name="PragmaticaWINCTT">
    <w:altName w:val="Arial"/>
    <w:panose1 w:val="00000000000000000000"/>
    <w:charset w:val="CC"/>
    <w:family w:val="swiss"/>
    <w:notTrueType/>
    <w:pitch w:val="variable"/>
    <w:sig w:usb0="00000203" w:usb1="00000000" w:usb2="00000000" w:usb3="00000000" w:csb0="00000005" w:csb1="00000000"/>
  </w:font>
  <w:font w:name="OEKGHE+OfficinaSerifWinC">
    <w:altName w:val="Times New Roman"/>
    <w:panose1 w:val="00000000000000000000"/>
    <w:charset w:val="00"/>
    <w:family w:val="roman"/>
    <w:notTrueType/>
    <w:pitch w:val="default"/>
    <w:sig w:usb0="00000003" w:usb1="00000000" w:usb2="00000000" w:usb3="00000000" w:csb0="00000001" w:csb1="00000000"/>
  </w:font>
  <w:font w:name="OfficinaSerifWinCTT">
    <w:altName w:val="Times New Roman"/>
    <w:panose1 w:val="00000000000000000000"/>
    <w:charset w:val="00"/>
    <w:family w:val="roman"/>
    <w:notTrueType/>
    <w:pitch w:val="default"/>
    <w:sig w:usb0="00000003" w:usb1="00000000" w:usb2="00000000" w:usb3="00000000" w:csb0="00000001" w:csb1="00000000"/>
  </w:font>
  <w:font w:name="Lucida Grande CY">
    <w:charset w:val="59"/>
    <w:family w:val="auto"/>
    <w:pitch w:val="variable"/>
    <w:sig w:usb0="E1000AEF" w:usb1="5000A1FF" w:usb2="00000000" w:usb3="00000000" w:csb0="000001BF" w:csb1="00000000"/>
  </w:font>
  <w:font w:name="ACSRS">
    <w:altName w:val="Times New Roman"/>
    <w:panose1 w:val="00000000000000000000"/>
    <w:charset w:val="00"/>
    <w:family w:val="auto"/>
    <w:notTrueType/>
    <w:pitch w:val="variable"/>
    <w:sig w:usb0="00000003" w:usb1="00000000" w:usb2="00000000" w:usb3="00000000" w:csb0="00000001" w:csb1="00000000"/>
  </w:font>
  <w:font w:name="Vanta Light">
    <w:altName w:val="Arial"/>
    <w:panose1 w:val="00000000000000000000"/>
    <w:charset w:val="00"/>
    <w:family w:val="swiss"/>
    <w:notTrueType/>
    <w:pitch w:val="variable"/>
    <w:sig w:usb0="00000003" w:usb1="00000000" w:usb2="00000000" w:usb3="00000000" w:csb0="00000001" w:csb1="00000000"/>
  </w:font>
  <w:font w:name="Vanta Bold">
    <w:altName w:val="Arial"/>
    <w:charset w:val="00"/>
    <w:family w:val="swiss"/>
    <w:pitch w:val="variable"/>
    <w:sig w:usb0="00000203" w:usb1="00000000" w:usb2="00000000" w:usb3="00000000" w:csb0="00000005" w:csb1="00000000"/>
  </w:font>
  <w:font w:name="Myriad Pro Cond">
    <w:altName w:val="Corbel"/>
    <w:panose1 w:val="00000000000000000000"/>
    <w:charset w:val="00"/>
    <w:family w:val="swiss"/>
    <w:notTrueType/>
    <w:pitch w:val="variable"/>
    <w:sig w:usb0="00000001" w:usb1="00000001" w:usb2="00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Myriad Pro">
    <w:altName w:val="Arial"/>
    <w:panose1 w:val="00000000000000000000"/>
    <w:charset w:val="00"/>
    <w:family w:val="swiss"/>
    <w:notTrueType/>
    <w:pitch w:val="variable"/>
    <w:sig w:usb0="00000001" w:usb1="00000001" w:usb2="00000000" w:usb3="00000000" w:csb0="0000019F" w:csb1="00000000"/>
  </w:font>
  <w:font w:name="Respect">
    <w:altName w:val="Arial"/>
    <w:panose1 w:val="00000000000000000000"/>
    <w:charset w:val="00"/>
    <w:family w:val="swiss"/>
    <w:notTrueType/>
    <w:pitch w:val="variable"/>
    <w:sig w:usb0="00000003" w:usb1="00000000" w:usb2="00000000" w:usb3="00000000" w:csb0="00000001" w:csb1="00000000"/>
  </w:font>
  <w:font w:name="OfficinaSansCTT">
    <w:altName w:val="Times New Roman"/>
    <w:charset w:val="CC"/>
    <w:family w:val="auto"/>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Gungsuh">
    <w:charset w:val="81"/>
    <w:family w:val="roman"/>
    <w:pitch w:val="variable"/>
    <w:sig w:usb0="B00002AF" w:usb1="69D77CFB" w:usb2="00000030" w:usb3="00000000" w:csb0="000800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ourier PS">
    <w:altName w:val="Times New Roman"/>
    <w:panose1 w:val="00000000000000000000"/>
    <w:charset w:val="00"/>
    <w:family w:val="roman"/>
    <w:notTrueType/>
    <w:pitch w:val="default"/>
    <w:sig w:usb0="00000003" w:usb1="00000000" w:usb2="00000000" w:usb3="00000000" w:csb0="00000001" w:csb1="00000000"/>
  </w:font>
  <w:font w:name="ＭＳ 明朝">
    <w:charset w:val="4E"/>
    <w:family w:val="auto"/>
    <w:pitch w:val="variable"/>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Pr="00272718" w:rsidRDefault="003F1972">
    <w:pPr>
      <w:pStyle w:val="af0"/>
      <w:jc w:val="right"/>
      <w:rPr>
        <w:rFonts w:ascii="Times New Roman" w:hAnsi="Times New Roman"/>
      </w:rPr>
    </w:pPr>
    <w:sdt>
      <w:sdtPr>
        <w:rPr>
          <w:rFonts w:ascii="Times New Roman" w:hAnsi="Times New Roman"/>
        </w:rPr>
        <w:id w:val="178140462"/>
        <w:docPartObj>
          <w:docPartGallery w:val="Page Numbers (Bottom of Page)"/>
          <w:docPartUnique/>
        </w:docPartObj>
      </w:sdtPr>
      <w:sdtContent>
        <w:r w:rsidRPr="00272718">
          <w:rPr>
            <w:rFonts w:ascii="Times New Roman" w:hAnsi="Times New Roman"/>
          </w:rPr>
          <w:fldChar w:fldCharType="begin"/>
        </w:r>
        <w:r w:rsidR="007A4C22" w:rsidRPr="00272718">
          <w:rPr>
            <w:rFonts w:ascii="Times New Roman" w:hAnsi="Times New Roman"/>
          </w:rPr>
          <w:instrText>PAGE   \* MERGEFORMAT</w:instrText>
        </w:r>
        <w:r w:rsidRPr="00272718">
          <w:rPr>
            <w:rFonts w:ascii="Times New Roman" w:hAnsi="Times New Roman"/>
          </w:rPr>
          <w:fldChar w:fldCharType="separate"/>
        </w:r>
        <w:r w:rsidR="007A4C22">
          <w:rPr>
            <w:rFonts w:ascii="Times New Roman" w:hAnsi="Times New Roman"/>
            <w:noProof/>
          </w:rPr>
          <w:t>2</w:t>
        </w:r>
        <w:r w:rsidRPr="00272718">
          <w:rPr>
            <w:rFonts w:ascii="Times New Roman" w:hAnsi="Times New Roman"/>
          </w:rPr>
          <w:fldChar w:fldCharType="end"/>
        </w:r>
      </w:sdtContent>
    </w:sdt>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Default="007A4C22">
    <w:pPr>
      <w:pStyle w:val="af0"/>
      <w:ind w:right="360"/>
    </w:pPr>
  </w:p>
  <w:tbl>
    <w:tblPr>
      <w:tblW w:w="0" w:type="auto"/>
      <w:jc w:val="center"/>
      <w:tblLayout w:type="fixed"/>
      <w:tblLook w:val="01E0"/>
    </w:tblPr>
    <w:tblGrid>
      <w:gridCol w:w="9354"/>
      <w:gridCol w:w="569"/>
    </w:tblGrid>
    <w:tr w:rsidR="007A4C22">
      <w:trPr>
        <w:cantSplit/>
        <w:jc w:val="center"/>
      </w:trPr>
      <w:tc>
        <w:tcPr>
          <w:tcW w:w="9354" w:type="dxa"/>
          <w:tcBorders>
            <w:bottom w:val="single" w:sz="4" w:space="0" w:color="auto"/>
          </w:tcBorders>
        </w:tcPr>
        <w:p w:rsidR="007A4C22" w:rsidRDefault="007A4C22">
          <w:pPr>
            <w:pStyle w:val="af0"/>
            <w:ind w:right="360"/>
            <w:jc w:val="center"/>
            <w:rPr>
              <w:sz w:val="28"/>
            </w:rPr>
          </w:pPr>
        </w:p>
      </w:tc>
      <w:tc>
        <w:tcPr>
          <w:tcW w:w="569" w:type="dxa"/>
          <w:vMerge w:val="restart"/>
          <w:vAlign w:val="center"/>
        </w:tcPr>
        <w:p w:rsidR="007A4C22" w:rsidRDefault="003F1972">
          <w:pPr>
            <w:pStyle w:val="af0"/>
            <w:jc w:val="center"/>
            <w:rPr>
              <w:lang w:val="en-US"/>
            </w:rPr>
          </w:pPr>
          <w:r>
            <w:rPr>
              <w:rStyle w:val="af8"/>
            </w:rPr>
            <w:fldChar w:fldCharType="begin"/>
          </w:r>
          <w:r w:rsidR="007A4C22">
            <w:rPr>
              <w:rStyle w:val="af8"/>
            </w:rPr>
            <w:instrText xml:space="preserve"> PAGE </w:instrText>
          </w:r>
          <w:r>
            <w:rPr>
              <w:rStyle w:val="af8"/>
            </w:rPr>
            <w:fldChar w:fldCharType="separate"/>
          </w:r>
          <w:r w:rsidR="007A4C22">
            <w:rPr>
              <w:rStyle w:val="af8"/>
              <w:noProof/>
            </w:rPr>
            <w:t>2</w:t>
          </w:r>
          <w:r>
            <w:rPr>
              <w:rStyle w:val="af8"/>
            </w:rPr>
            <w:fldChar w:fldCharType="end"/>
          </w:r>
        </w:p>
      </w:tc>
    </w:tr>
    <w:tr w:rsidR="007A4C22">
      <w:trPr>
        <w:cantSplit/>
        <w:jc w:val="center"/>
      </w:trPr>
      <w:tc>
        <w:tcPr>
          <w:tcW w:w="9354" w:type="dxa"/>
          <w:tcBorders>
            <w:top w:val="single" w:sz="4" w:space="0" w:color="auto"/>
          </w:tcBorders>
        </w:tcPr>
        <w:p w:rsidR="007A4C22" w:rsidRDefault="007A4C22">
          <w:pPr>
            <w:pStyle w:val="af0"/>
            <w:ind w:right="360"/>
            <w:jc w:val="center"/>
            <w:rPr>
              <w:sz w:val="16"/>
            </w:rPr>
          </w:pPr>
        </w:p>
      </w:tc>
      <w:tc>
        <w:tcPr>
          <w:tcW w:w="569" w:type="dxa"/>
          <w:vMerge/>
        </w:tcPr>
        <w:p w:rsidR="007A4C22" w:rsidRDefault="007A4C22">
          <w:pPr>
            <w:pStyle w:val="af0"/>
            <w:ind w:right="360"/>
          </w:pPr>
        </w:p>
      </w:tc>
    </w:tr>
  </w:tbl>
  <w:p w:rsidR="007A4C22" w:rsidRDefault="007A4C22">
    <w:pPr>
      <w:pStyle w:val="af0"/>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Default="007A4C22" w:rsidP="007F4008">
    <w:pPr>
      <w:pStyle w:val="af0"/>
      <w:rPr>
        <w:lang w:val="en-US"/>
      </w:rPr>
    </w:pPr>
  </w:p>
  <w:p w:rsidR="007A4C22" w:rsidRPr="00CC6A80" w:rsidRDefault="007A4C22" w:rsidP="00CC6A80">
    <w:pPr>
      <w:pStyle w:val="afffff7"/>
      <w:ind w:left="3545" w:firstLine="709"/>
      <w:rPr>
        <w:rFonts w:ascii="Times New Roman" w:hAnsi="Times New Roman"/>
        <w:b/>
        <w:bCs/>
      </w:rPr>
    </w:pPr>
    <w:r w:rsidRPr="00CC6A80">
      <w:rPr>
        <w:rFonts w:ascii="Times New Roman" w:hAnsi="Times New Roman"/>
        <w:b/>
        <w:bCs/>
      </w:rPr>
      <w:t>МОСКВА 201</w:t>
    </w:r>
    <w:r>
      <w:rPr>
        <w:rFonts w:ascii="Times New Roman" w:hAnsi="Times New Roman"/>
        <w:b/>
        <w:bCs/>
      </w:rPr>
      <w:t>7</w:t>
    </w:r>
  </w:p>
  <w:p w:rsidR="007A4C22" w:rsidRDefault="007A4C22" w:rsidP="009764D2">
    <w:pPr>
      <w:pStyle w:val="af0"/>
      <w:tabs>
        <w:tab w:val="clear" w:pos="4153"/>
        <w:tab w:val="clear" w:pos="8306"/>
        <w:tab w:val="left" w:pos="2805"/>
      </w:tabs>
    </w:pPr>
    <w:r>
      <w:tab/>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Pr="00272718" w:rsidRDefault="003F1972" w:rsidP="00E54597">
    <w:pPr>
      <w:pStyle w:val="af0"/>
      <w:jc w:val="center"/>
      <w:rPr>
        <w:rFonts w:ascii="Times New Roman" w:hAnsi="Times New Roman"/>
      </w:rPr>
    </w:pPr>
    <w:sdt>
      <w:sdtPr>
        <w:rPr>
          <w:rFonts w:ascii="Times New Roman" w:hAnsi="Times New Roman"/>
        </w:rPr>
        <w:id w:val="1767959737"/>
        <w:docPartObj>
          <w:docPartGallery w:val="Page Numbers (Bottom of Page)"/>
          <w:docPartUnique/>
        </w:docPartObj>
      </w:sdtPr>
      <w:sdtContent>
        <w:r w:rsidRPr="00272718">
          <w:rPr>
            <w:rFonts w:ascii="Times New Roman" w:hAnsi="Times New Roman"/>
          </w:rPr>
          <w:fldChar w:fldCharType="begin"/>
        </w:r>
        <w:r w:rsidR="007A4C22" w:rsidRPr="00272718">
          <w:rPr>
            <w:rFonts w:ascii="Times New Roman" w:hAnsi="Times New Roman"/>
          </w:rPr>
          <w:instrText>PAGE   \* MERGEFORMAT</w:instrText>
        </w:r>
        <w:r w:rsidRPr="00272718">
          <w:rPr>
            <w:rFonts w:ascii="Times New Roman" w:hAnsi="Times New Roman"/>
          </w:rPr>
          <w:fldChar w:fldCharType="separate"/>
        </w:r>
        <w:r w:rsidR="00D03657">
          <w:rPr>
            <w:rFonts w:ascii="Times New Roman" w:hAnsi="Times New Roman"/>
            <w:noProof/>
          </w:rPr>
          <w:t>15</w:t>
        </w:r>
        <w:r w:rsidRPr="00272718">
          <w:rPr>
            <w:rFonts w:ascii="Times New Roman" w:hAnsi="Times New Roman"/>
          </w:rPr>
          <w:fldChar w:fldCharType="end"/>
        </w:r>
      </w:sdtContent>
    </w:sdt>
  </w:p>
  <w:p w:rsidR="007A4C22" w:rsidRPr="00272718" w:rsidRDefault="007A4C22" w:rsidP="00272718">
    <w:pPr>
      <w:pStyle w:val="af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Default="007A4C22">
    <w:pPr>
      <w:pStyle w:val="af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441" w:type="dxa"/>
      <w:jc w:val="right"/>
      <w:tblLayout w:type="fixed"/>
      <w:tblLook w:val="01E0"/>
    </w:tblPr>
    <w:tblGrid>
      <w:gridCol w:w="9441"/>
    </w:tblGrid>
    <w:tr w:rsidR="007A4C22" w:rsidTr="00F22ADD">
      <w:trPr>
        <w:cantSplit/>
        <w:jc w:val="right"/>
      </w:trPr>
      <w:tc>
        <w:tcPr>
          <w:tcW w:w="9441" w:type="dxa"/>
        </w:tcPr>
        <w:p w:rsidR="007A4C22" w:rsidRDefault="007A4C22" w:rsidP="00C86C68">
          <w:pPr>
            <w:pStyle w:val="af0"/>
            <w:tabs>
              <w:tab w:val="clear" w:pos="8306"/>
              <w:tab w:val="right" w:pos="11862"/>
            </w:tabs>
            <w:ind w:left="335" w:right="34"/>
            <w:jc w:val="center"/>
            <w:rPr>
              <w:sz w:val="28"/>
            </w:rPr>
          </w:pPr>
          <w:r w:rsidRPr="00C86C68">
            <w:rPr>
              <w:rFonts w:ascii="Tahoma" w:hAnsi="Tahoma" w:cs="Tahoma"/>
              <w:sz w:val="22"/>
              <w:szCs w:val="22"/>
            </w:rPr>
            <w:t>Отчет №01/02/16</w:t>
          </w:r>
        </w:p>
      </w:tc>
    </w:tr>
  </w:tbl>
  <w:p w:rsidR="007A4C22" w:rsidRDefault="007A4C22" w:rsidP="00944DA1">
    <w:pPr>
      <w:pStyle w:val="af0"/>
      <w:tabs>
        <w:tab w:val="left" w:pos="2810"/>
        <w:tab w:val="right" w:pos="9637"/>
      </w:tabs>
    </w:pPr>
    <w:r>
      <w:rPr>
        <w:rFonts w:cs="Calibri"/>
      </w:rPr>
      <w:tab/>
    </w:r>
    <w:r>
      <w:rPr>
        <w:rFonts w:cs="Calibri"/>
      </w:rPr>
      <w:tab/>
    </w:r>
    <w:r>
      <w:rPr>
        <w:rFonts w:cs="Calibri"/>
      </w:rPr>
      <w:tab/>
    </w:r>
    <w:r w:rsidR="003F1972" w:rsidRPr="00001168">
      <w:rPr>
        <w:rFonts w:cs="Calibri"/>
      </w:rPr>
      <w:fldChar w:fldCharType="begin"/>
    </w:r>
    <w:r w:rsidRPr="00001168">
      <w:rPr>
        <w:rFonts w:cs="Calibri"/>
      </w:rPr>
      <w:instrText xml:space="preserve"> PAGE   \* MERGEFORMAT </w:instrText>
    </w:r>
    <w:r w:rsidR="003F1972" w:rsidRPr="00001168">
      <w:rPr>
        <w:rFonts w:cs="Calibri"/>
      </w:rPr>
      <w:fldChar w:fldCharType="separate"/>
    </w:r>
    <w:r>
      <w:rPr>
        <w:rFonts w:cs="Calibri"/>
        <w:noProof/>
      </w:rPr>
      <w:t>55</w:t>
    </w:r>
    <w:r w:rsidR="003F1972" w:rsidRPr="00001168">
      <w:rPr>
        <w:rFonts w:cs="Calibri"/>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923" w:type="dxa"/>
      <w:jc w:val="center"/>
      <w:shd w:val="clear" w:color="auto" w:fill="FFFFFF"/>
      <w:tblLayout w:type="fixed"/>
      <w:tblLook w:val="01E0"/>
    </w:tblPr>
    <w:tblGrid>
      <w:gridCol w:w="722"/>
      <w:gridCol w:w="8478"/>
      <w:gridCol w:w="723"/>
    </w:tblGrid>
    <w:tr w:rsidR="007A4C22" w:rsidTr="006775F1">
      <w:trPr>
        <w:trHeight w:val="453"/>
        <w:jc w:val="center"/>
      </w:trPr>
      <w:tc>
        <w:tcPr>
          <w:tcW w:w="722" w:type="dxa"/>
          <w:shd w:val="clear" w:color="auto" w:fill="FFFFFF"/>
          <w:vAlign w:val="center"/>
        </w:tcPr>
        <w:p w:rsidR="007A4C22" w:rsidRDefault="007A4C22" w:rsidP="00895684">
          <w:pPr>
            <w:pStyle w:val="af0"/>
            <w:rPr>
              <w:sz w:val="28"/>
            </w:rPr>
          </w:pPr>
        </w:p>
      </w:tc>
      <w:tc>
        <w:tcPr>
          <w:tcW w:w="8478" w:type="dxa"/>
          <w:shd w:val="clear" w:color="auto" w:fill="FFFFFF"/>
          <w:vAlign w:val="center"/>
        </w:tcPr>
        <w:tbl>
          <w:tblPr>
            <w:tblW w:w="9828" w:type="dxa"/>
            <w:jc w:val="center"/>
            <w:tblLayout w:type="fixed"/>
            <w:tblLook w:val="01E0"/>
          </w:tblPr>
          <w:tblGrid>
            <w:gridCol w:w="9090"/>
            <w:gridCol w:w="738"/>
          </w:tblGrid>
          <w:tr w:rsidR="007A4C22" w:rsidRPr="00DD5407" w:rsidTr="00895684">
            <w:trPr>
              <w:cantSplit/>
              <w:jc w:val="center"/>
            </w:trPr>
            <w:tc>
              <w:tcPr>
                <w:tcW w:w="9090" w:type="dxa"/>
              </w:tcPr>
              <w:p w:rsidR="007A4C22" w:rsidRPr="00DD5407" w:rsidRDefault="007A4C22" w:rsidP="00895684">
                <w:pPr>
                  <w:pStyle w:val="af0"/>
                  <w:ind w:right="360"/>
                  <w:jc w:val="center"/>
                  <w:rPr>
                    <w:rFonts w:cs="Calibri"/>
                    <w:sz w:val="28"/>
                  </w:rPr>
                </w:pPr>
              </w:p>
            </w:tc>
            <w:tc>
              <w:tcPr>
                <w:tcW w:w="738" w:type="dxa"/>
                <w:vMerge w:val="restart"/>
                <w:vAlign w:val="center"/>
              </w:tcPr>
              <w:p w:rsidR="007A4C22" w:rsidRPr="00DD5407" w:rsidRDefault="003F1972" w:rsidP="00895684">
                <w:pPr>
                  <w:pStyle w:val="af0"/>
                  <w:tabs>
                    <w:tab w:val="left" w:pos="213"/>
                  </w:tabs>
                  <w:ind w:right="167"/>
                  <w:jc w:val="center"/>
                  <w:rPr>
                    <w:rFonts w:cs="Calibri"/>
                  </w:rPr>
                </w:pPr>
                <w:r w:rsidRPr="00DD5407">
                  <w:rPr>
                    <w:rStyle w:val="af8"/>
                    <w:rFonts w:cs="Calibri"/>
                  </w:rPr>
                  <w:fldChar w:fldCharType="begin"/>
                </w:r>
                <w:r w:rsidR="007A4C22" w:rsidRPr="00DD5407">
                  <w:rPr>
                    <w:rStyle w:val="af8"/>
                    <w:rFonts w:cs="Calibri"/>
                  </w:rPr>
                  <w:instrText xml:space="preserve"> PAGE </w:instrText>
                </w:r>
                <w:r w:rsidRPr="00DD5407">
                  <w:rPr>
                    <w:rStyle w:val="af8"/>
                    <w:rFonts w:cs="Calibri"/>
                  </w:rPr>
                  <w:fldChar w:fldCharType="separate"/>
                </w:r>
                <w:r w:rsidR="007A4C22">
                  <w:rPr>
                    <w:rStyle w:val="af8"/>
                    <w:rFonts w:cs="Calibri"/>
                    <w:noProof/>
                  </w:rPr>
                  <w:t>66</w:t>
                </w:r>
                <w:r w:rsidRPr="00DD5407">
                  <w:rPr>
                    <w:rStyle w:val="af8"/>
                    <w:rFonts w:cs="Calibri"/>
                  </w:rPr>
                  <w:fldChar w:fldCharType="end"/>
                </w:r>
              </w:p>
            </w:tc>
          </w:tr>
          <w:tr w:rsidR="007A4C22" w:rsidRPr="00DD5407" w:rsidTr="00895684">
            <w:trPr>
              <w:cantSplit/>
              <w:jc w:val="center"/>
            </w:trPr>
            <w:tc>
              <w:tcPr>
                <w:tcW w:w="9090" w:type="dxa"/>
              </w:tcPr>
              <w:p w:rsidR="007A4C22" w:rsidRPr="00DD5407" w:rsidRDefault="007A4C22" w:rsidP="00895684">
                <w:pPr>
                  <w:pStyle w:val="af0"/>
                  <w:ind w:right="360"/>
                  <w:rPr>
                    <w:rFonts w:cs="Calibri"/>
                    <w:sz w:val="16"/>
                  </w:rPr>
                </w:pPr>
              </w:p>
            </w:tc>
            <w:tc>
              <w:tcPr>
                <w:tcW w:w="738" w:type="dxa"/>
                <w:vMerge/>
              </w:tcPr>
              <w:p w:rsidR="007A4C22" w:rsidRPr="00DD5407" w:rsidRDefault="007A4C22" w:rsidP="00895684">
                <w:pPr>
                  <w:pStyle w:val="af0"/>
                  <w:ind w:right="360"/>
                  <w:rPr>
                    <w:rFonts w:cs="Calibri"/>
                  </w:rPr>
                </w:pPr>
              </w:p>
            </w:tc>
          </w:tr>
        </w:tbl>
        <w:p w:rsidR="007A4C22" w:rsidRDefault="007A4C22" w:rsidP="00895684">
          <w:pPr>
            <w:pStyle w:val="af0"/>
            <w:jc w:val="center"/>
            <w:rPr>
              <w:sz w:val="28"/>
            </w:rPr>
          </w:pPr>
        </w:p>
      </w:tc>
      <w:tc>
        <w:tcPr>
          <w:tcW w:w="723" w:type="dxa"/>
          <w:shd w:val="clear" w:color="auto" w:fill="FFFFFF"/>
          <w:vAlign w:val="center"/>
        </w:tcPr>
        <w:p w:rsidR="007A4C22" w:rsidRPr="009969C6" w:rsidRDefault="003F1972" w:rsidP="009969C6">
          <w:pPr>
            <w:pStyle w:val="af0"/>
            <w:jc w:val="right"/>
          </w:pPr>
          <w:r w:rsidRPr="00DD5407">
            <w:rPr>
              <w:rStyle w:val="af8"/>
              <w:rFonts w:cs="Calibri"/>
            </w:rPr>
            <w:fldChar w:fldCharType="begin"/>
          </w:r>
          <w:r w:rsidR="007A4C22" w:rsidRPr="00DD5407">
            <w:rPr>
              <w:rStyle w:val="af8"/>
              <w:rFonts w:cs="Calibri"/>
            </w:rPr>
            <w:instrText xml:space="preserve"> PAGE </w:instrText>
          </w:r>
          <w:r w:rsidRPr="00DD5407">
            <w:rPr>
              <w:rStyle w:val="af8"/>
              <w:rFonts w:cs="Calibri"/>
            </w:rPr>
            <w:fldChar w:fldCharType="separate"/>
          </w:r>
          <w:r w:rsidR="007A4C22">
            <w:rPr>
              <w:rStyle w:val="af8"/>
              <w:rFonts w:cs="Calibri"/>
              <w:noProof/>
            </w:rPr>
            <w:t>66</w:t>
          </w:r>
          <w:r w:rsidRPr="00DD5407">
            <w:rPr>
              <w:rStyle w:val="af8"/>
              <w:rFonts w:cs="Calibri"/>
            </w:rPr>
            <w:fldChar w:fldCharType="end"/>
          </w:r>
        </w:p>
      </w:tc>
    </w:tr>
  </w:tbl>
  <w:p w:rsidR="007A4C22" w:rsidRPr="00CD6EAF" w:rsidRDefault="007A4C22" w:rsidP="00CD6EAF">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00A7" w:rsidRDefault="004700A7">
      <w:r>
        <w:separator/>
      </w:r>
    </w:p>
  </w:footnote>
  <w:footnote w:type="continuationSeparator" w:id="1">
    <w:p w:rsidR="004700A7" w:rsidRDefault="004700A7">
      <w:r>
        <w:continuationSeparator/>
      </w:r>
    </w:p>
  </w:footnote>
  <w:footnote w:id="2">
    <w:p w:rsidR="007A4C22" w:rsidRPr="00C975D1" w:rsidRDefault="007A4C22">
      <w:pPr>
        <w:pStyle w:val="af1"/>
        <w:rPr>
          <w:rFonts w:ascii="Times New Roman" w:hAnsi="Times New Roman"/>
        </w:rPr>
      </w:pPr>
      <w:r w:rsidRPr="00F45E62">
        <w:rPr>
          <w:rStyle w:val="af7"/>
          <w:sz w:val="18"/>
          <w:szCs w:val="18"/>
        </w:rPr>
        <w:footnoteRef/>
      </w:r>
      <w:r w:rsidRPr="00C975D1">
        <w:rPr>
          <w:rFonts w:ascii="Times New Roman" w:hAnsi="Times New Roman"/>
        </w:rPr>
        <w:t>Характеристика имущества приведена в п. 2.1. «Характеристика объектов оценки» настоящего Отчета.</w:t>
      </w:r>
    </w:p>
  </w:footnote>
  <w:footnote w:id="3">
    <w:p w:rsidR="007A4C22" w:rsidRPr="00EF4AE8" w:rsidRDefault="007A4C22" w:rsidP="00E052C1">
      <w:pPr>
        <w:pStyle w:val="af1"/>
        <w:rPr>
          <w:rFonts w:ascii="Times New Roman" w:hAnsi="Times New Roman"/>
        </w:rPr>
      </w:pPr>
      <w:r w:rsidRPr="00EF4AE8">
        <w:rPr>
          <w:rStyle w:val="af7"/>
          <w:rFonts w:ascii="Times New Roman" w:hAnsi="Times New Roman"/>
        </w:rPr>
        <w:footnoteRef/>
      </w:r>
      <w:r w:rsidRPr="00EF4AE8">
        <w:rPr>
          <w:rFonts w:ascii="Times New Roman" w:hAnsi="Times New Roman"/>
        </w:rPr>
        <w:t xml:space="preserve"> Оценщик сам рассчитывал объем зд</w:t>
      </w:r>
      <w:r>
        <w:rPr>
          <w:rFonts w:ascii="Times New Roman" w:hAnsi="Times New Roman"/>
        </w:rPr>
        <w:t>ания. Площадь площади внешнего обмера</w:t>
      </w:r>
      <w:r w:rsidRPr="00EF4AE8">
        <w:rPr>
          <w:rFonts w:ascii="Times New Roman" w:hAnsi="Times New Roman"/>
        </w:rPr>
        <w:t>*</w:t>
      </w:r>
      <w:r w:rsidRPr="00EF4AE8">
        <w:rPr>
          <w:rFonts w:ascii="Times New Roman" w:hAnsi="Times New Roman"/>
          <w:lang w:val="en-US"/>
        </w:rPr>
        <w:t>h</w:t>
      </w:r>
      <w:r w:rsidRPr="00EF4AE8">
        <w:rPr>
          <w:rFonts w:ascii="Times New Roman" w:hAnsi="Times New Roman"/>
        </w:rPr>
        <w:t xml:space="preserve"> каждого этажа</w:t>
      </w:r>
    </w:p>
  </w:footnote>
  <w:footnote w:id="4">
    <w:p w:rsidR="007A4C22" w:rsidRPr="00EF4AE8" w:rsidRDefault="007A4C22" w:rsidP="00E052C1">
      <w:pPr>
        <w:pStyle w:val="af1"/>
        <w:rPr>
          <w:rFonts w:ascii="Times New Roman" w:hAnsi="Times New Roman"/>
        </w:rPr>
      </w:pPr>
      <w:r w:rsidRPr="00EF4AE8">
        <w:rPr>
          <w:rStyle w:val="af7"/>
          <w:rFonts w:ascii="Times New Roman" w:hAnsi="Times New Roman"/>
        </w:rPr>
        <w:footnoteRef/>
      </w:r>
      <w:r w:rsidRPr="00EF4AE8">
        <w:rPr>
          <w:rFonts w:ascii="Times New Roman" w:hAnsi="Times New Roman"/>
        </w:rPr>
        <w:t xml:space="preserve"> КО ИНВЕСТ «Общественные здания» на 01.01.2016 г., стр. 15</w:t>
      </w:r>
    </w:p>
  </w:footnote>
  <w:footnote w:id="5">
    <w:p w:rsidR="007A4C22" w:rsidRPr="00EF4AE8" w:rsidRDefault="007A4C22" w:rsidP="00E052C1">
      <w:pPr>
        <w:pStyle w:val="af1"/>
        <w:rPr>
          <w:rFonts w:ascii="Times New Roman" w:hAnsi="Times New Roman"/>
        </w:rPr>
      </w:pPr>
      <w:r w:rsidRPr="00EF4AE8">
        <w:rPr>
          <w:rStyle w:val="af7"/>
          <w:rFonts w:ascii="Times New Roman" w:hAnsi="Times New Roman"/>
        </w:rPr>
        <w:footnoteRef/>
      </w:r>
      <w:r w:rsidRPr="00EF4AE8">
        <w:rPr>
          <w:rFonts w:ascii="Times New Roman" w:hAnsi="Times New Roman"/>
        </w:rPr>
        <w:t xml:space="preserve"> http://www.baurum.ru/_library/?cat=stroyworks&amp;id=651</w:t>
      </w:r>
    </w:p>
  </w:footnote>
  <w:footnote w:id="6">
    <w:p w:rsidR="007A4C22" w:rsidRPr="00EF4AE8" w:rsidRDefault="007A4C22" w:rsidP="00E052C1">
      <w:pPr>
        <w:pStyle w:val="af1"/>
        <w:rPr>
          <w:rFonts w:ascii="Times New Roman" w:hAnsi="Times New Roman"/>
        </w:rPr>
      </w:pPr>
      <w:r w:rsidRPr="00EF4AE8">
        <w:rPr>
          <w:rStyle w:val="af7"/>
          <w:rFonts w:ascii="Times New Roman" w:hAnsi="Times New Roman"/>
        </w:rPr>
        <w:footnoteRef/>
      </w:r>
      <w:hyperlink r:id="rId1" w:history="1">
        <w:r w:rsidRPr="00EF4AE8">
          <w:rPr>
            <w:rStyle w:val="af"/>
            <w:rFonts w:ascii="Times New Roman" w:hAnsi="Times New Roman"/>
          </w:rPr>
          <w:t>http://www.alptech.ru/jelitnaja-otdelka-pomeshhenij.html</w:t>
        </w:r>
      </w:hyperlink>
    </w:p>
  </w:footnote>
  <w:footnote w:id="7">
    <w:p w:rsidR="007A4C22" w:rsidRPr="00EF4AE8" w:rsidRDefault="007A4C22" w:rsidP="00E052C1">
      <w:pPr>
        <w:pStyle w:val="af1"/>
        <w:rPr>
          <w:rFonts w:ascii="Times New Roman" w:hAnsi="Times New Roman"/>
        </w:rPr>
      </w:pPr>
      <w:r w:rsidRPr="00EF4AE8">
        <w:rPr>
          <w:rStyle w:val="af7"/>
          <w:rFonts w:ascii="Times New Roman" w:hAnsi="Times New Roman"/>
        </w:rPr>
        <w:footnoteRef/>
      </w:r>
      <w:r w:rsidRPr="00EF4AE8">
        <w:rPr>
          <w:rFonts w:ascii="Times New Roman" w:hAnsi="Times New Roman"/>
          <w:sz w:val="18"/>
          <w:szCs w:val="18"/>
        </w:rPr>
        <w:t>Расчет Оценщика (далее по Отчету 5.5.3.)</w:t>
      </w:r>
    </w:p>
  </w:footnote>
  <w:footnote w:id="8">
    <w:p w:rsidR="007A4C22" w:rsidRPr="00EE2CCC" w:rsidRDefault="007A4C22" w:rsidP="00735F8D">
      <w:pPr>
        <w:pStyle w:val="af1"/>
        <w:spacing w:before="40" w:after="40"/>
      </w:pPr>
      <w:r w:rsidRPr="00EE2CCC">
        <w:rPr>
          <w:rStyle w:val="af7"/>
        </w:rPr>
        <w:footnoteRef/>
      </w:r>
      <w:r w:rsidRPr="00B80EB5">
        <w:rPr>
          <w:rFonts w:ascii="Times New Roman" w:hAnsi="Times New Roman"/>
        </w:rPr>
        <w:t>Источник информации: https://ru.wikipedia.org/wiki/%D0%9C%D0%BE%D1%81%D0%BA%D0%B2%D0%B0</w:t>
      </w:r>
    </w:p>
  </w:footnote>
  <w:footnote w:id="9">
    <w:p w:rsidR="007A4C22" w:rsidRPr="002F4FEA" w:rsidRDefault="007A4C22" w:rsidP="00333EFF">
      <w:pPr>
        <w:rPr>
          <w:rFonts w:cs="Calibri"/>
          <w:sz w:val="18"/>
          <w:szCs w:val="18"/>
        </w:rPr>
      </w:pPr>
      <w:r w:rsidRPr="002F4FEA">
        <w:rPr>
          <w:rStyle w:val="af7"/>
          <w:rFonts w:cs="Calibri"/>
          <w:sz w:val="18"/>
          <w:szCs w:val="18"/>
        </w:rPr>
        <w:footnoteRef/>
      </w:r>
      <w:r w:rsidRPr="00D40DBF">
        <w:rPr>
          <w:rFonts w:ascii="Times New Roman" w:hAnsi="Times New Roman"/>
          <w:sz w:val="18"/>
          <w:szCs w:val="18"/>
        </w:rPr>
        <w:t>Источник информации: интернет-сайт МЭРТ, http://www.economy.gov.ru.</w:t>
      </w:r>
    </w:p>
  </w:footnote>
  <w:footnote w:id="10">
    <w:p w:rsidR="007A4C22" w:rsidRDefault="007A4C22" w:rsidP="00496D27">
      <w:pPr>
        <w:jc w:val="both"/>
        <w:rPr>
          <w:rFonts w:ascii="Times New Roman" w:hAnsi="Times New Roman"/>
          <w:sz w:val="18"/>
          <w:szCs w:val="18"/>
        </w:rPr>
      </w:pPr>
      <w:r>
        <w:rPr>
          <w:rStyle w:val="af7"/>
        </w:rPr>
        <w:footnoteRef/>
      </w:r>
      <w:r w:rsidRPr="00727AB3">
        <w:rPr>
          <w:rFonts w:ascii="Times New Roman" w:hAnsi="Times New Roman"/>
        </w:rPr>
        <w:t>Источник информации</w:t>
      </w:r>
      <w:r w:rsidRPr="00496D27">
        <w:rPr>
          <w:rFonts w:ascii="Times New Roman" w:hAnsi="Times New Roman"/>
        </w:rPr>
        <w:t>https://zdanie.info/2393/2467/news/8924</w:t>
      </w:r>
    </w:p>
    <w:p w:rsidR="007A4C22" w:rsidRDefault="007A4C22" w:rsidP="00540288">
      <w:pPr>
        <w:pStyle w:val="af1"/>
      </w:pPr>
    </w:p>
  </w:footnote>
  <w:footnote w:id="11">
    <w:p w:rsidR="007A4C22" w:rsidRPr="00A56DC9" w:rsidRDefault="007A4C22" w:rsidP="00864EE6">
      <w:pPr>
        <w:pStyle w:val="af1"/>
        <w:jc w:val="both"/>
        <w:rPr>
          <w:rFonts w:ascii="Times New Roman" w:hAnsi="Times New Roman"/>
          <w:sz w:val="18"/>
          <w:szCs w:val="18"/>
        </w:rPr>
      </w:pPr>
      <w:r w:rsidRPr="001F004B">
        <w:rPr>
          <w:rStyle w:val="af7"/>
          <w:sz w:val="18"/>
          <w:szCs w:val="18"/>
        </w:rPr>
        <w:footnoteRef/>
      </w:r>
      <w:r w:rsidRPr="00A56DC9">
        <w:rPr>
          <w:rFonts w:ascii="Times New Roman" w:hAnsi="Times New Roman"/>
          <w:sz w:val="18"/>
          <w:szCs w:val="18"/>
        </w:rPr>
        <w:t>Согласно таблице общего сейсмического районирования территории РФ ОСР-97, которая приводится в разделе 5.2 справочника.</w:t>
      </w:r>
    </w:p>
  </w:footnote>
  <w:footnote w:id="12">
    <w:p w:rsidR="007A4C22" w:rsidRPr="00A56DC9" w:rsidRDefault="007A4C22" w:rsidP="00864EE6">
      <w:pPr>
        <w:pStyle w:val="af1"/>
        <w:jc w:val="both"/>
        <w:rPr>
          <w:rFonts w:ascii="Times New Roman" w:hAnsi="Times New Roman"/>
          <w:sz w:val="18"/>
          <w:szCs w:val="18"/>
        </w:rPr>
      </w:pPr>
      <w:r w:rsidRPr="001F004B">
        <w:rPr>
          <w:rStyle w:val="af7"/>
          <w:sz w:val="18"/>
          <w:szCs w:val="18"/>
        </w:rPr>
        <w:footnoteRef/>
      </w:r>
      <w:r w:rsidRPr="00A56DC9">
        <w:rPr>
          <w:rFonts w:ascii="Times New Roman" w:hAnsi="Times New Roman"/>
          <w:sz w:val="18"/>
          <w:szCs w:val="18"/>
        </w:rPr>
        <w:t>Эффективный возраст – возраст, определяемый на основе фактического (хронологического) возраста объекта с учетом его технического состояния и сложившихся на дату определения стоимости экономических факторов, влияющих на стоимость оцениваемого объекта.</w:t>
      </w:r>
    </w:p>
  </w:footnote>
  <w:footnote w:id="13">
    <w:p w:rsidR="007A4C22" w:rsidRPr="00A56DC9" w:rsidRDefault="007A4C22" w:rsidP="00864EE6">
      <w:pPr>
        <w:pStyle w:val="af1"/>
        <w:jc w:val="both"/>
        <w:rPr>
          <w:rFonts w:ascii="Times New Roman" w:hAnsi="Times New Roman"/>
          <w:sz w:val="18"/>
          <w:szCs w:val="18"/>
        </w:rPr>
      </w:pPr>
      <w:r w:rsidRPr="00A56DC9">
        <w:rPr>
          <w:rStyle w:val="af7"/>
          <w:rFonts w:ascii="Times New Roman" w:hAnsi="Times New Roman"/>
          <w:sz w:val="18"/>
          <w:szCs w:val="18"/>
        </w:rPr>
        <w:footnoteRef/>
      </w:r>
      <w:r w:rsidRPr="00A56DC9">
        <w:rPr>
          <w:rFonts w:ascii="Times New Roman" w:hAnsi="Times New Roman"/>
          <w:sz w:val="18"/>
          <w:szCs w:val="18"/>
        </w:rPr>
        <w:t xml:space="preserve"> Срок экономической жизни – период времени эксплуатации, в течение которого объект приносит доход владельцу; в этот период проводимые улучшения вносят вклад в стоимость объекта.</w:t>
      </w:r>
    </w:p>
  </w:footnote>
  <w:footnote w:id="14">
    <w:p w:rsidR="007A4C22" w:rsidRPr="0046211C" w:rsidRDefault="007A4C22" w:rsidP="00A56DC9">
      <w:pPr>
        <w:pStyle w:val="af1"/>
        <w:rPr>
          <w:rFonts w:ascii="Times New Roman" w:hAnsi="Times New Roman"/>
          <w:sz w:val="22"/>
        </w:rPr>
      </w:pPr>
      <w:r w:rsidRPr="00D44D4A">
        <w:rPr>
          <w:rStyle w:val="af7"/>
        </w:rPr>
        <w:footnoteRef/>
      </w:r>
      <w:r w:rsidRPr="00D44D4A">
        <w:t xml:space="preserve"> П</w:t>
      </w:r>
      <w:r w:rsidRPr="0046211C">
        <w:rPr>
          <w:rFonts w:ascii="Times New Roman" w:hAnsi="Times New Roman"/>
          <w:sz w:val="18"/>
        </w:rPr>
        <w:t>. 6 Федеральных стандартов оценки «Общие понятия, подходы к оценке и требования к проведению оценки.</w:t>
      </w:r>
    </w:p>
  </w:footnote>
  <w:footnote w:id="15">
    <w:p w:rsidR="007A4C22" w:rsidRPr="0046211C" w:rsidRDefault="007A4C22" w:rsidP="00A56DC9">
      <w:pPr>
        <w:pStyle w:val="af1"/>
        <w:rPr>
          <w:rFonts w:ascii="Times New Roman" w:hAnsi="Times New Roman"/>
          <w:sz w:val="22"/>
        </w:rPr>
      </w:pPr>
      <w:r w:rsidRPr="0046211C">
        <w:rPr>
          <w:rStyle w:val="af7"/>
          <w:rFonts w:ascii="Times New Roman" w:hAnsi="Times New Roman"/>
          <w:sz w:val="18"/>
        </w:rPr>
        <w:footnoteRef/>
      </w:r>
      <w:r w:rsidRPr="0046211C">
        <w:rPr>
          <w:rFonts w:ascii="Times New Roman" w:hAnsi="Times New Roman"/>
          <w:sz w:val="18"/>
        </w:rPr>
        <w:t xml:space="preserve"> Федеральные стандарты оценки «Требования к отчету об оценке» - ФСО №3.</w:t>
      </w:r>
    </w:p>
  </w:footnote>
  <w:footnote w:id="16">
    <w:p w:rsidR="007A4C22" w:rsidRPr="0046211C" w:rsidRDefault="007A4C22">
      <w:pPr>
        <w:pStyle w:val="af1"/>
        <w:jc w:val="both"/>
        <w:rPr>
          <w:rFonts w:ascii="Times New Roman" w:hAnsi="Times New Roman"/>
          <w:sz w:val="18"/>
          <w:szCs w:val="18"/>
        </w:rPr>
      </w:pPr>
      <w:r w:rsidRPr="00F45E62">
        <w:rPr>
          <w:rStyle w:val="af7"/>
          <w:sz w:val="18"/>
          <w:szCs w:val="18"/>
        </w:rPr>
        <w:footnoteRef/>
      </w:r>
      <w:r w:rsidRPr="0046211C">
        <w:rPr>
          <w:rFonts w:ascii="Times New Roman" w:hAnsi="Times New Roman"/>
          <w:sz w:val="18"/>
          <w:szCs w:val="18"/>
        </w:rPr>
        <w:t>Данные, используемые в процессе оценки: включают, помимо копий документов, предоставленных Заказчиком, копии Запроса о предоставлении документов для оценки (если составлялся), копии Акта приемки-передачи документов (Заверительного письма, если составлялся), копии акта осмотра объекта оценки (если составлялся), иную информацию, которая необходима для подтверждения достоверности используемых в Отчете данных и обоснованности заключения о стоимости, в частности: печатный вариант Интернет-страниц, содержащих информацию об аналогах объекта оценки, копии запросов, направляемых сторонним организациям, копии ответов на такие запросы, иные данные</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Default="007A4C22" w:rsidP="00504096">
    <w:pPr>
      <w:pStyle w:val="ae"/>
      <w:ind w:firstLine="0"/>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Default="007A4C22" w:rsidP="007F4008">
    <w:pPr>
      <w:pStyle w:val="afa"/>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Default="007A4C22" w:rsidP="00DA6491">
    <w:pPr>
      <w:pStyle w:val="1fffd"/>
      <w:ind w:left="4963"/>
      <w:rPr>
        <w:sz w:val="16"/>
        <w:szCs w:val="16"/>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Default="007A4C22" w:rsidP="003A615C">
    <w:pPr>
      <w:pStyle w:val="ae"/>
      <w:ind w:firstLine="0"/>
      <w:jc w:val="center"/>
      <w:rPr>
        <w:rFonts w:ascii="Tahoma" w:hAnsi="Tahoma" w:cs="Tahoma"/>
        <w:szCs w:val="22"/>
        <w:lang w:eastAsia="ru-RU"/>
      </w:rPr>
    </w:pPr>
    <w:r w:rsidRPr="00620279">
      <w:rPr>
        <w:rFonts w:ascii="Tahoma" w:hAnsi="Tahoma" w:cs="Tahoma"/>
        <w:szCs w:val="22"/>
        <w:lang w:eastAsia="ru-RU"/>
      </w:rPr>
      <w:t>Общество с ограниченной ответственностью «Оценочная компания «Юрдис»</w:t>
    </w:r>
  </w:p>
  <w:p w:rsidR="007A4C22" w:rsidRPr="00620279" w:rsidRDefault="007A4C22" w:rsidP="003A615C">
    <w:pPr>
      <w:pStyle w:val="ae"/>
      <w:ind w:firstLine="0"/>
      <w:jc w:val="center"/>
      <w:rPr>
        <w:rFonts w:ascii="Tahoma" w:hAnsi="Tahoma" w:cs="Tahoma"/>
        <w:szCs w:val="22"/>
        <w:lang w:eastAsia="ru-RU"/>
      </w:rPr>
    </w:pPr>
    <w:r>
      <w:rPr>
        <w:rFonts w:ascii="Tahoma" w:hAnsi="Tahoma" w:cs="Tahoma"/>
        <w:szCs w:val="22"/>
        <w:lang w:eastAsia="ru-RU"/>
      </w:rPr>
      <w:t>__________________________________________________________________</w:t>
    </w:r>
  </w:p>
  <w:p w:rsidR="007A4C22" w:rsidRDefault="007A4C22">
    <w:pPr>
      <w:pStyle w:val="afa"/>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Pr="00620279" w:rsidRDefault="007A4C22" w:rsidP="003A615C">
    <w:pPr>
      <w:pStyle w:val="ae"/>
      <w:ind w:firstLine="0"/>
      <w:jc w:val="center"/>
      <w:rPr>
        <w:rFonts w:ascii="Tahoma" w:hAnsi="Tahoma" w:cs="Tahoma"/>
        <w:szCs w:val="22"/>
        <w:lang w:eastAsia="ru-RU"/>
      </w:rPr>
    </w:pPr>
  </w:p>
  <w:p w:rsidR="007A4C22" w:rsidRDefault="007A4C22" w:rsidP="003A615C">
    <w:pPr>
      <w:pStyle w:val="afa"/>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C22" w:rsidRDefault="007A4C22" w:rsidP="003A615C">
    <w:pPr>
      <w:pStyle w:val="ae"/>
      <w:ind w:firstLine="0"/>
      <w:jc w:val="center"/>
      <w:rPr>
        <w:rFonts w:ascii="Tahoma" w:hAnsi="Tahoma" w:cs="Tahoma"/>
        <w:szCs w:val="22"/>
        <w:lang w:eastAsia="ru-RU"/>
      </w:rPr>
    </w:pPr>
    <w:r w:rsidRPr="00620279">
      <w:rPr>
        <w:rFonts w:ascii="Tahoma" w:hAnsi="Tahoma" w:cs="Tahoma"/>
        <w:szCs w:val="22"/>
        <w:lang w:eastAsia="ru-RU"/>
      </w:rPr>
      <w:t>Общество с ограниченной ответственностью «Оценочная компания «Юрдис»</w:t>
    </w:r>
  </w:p>
  <w:p w:rsidR="007A4C22" w:rsidRPr="00354F62" w:rsidRDefault="007A4C22" w:rsidP="003A615C">
    <w:pPr>
      <w:pStyle w:val="afa"/>
      <w:jc w:val="center"/>
    </w:pPr>
    <w:r>
      <w:rPr>
        <w:rFonts w:ascii="Tahoma" w:hAnsi="Tahoma" w:cs="Tahoma"/>
        <w:szCs w:val="22"/>
        <w:lang w:eastAsia="ru-RU"/>
      </w:rPr>
      <w:t>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multilevel"/>
    <w:tmpl w:val="919ECA08"/>
    <w:lvl w:ilvl="0">
      <w:start w:val="1"/>
      <w:numFmt w:val="decimal"/>
      <w:lvlText w:val="%1."/>
      <w:lvlJc w:val="left"/>
      <w:pPr>
        <w:tabs>
          <w:tab w:val="num" w:pos="360"/>
        </w:tabs>
        <w:ind w:left="360" w:hanging="360"/>
      </w:pPr>
      <w:rPr>
        <w:color w:val="328C2A"/>
      </w:rPr>
    </w:lvl>
    <w:lvl w:ilvl="1">
      <w:start w:val="1"/>
      <w:numFmt w:val="decimal"/>
      <w:isLgl/>
      <w:lvlText w:val="%1.%2."/>
      <w:lvlJc w:val="left"/>
      <w:pPr>
        <w:ind w:left="1212" w:hanging="360"/>
      </w:pPr>
      <w:rPr>
        <w:b w:val="0"/>
        <w:bCs w:val="0"/>
        <w:i w:val="0"/>
        <w:iCs w:val="0"/>
        <w:caps w:val="0"/>
        <w:smallCaps w:val="0"/>
        <w:strike w:val="0"/>
        <w:dstrike w:val="0"/>
        <w:noProof w:val="0"/>
        <w:vanish w:val="0"/>
        <w:color w:val="328C2A"/>
        <w:spacing w:val="0"/>
        <w:kern w:val="0"/>
        <w:position w:val="0"/>
        <w:u w:val="none"/>
        <w:effect w:val="none"/>
        <w:vertAlign w:val="baseline"/>
        <w:em w:val="none"/>
        <w:specVanish w:val="0"/>
      </w:rPr>
    </w:lvl>
    <w:lvl w:ilvl="2">
      <w:start w:val="1"/>
      <w:numFmt w:val="decimal"/>
      <w:isLgl/>
      <w:lvlText w:val="%1.%2.%3."/>
      <w:lvlJc w:val="left"/>
      <w:pPr>
        <w:ind w:left="720" w:hanging="720"/>
      </w:pPr>
      <w:rPr>
        <w:b w:val="0"/>
        <w:bCs w:val="0"/>
        <w:i w:val="0"/>
        <w:iCs w:val="0"/>
        <w:caps w:val="0"/>
        <w:smallCaps w:val="0"/>
        <w:strike w:val="0"/>
        <w:dstrike w:val="0"/>
        <w:noProof w:val="0"/>
        <w:vanish w:val="0"/>
        <w:color w:val="328C2A"/>
        <w:spacing w:val="0"/>
        <w:kern w:val="0"/>
        <w:position w:val="0"/>
        <w:u w:val="none"/>
        <w:effect w:val="none"/>
        <w:vertAlign w:val="baseline"/>
        <w:em w:val="none"/>
        <w:specVanish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45B5359"/>
    <w:multiLevelType w:val="multilevel"/>
    <w:tmpl w:val="62D87AAE"/>
    <w:lvl w:ilvl="0">
      <w:start w:val="6"/>
      <w:numFmt w:val="decimal"/>
      <w:lvlText w:val="%1"/>
      <w:lvlJc w:val="left"/>
      <w:pPr>
        <w:ind w:left="360" w:hanging="360"/>
      </w:pPr>
      <w:rPr>
        <w:rFonts w:hint="default"/>
      </w:rPr>
    </w:lvl>
    <w:lvl w:ilvl="1">
      <w:start w:val="2"/>
      <w:numFmt w:val="decimal"/>
      <w:lvlText w:val="%1.%2"/>
      <w:lvlJc w:val="left"/>
      <w:pPr>
        <w:ind w:left="930" w:hanging="36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430" w:hanging="72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3930" w:hanging="1080"/>
      </w:pPr>
      <w:rPr>
        <w:rFonts w:hint="default"/>
      </w:rPr>
    </w:lvl>
    <w:lvl w:ilvl="6">
      <w:start w:val="1"/>
      <w:numFmt w:val="decimal"/>
      <w:lvlText w:val="%1.%2.%3.%4.%5.%6.%7"/>
      <w:lvlJc w:val="left"/>
      <w:pPr>
        <w:ind w:left="4860" w:hanging="1440"/>
      </w:pPr>
      <w:rPr>
        <w:rFonts w:hint="default"/>
      </w:rPr>
    </w:lvl>
    <w:lvl w:ilvl="7">
      <w:start w:val="1"/>
      <w:numFmt w:val="decimal"/>
      <w:lvlText w:val="%1.%2.%3.%4.%5.%6.%7.%8"/>
      <w:lvlJc w:val="left"/>
      <w:pPr>
        <w:ind w:left="5430" w:hanging="1440"/>
      </w:pPr>
      <w:rPr>
        <w:rFonts w:hint="default"/>
      </w:rPr>
    </w:lvl>
    <w:lvl w:ilvl="8">
      <w:start w:val="1"/>
      <w:numFmt w:val="decimal"/>
      <w:lvlText w:val="%1.%2.%3.%4.%5.%6.%7.%8.%9"/>
      <w:lvlJc w:val="left"/>
      <w:pPr>
        <w:ind w:left="6000" w:hanging="1440"/>
      </w:pPr>
      <w:rPr>
        <w:rFonts w:hint="default"/>
      </w:rPr>
    </w:lvl>
  </w:abstractNum>
  <w:abstractNum w:abstractNumId="2">
    <w:nsid w:val="04613897"/>
    <w:multiLevelType w:val="hybridMultilevel"/>
    <w:tmpl w:val="504284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C20A79C8">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3D1541"/>
    <w:multiLevelType w:val="hybridMultilevel"/>
    <w:tmpl w:val="1B2236F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Times New Roman"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Times New Roman"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Times New Roman" w:hint="default"/>
      </w:rPr>
    </w:lvl>
    <w:lvl w:ilvl="8" w:tplc="04190005">
      <w:start w:val="1"/>
      <w:numFmt w:val="bullet"/>
      <w:lvlText w:val=""/>
      <w:lvlJc w:val="left"/>
      <w:pPr>
        <w:ind w:left="7047" w:hanging="360"/>
      </w:pPr>
      <w:rPr>
        <w:rFonts w:ascii="Wingdings" w:hAnsi="Wingdings" w:hint="default"/>
      </w:rPr>
    </w:lvl>
  </w:abstractNum>
  <w:abstractNum w:abstractNumId="4">
    <w:nsid w:val="056B1BA3"/>
    <w:multiLevelType w:val="hybridMultilevel"/>
    <w:tmpl w:val="3DD46D8C"/>
    <w:lvl w:ilvl="0" w:tplc="FFC8546C">
      <w:start w:val="1"/>
      <w:numFmt w:val="decimal"/>
      <w:pStyle w:val="a"/>
      <w:suff w:val="space"/>
      <w:lvlText w:val="Рисунок %1."/>
      <w:lvlJc w:val="left"/>
      <w:pPr>
        <w:ind w:left="0" w:firstLine="0"/>
      </w:pPr>
      <w:rPr>
        <w:rFonts w:ascii="Arial" w:hAnsi="Arial" w:cs="Times New Roman" w:hint="default"/>
        <w:b/>
        <w:bCs w:val="0"/>
        <w:i w:val="0"/>
        <w:iCs w:val="0"/>
        <w:caps w:val="0"/>
        <w:smallCaps w:val="0"/>
        <w:strike w:val="0"/>
        <w:dstrike w:val="0"/>
        <w:noProof w:val="0"/>
        <w:vanish w:val="0"/>
        <w:color w:val="404040"/>
        <w:spacing w:val="0"/>
        <w:kern w:val="0"/>
        <w:position w:val="0"/>
        <w:sz w:val="18"/>
        <w:u w:val="none"/>
        <w:vertAlign w:val="baseline"/>
        <w:em w:val="none"/>
      </w:rPr>
    </w:lvl>
    <w:lvl w:ilvl="1" w:tplc="209EB15C" w:tentative="1">
      <w:start w:val="1"/>
      <w:numFmt w:val="lowerLetter"/>
      <w:lvlText w:val="%2."/>
      <w:lvlJc w:val="left"/>
      <w:pPr>
        <w:ind w:left="1440" w:hanging="360"/>
      </w:pPr>
    </w:lvl>
    <w:lvl w:ilvl="2" w:tplc="BADC1944" w:tentative="1">
      <w:start w:val="1"/>
      <w:numFmt w:val="lowerRoman"/>
      <w:lvlText w:val="%3."/>
      <w:lvlJc w:val="right"/>
      <w:pPr>
        <w:ind w:left="2160" w:hanging="180"/>
      </w:pPr>
    </w:lvl>
    <w:lvl w:ilvl="3" w:tplc="85463C8E" w:tentative="1">
      <w:start w:val="1"/>
      <w:numFmt w:val="decimal"/>
      <w:lvlText w:val="%4."/>
      <w:lvlJc w:val="left"/>
      <w:pPr>
        <w:ind w:left="2880" w:hanging="360"/>
      </w:pPr>
    </w:lvl>
    <w:lvl w:ilvl="4" w:tplc="924609AC" w:tentative="1">
      <w:start w:val="1"/>
      <w:numFmt w:val="lowerLetter"/>
      <w:lvlText w:val="%5."/>
      <w:lvlJc w:val="left"/>
      <w:pPr>
        <w:ind w:left="3600" w:hanging="360"/>
      </w:pPr>
    </w:lvl>
    <w:lvl w:ilvl="5" w:tplc="88BC30F6" w:tentative="1">
      <w:start w:val="1"/>
      <w:numFmt w:val="lowerRoman"/>
      <w:lvlText w:val="%6."/>
      <w:lvlJc w:val="right"/>
      <w:pPr>
        <w:ind w:left="4320" w:hanging="180"/>
      </w:pPr>
    </w:lvl>
    <w:lvl w:ilvl="6" w:tplc="B694DF92" w:tentative="1">
      <w:start w:val="1"/>
      <w:numFmt w:val="decimal"/>
      <w:lvlText w:val="%7."/>
      <w:lvlJc w:val="left"/>
      <w:pPr>
        <w:ind w:left="5040" w:hanging="360"/>
      </w:pPr>
    </w:lvl>
    <w:lvl w:ilvl="7" w:tplc="A3BAB0C6" w:tentative="1">
      <w:start w:val="1"/>
      <w:numFmt w:val="lowerLetter"/>
      <w:lvlText w:val="%8."/>
      <w:lvlJc w:val="left"/>
      <w:pPr>
        <w:ind w:left="5760" w:hanging="360"/>
      </w:pPr>
    </w:lvl>
    <w:lvl w:ilvl="8" w:tplc="3A30CD4A" w:tentative="1">
      <w:start w:val="1"/>
      <w:numFmt w:val="lowerRoman"/>
      <w:lvlText w:val="%9."/>
      <w:lvlJc w:val="right"/>
      <w:pPr>
        <w:ind w:left="6480" w:hanging="180"/>
      </w:pPr>
    </w:lvl>
  </w:abstractNum>
  <w:abstractNum w:abstractNumId="5">
    <w:nsid w:val="08816D0E"/>
    <w:multiLevelType w:val="hybridMultilevel"/>
    <w:tmpl w:val="7C543578"/>
    <w:lvl w:ilvl="0" w:tplc="C28E6E9C">
      <w:start w:val="1"/>
      <w:numFmt w:val="bullet"/>
      <w:pStyle w:val="a0"/>
      <w:lvlText w:val=""/>
      <w:lvlJc w:val="left"/>
      <w:pPr>
        <w:tabs>
          <w:tab w:val="num" w:pos="2377"/>
        </w:tabs>
        <w:ind w:left="2434" w:hanging="454"/>
      </w:pPr>
      <w:rPr>
        <w:rFonts w:ascii="Wingdings" w:hAnsi="Wingdings" w:hint="default"/>
        <w:sz w:val="24"/>
      </w:rPr>
    </w:lvl>
    <w:lvl w:ilvl="1" w:tplc="CA86161C">
      <w:start w:val="1"/>
      <w:numFmt w:val="bullet"/>
      <w:lvlText w:val="o"/>
      <w:lvlJc w:val="left"/>
      <w:pPr>
        <w:tabs>
          <w:tab w:val="num" w:pos="1440"/>
        </w:tabs>
        <w:ind w:left="1440" w:hanging="360"/>
      </w:pPr>
      <w:rPr>
        <w:rFonts w:ascii="Courier New" w:hAnsi="Courier New" w:hint="default"/>
      </w:rPr>
    </w:lvl>
    <w:lvl w:ilvl="2" w:tplc="A796BD60">
      <w:start w:val="1"/>
      <w:numFmt w:val="bullet"/>
      <w:lvlText w:val=""/>
      <w:lvlJc w:val="left"/>
      <w:pPr>
        <w:tabs>
          <w:tab w:val="num" w:pos="2160"/>
        </w:tabs>
        <w:ind w:left="2160" w:hanging="360"/>
      </w:pPr>
      <w:rPr>
        <w:rFonts w:ascii="Wingdings" w:hAnsi="Wingdings" w:hint="default"/>
      </w:rPr>
    </w:lvl>
    <w:lvl w:ilvl="3" w:tplc="C5B89A86">
      <w:start w:val="1"/>
      <w:numFmt w:val="bullet"/>
      <w:lvlText w:val=""/>
      <w:lvlJc w:val="left"/>
      <w:pPr>
        <w:tabs>
          <w:tab w:val="num" w:pos="2880"/>
        </w:tabs>
        <w:ind w:left="2880" w:hanging="360"/>
      </w:pPr>
      <w:rPr>
        <w:rFonts w:ascii="Symbol" w:hAnsi="Symbol" w:hint="default"/>
      </w:rPr>
    </w:lvl>
    <w:lvl w:ilvl="4" w:tplc="8F541A08">
      <w:start w:val="1"/>
      <w:numFmt w:val="bullet"/>
      <w:lvlText w:val="o"/>
      <w:lvlJc w:val="left"/>
      <w:pPr>
        <w:tabs>
          <w:tab w:val="num" w:pos="3600"/>
        </w:tabs>
        <w:ind w:left="3600" w:hanging="360"/>
      </w:pPr>
      <w:rPr>
        <w:rFonts w:ascii="Courier New" w:hAnsi="Courier New" w:hint="default"/>
      </w:rPr>
    </w:lvl>
    <w:lvl w:ilvl="5" w:tplc="1B40C0B4">
      <w:start w:val="1"/>
      <w:numFmt w:val="bullet"/>
      <w:lvlText w:val=""/>
      <w:lvlJc w:val="left"/>
      <w:pPr>
        <w:tabs>
          <w:tab w:val="num" w:pos="4320"/>
        </w:tabs>
        <w:ind w:left="4320" w:hanging="360"/>
      </w:pPr>
      <w:rPr>
        <w:rFonts w:ascii="Wingdings" w:hAnsi="Wingdings" w:hint="default"/>
      </w:rPr>
    </w:lvl>
    <w:lvl w:ilvl="6" w:tplc="2DACAE68">
      <w:start w:val="1"/>
      <w:numFmt w:val="bullet"/>
      <w:lvlText w:val=""/>
      <w:lvlJc w:val="left"/>
      <w:pPr>
        <w:tabs>
          <w:tab w:val="num" w:pos="5040"/>
        </w:tabs>
        <w:ind w:left="5040" w:hanging="360"/>
      </w:pPr>
      <w:rPr>
        <w:rFonts w:ascii="Symbol" w:hAnsi="Symbol" w:hint="default"/>
      </w:rPr>
    </w:lvl>
    <w:lvl w:ilvl="7" w:tplc="51E6520C">
      <w:start w:val="1"/>
      <w:numFmt w:val="bullet"/>
      <w:lvlText w:val="o"/>
      <w:lvlJc w:val="left"/>
      <w:pPr>
        <w:tabs>
          <w:tab w:val="num" w:pos="5760"/>
        </w:tabs>
        <w:ind w:left="5760" w:hanging="360"/>
      </w:pPr>
      <w:rPr>
        <w:rFonts w:ascii="Courier New" w:hAnsi="Courier New" w:hint="default"/>
      </w:rPr>
    </w:lvl>
    <w:lvl w:ilvl="8" w:tplc="20ACE284">
      <w:start w:val="1"/>
      <w:numFmt w:val="bullet"/>
      <w:lvlText w:val=""/>
      <w:lvlJc w:val="left"/>
      <w:pPr>
        <w:tabs>
          <w:tab w:val="num" w:pos="6480"/>
        </w:tabs>
        <w:ind w:left="6480" w:hanging="360"/>
      </w:pPr>
      <w:rPr>
        <w:rFonts w:ascii="Wingdings" w:hAnsi="Wingdings" w:hint="default"/>
      </w:rPr>
    </w:lvl>
  </w:abstractNum>
  <w:abstractNum w:abstractNumId="6">
    <w:nsid w:val="09ED6F03"/>
    <w:multiLevelType w:val="hybridMultilevel"/>
    <w:tmpl w:val="9D08CFD4"/>
    <w:lvl w:ilvl="0" w:tplc="A4FCE7F4">
      <w:start w:val="1"/>
      <w:numFmt w:val="bullet"/>
      <w:pStyle w:val="2"/>
      <w:lvlText w:val=""/>
      <w:lvlJc w:val="left"/>
      <w:pPr>
        <w:tabs>
          <w:tab w:val="num" w:pos="1854"/>
        </w:tabs>
        <w:ind w:left="1854" w:hanging="360"/>
      </w:pPr>
      <w:rPr>
        <w:rFonts w:ascii="Symbol" w:hAnsi="Symbol" w:hint="default"/>
      </w:rPr>
    </w:lvl>
    <w:lvl w:ilvl="1" w:tplc="1CC05BB2" w:tentative="1">
      <w:start w:val="1"/>
      <w:numFmt w:val="bullet"/>
      <w:lvlText w:val="o"/>
      <w:lvlJc w:val="left"/>
      <w:pPr>
        <w:tabs>
          <w:tab w:val="num" w:pos="2574"/>
        </w:tabs>
        <w:ind w:left="2574" w:hanging="360"/>
      </w:pPr>
      <w:rPr>
        <w:rFonts w:ascii="Courier New" w:hAnsi="Courier New" w:cs="Courier New" w:hint="default"/>
      </w:rPr>
    </w:lvl>
    <w:lvl w:ilvl="2" w:tplc="0DACCB12" w:tentative="1">
      <w:start w:val="1"/>
      <w:numFmt w:val="bullet"/>
      <w:lvlText w:val=""/>
      <w:lvlJc w:val="left"/>
      <w:pPr>
        <w:tabs>
          <w:tab w:val="num" w:pos="3294"/>
        </w:tabs>
        <w:ind w:left="3294" w:hanging="360"/>
      </w:pPr>
      <w:rPr>
        <w:rFonts w:ascii="Wingdings" w:hAnsi="Wingdings" w:hint="default"/>
      </w:rPr>
    </w:lvl>
    <w:lvl w:ilvl="3" w:tplc="1AA8EB40" w:tentative="1">
      <w:start w:val="1"/>
      <w:numFmt w:val="bullet"/>
      <w:lvlText w:val=""/>
      <w:lvlJc w:val="left"/>
      <w:pPr>
        <w:tabs>
          <w:tab w:val="num" w:pos="4014"/>
        </w:tabs>
        <w:ind w:left="4014" w:hanging="360"/>
      </w:pPr>
      <w:rPr>
        <w:rFonts w:ascii="Symbol" w:hAnsi="Symbol" w:hint="default"/>
      </w:rPr>
    </w:lvl>
    <w:lvl w:ilvl="4" w:tplc="96C480B6" w:tentative="1">
      <w:start w:val="1"/>
      <w:numFmt w:val="bullet"/>
      <w:lvlText w:val="o"/>
      <w:lvlJc w:val="left"/>
      <w:pPr>
        <w:tabs>
          <w:tab w:val="num" w:pos="4734"/>
        </w:tabs>
        <w:ind w:left="4734" w:hanging="360"/>
      </w:pPr>
      <w:rPr>
        <w:rFonts w:ascii="Courier New" w:hAnsi="Courier New" w:cs="Courier New" w:hint="default"/>
      </w:rPr>
    </w:lvl>
    <w:lvl w:ilvl="5" w:tplc="6EE84C04" w:tentative="1">
      <w:start w:val="1"/>
      <w:numFmt w:val="bullet"/>
      <w:lvlText w:val=""/>
      <w:lvlJc w:val="left"/>
      <w:pPr>
        <w:tabs>
          <w:tab w:val="num" w:pos="5454"/>
        </w:tabs>
        <w:ind w:left="5454" w:hanging="360"/>
      </w:pPr>
      <w:rPr>
        <w:rFonts w:ascii="Wingdings" w:hAnsi="Wingdings" w:hint="default"/>
      </w:rPr>
    </w:lvl>
    <w:lvl w:ilvl="6" w:tplc="96EA2046" w:tentative="1">
      <w:start w:val="1"/>
      <w:numFmt w:val="bullet"/>
      <w:lvlText w:val=""/>
      <w:lvlJc w:val="left"/>
      <w:pPr>
        <w:tabs>
          <w:tab w:val="num" w:pos="6174"/>
        </w:tabs>
        <w:ind w:left="6174" w:hanging="360"/>
      </w:pPr>
      <w:rPr>
        <w:rFonts w:ascii="Symbol" w:hAnsi="Symbol" w:hint="default"/>
      </w:rPr>
    </w:lvl>
    <w:lvl w:ilvl="7" w:tplc="86644668" w:tentative="1">
      <w:start w:val="1"/>
      <w:numFmt w:val="bullet"/>
      <w:lvlText w:val="o"/>
      <w:lvlJc w:val="left"/>
      <w:pPr>
        <w:tabs>
          <w:tab w:val="num" w:pos="6894"/>
        </w:tabs>
        <w:ind w:left="6894" w:hanging="360"/>
      </w:pPr>
      <w:rPr>
        <w:rFonts w:ascii="Courier New" w:hAnsi="Courier New" w:cs="Courier New" w:hint="default"/>
      </w:rPr>
    </w:lvl>
    <w:lvl w:ilvl="8" w:tplc="9708AB9C" w:tentative="1">
      <w:start w:val="1"/>
      <w:numFmt w:val="bullet"/>
      <w:lvlText w:val=""/>
      <w:lvlJc w:val="left"/>
      <w:pPr>
        <w:tabs>
          <w:tab w:val="num" w:pos="7614"/>
        </w:tabs>
        <w:ind w:left="7614" w:hanging="360"/>
      </w:pPr>
      <w:rPr>
        <w:rFonts w:ascii="Wingdings" w:hAnsi="Wingdings" w:hint="default"/>
      </w:rPr>
    </w:lvl>
  </w:abstractNum>
  <w:abstractNum w:abstractNumId="7">
    <w:nsid w:val="0ADD7D1A"/>
    <w:multiLevelType w:val="multilevel"/>
    <w:tmpl w:val="510EF696"/>
    <w:lvl w:ilvl="0">
      <w:start w:val="1"/>
      <w:numFmt w:val="decimal"/>
      <w:pStyle w:val="21"/>
      <w:suff w:val="space"/>
      <w:lvlText w:val="%1."/>
      <w:lvlJc w:val="left"/>
      <w:pPr>
        <w:ind w:left="0" w:firstLine="0"/>
      </w:pPr>
      <w:rPr>
        <w:rFonts w:hint="default"/>
        <w:b w:val="0"/>
      </w:rPr>
    </w:lvl>
    <w:lvl w:ilvl="1">
      <w:start w:val="1"/>
      <w:numFmt w:val="decimal"/>
      <w:pStyle w:val="22"/>
      <w:suff w:val="space"/>
      <w:lvlText w:val="%1.%2."/>
      <w:lvlJc w:val="left"/>
      <w:pPr>
        <w:ind w:left="0" w:firstLine="0"/>
      </w:pPr>
      <w:rPr>
        <w:rFonts w:hint="default"/>
        <w:b w:val="0"/>
      </w:rPr>
    </w:lvl>
    <w:lvl w:ilvl="2">
      <w:start w:val="1"/>
      <w:numFmt w:val="decimal"/>
      <w:pStyle w:val="23"/>
      <w:suff w:val="space"/>
      <w:lvlText w:val="%1.%2.%3."/>
      <w:lvlJc w:val="left"/>
      <w:pPr>
        <w:ind w:left="0" w:firstLine="0"/>
      </w:pPr>
      <w:rPr>
        <w:rFonts w:ascii="HeliosCond" w:hAnsi="HeliosCond" w:cs="Times New Roman" w:hint="default"/>
        <w:b w:val="0"/>
        <w:bCs w:val="0"/>
        <w:i w:val="0"/>
        <w:iCs w:val="0"/>
        <w:caps w:val="0"/>
        <w:smallCaps w:val="0"/>
        <w:strike w:val="0"/>
        <w:dstrike w:val="0"/>
        <w:noProof w:val="0"/>
        <w:vanish w:val="0"/>
        <w:color w:val="0070C0"/>
        <w:spacing w:val="0"/>
        <w:kern w:val="0"/>
        <w:position w:val="0"/>
        <w:u w:val="none"/>
        <w:effect w:val="none"/>
        <w:vertAlign w:val="baseline"/>
        <w:em w:val="none"/>
        <w:specVanish w: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nsid w:val="0BFB4518"/>
    <w:multiLevelType w:val="hybridMultilevel"/>
    <w:tmpl w:val="D7F2DA66"/>
    <w:lvl w:ilvl="0" w:tplc="99502440">
      <w:start w:val="1"/>
      <w:numFmt w:val="bullet"/>
      <w:lvlText w:val=""/>
      <w:lvlJc w:val="left"/>
      <w:pPr>
        <w:tabs>
          <w:tab w:val="num" w:pos="360"/>
        </w:tabs>
        <w:ind w:left="360" w:hanging="360"/>
      </w:pPr>
      <w:rPr>
        <w:rFonts w:ascii="Symbol" w:hAnsi="Symbol" w:hint="default"/>
      </w:rPr>
    </w:lvl>
    <w:lvl w:ilvl="1" w:tplc="FF88A426">
      <w:start w:val="1"/>
      <w:numFmt w:val="bullet"/>
      <w:lvlText w:val="o"/>
      <w:lvlJc w:val="left"/>
      <w:pPr>
        <w:tabs>
          <w:tab w:val="num" w:pos="1080"/>
        </w:tabs>
        <w:ind w:left="1080" w:hanging="360"/>
      </w:pPr>
      <w:rPr>
        <w:rFonts w:ascii="Courier New" w:hAnsi="Courier New" w:cs="Times New Roman" w:hint="default"/>
      </w:rPr>
    </w:lvl>
    <w:lvl w:ilvl="2" w:tplc="CFA2154A">
      <w:start w:val="1"/>
      <w:numFmt w:val="bullet"/>
      <w:lvlText w:val=""/>
      <w:lvlJc w:val="left"/>
      <w:pPr>
        <w:tabs>
          <w:tab w:val="num" w:pos="1800"/>
        </w:tabs>
        <w:ind w:left="1800" w:hanging="360"/>
      </w:pPr>
      <w:rPr>
        <w:rFonts w:ascii="Wingdings" w:hAnsi="Wingdings" w:hint="default"/>
      </w:rPr>
    </w:lvl>
    <w:lvl w:ilvl="3" w:tplc="2E889298">
      <w:start w:val="1"/>
      <w:numFmt w:val="bullet"/>
      <w:lvlText w:val=""/>
      <w:lvlJc w:val="left"/>
      <w:pPr>
        <w:tabs>
          <w:tab w:val="num" w:pos="2520"/>
        </w:tabs>
        <w:ind w:left="2520" w:hanging="360"/>
      </w:pPr>
      <w:rPr>
        <w:rFonts w:ascii="Symbol" w:hAnsi="Symbol" w:hint="default"/>
      </w:rPr>
    </w:lvl>
    <w:lvl w:ilvl="4" w:tplc="38103A16">
      <w:start w:val="1"/>
      <w:numFmt w:val="bullet"/>
      <w:lvlText w:val="o"/>
      <w:lvlJc w:val="left"/>
      <w:pPr>
        <w:tabs>
          <w:tab w:val="num" w:pos="3240"/>
        </w:tabs>
        <w:ind w:left="3240" w:hanging="360"/>
      </w:pPr>
      <w:rPr>
        <w:rFonts w:ascii="Courier New" w:hAnsi="Courier New" w:cs="Times New Roman" w:hint="default"/>
      </w:rPr>
    </w:lvl>
    <w:lvl w:ilvl="5" w:tplc="E49A6D96">
      <w:start w:val="1"/>
      <w:numFmt w:val="bullet"/>
      <w:lvlText w:val=""/>
      <w:lvlJc w:val="left"/>
      <w:pPr>
        <w:tabs>
          <w:tab w:val="num" w:pos="3960"/>
        </w:tabs>
        <w:ind w:left="3960" w:hanging="360"/>
      </w:pPr>
      <w:rPr>
        <w:rFonts w:ascii="Wingdings" w:hAnsi="Wingdings" w:hint="default"/>
      </w:rPr>
    </w:lvl>
    <w:lvl w:ilvl="6" w:tplc="7EAABDA2">
      <w:start w:val="1"/>
      <w:numFmt w:val="bullet"/>
      <w:lvlText w:val=""/>
      <w:lvlJc w:val="left"/>
      <w:pPr>
        <w:tabs>
          <w:tab w:val="num" w:pos="4680"/>
        </w:tabs>
        <w:ind w:left="4680" w:hanging="360"/>
      </w:pPr>
      <w:rPr>
        <w:rFonts w:ascii="Symbol" w:hAnsi="Symbol" w:hint="default"/>
      </w:rPr>
    </w:lvl>
    <w:lvl w:ilvl="7" w:tplc="8A9ACC4C">
      <w:start w:val="1"/>
      <w:numFmt w:val="bullet"/>
      <w:lvlText w:val="o"/>
      <w:lvlJc w:val="left"/>
      <w:pPr>
        <w:tabs>
          <w:tab w:val="num" w:pos="5400"/>
        </w:tabs>
        <w:ind w:left="5400" w:hanging="360"/>
      </w:pPr>
      <w:rPr>
        <w:rFonts w:ascii="Courier New" w:hAnsi="Courier New" w:cs="Times New Roman" w:hint="default"/>
      </w:rPr>
    </w:lvl>
    <w:lvl w:ilvl="8" w:tplc="11C4F486">
      <w:start w:val="1"/>
      <w:numFmt w:val="bullet"/>
      <w:lvlText w:val=""/>
      <w:lvlJc w:val="left"/>
      <w:pPr>
        <w:tabs>
          <w:tab w:val="num" w:pos="6120"/>
        </w:tabs>
        <w:ind w:left="6120" w:hanging="360"/>
      </w:pPr>
      <w:rPr>
        <w:rFonts w:ascii="Wingdings" w:hAnsi="Wingdings" w:hint="default"/>
      </w:rPr>
    </w:lvl>
  </w:abstractNum>
  <w:abstractNum w:abstractNumId="9">
    <w:nsid w:val="0E823EB4"/>
    <w:multiLevelType w:val="multilevel"/>
    <w:tmpl w:val="33720C1E"/>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792" w:hanging="432"/>
      </w:pPr>
      <w:rPr>
        <w:rFonts w:hint="default"/>
      </w:rPr>
    </w:lvl>
    <w:lvl w:ilvl="2">
      <w:start w:val="1"/>
      <w:numFmt w:val="decimal"/>
      <w:pStyle w:val="10101"/>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0">
    <w:nsid w:val="0ECB2E40"/>
    <w:multiLevelType w:val="multilevel"/>
    <w:tmpl w:val="2EF83C02"/>
    <w:lvl w:ilvl="0">
      <w:start w:val="4"/>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nsid w:val="0F166DDE"/>
    <w:multiLevelType w:val="hybridMultilevel"/>
    <w:tmpl w:val="37A2CCD8"/>
    <w:lvl w:ilvl="0" w:tplc="E458A7CE">
      <w:start w:val="1"/>
      <w:numFmt w:val="decimal"/>
      <w:pStyle w:val="3"/>
      <w:lvlText w:val="1.1.%1"/>
      <w:lvlJc w:val="left"/>
      <w:pPr>
        <w:ind w:left="720" w:hanging="360"/>
      </w:pPr>
      <w:rPr>
        <w:rFonts w:cs="Times New Roman" w:hint="default"/>
        <w:b w:val="0"/>
        <w:bCs w:val="0"/>
        <w:i w:val="0"/>
        <w:iCs w:val="0"/>
        <w:caps w:val="0"/>
        <w:strike w:val="0"/>
        <w:dstrike w:val="0"/>
        <w:vanish w:val="0"/>
        <w:color w:val="000000"/>
        <w:spacing w:val="0"/>
        <w:kern w:val="0"/>
        <w:position w:val="0"/>
        <w:u w:val="none"/>
        <w:vertAlign w:val="baseline"/>
        <w:em w:val="none"/>
      </w:rPr>
    </w:lvl>
    <w:lvl w:ilvl="1" w:tplc="2EC8347E" w:tentative="1">
      <w:start w:val="1"/>
      <w:numFmt w:val="lowerLetter"/>
      <w:lvlText w:val="%2."/>
      <w:lvlJc w:val="left"/>
      <w:pPr>
        <w:ind w:left="1440" w:hanging="360"/>
      </w:pPr>
    </w:lvl>
    <w:lvl w:ilvl="2" w:tplc="53EA9466" w:tentative="1">
      <w:start w:val="1"/>
      <w:numFmt w:val="lowerRoman"/>
      <w:lvlText w:val="%3."/>
      <w:lvlJc w:val="right"/>
      <w:pPr>
        <w:ind w:left="2160" w:hanging="180"/>
      </w:pPr>
    </w:lvl>
    <w:lvl w:ilvl="3" w:tplc="90A8F782" w:tentative="1">
      <w:start w:val="1"/>
      <w:numFmt w:val="decimal"/>
      <w:lvlText w:val="%4."/>
      <w:lvlJc w:val="left"/>
      <w:pPr>
        <w:ind w:left="2880" w:hanging="360"/>
      </w:pPr>
    </w:lvl>
    <w:lvl w:ilvl="4" w:tplc="DBA6F7B0" w:tentative="1">
      <w:start w:val="1"/>
      <w:numFmt w:val="lowerLetter"/>
      <w:lvlText w:val="%5."/>
      <w:lvlJc w:val="left"/>
      <w:pPr>
        <w:ind w:left="3600" w:hanging="360"/>
      </w:pPr>
    </w:lvl>
    <w:lvl w:ilvl="5" w:tplc="A1F6E59E" w:tentative="1">
      <w:start w:val="1"/>
      <w:numFmt w:val="lowerRoman"/>
      <w:lvlText w:val="%6."/>
      <w:lvlJc w:val="right"/>
      <w:pPr>
        <w:ind w:left="4320" w:hanging="180"/>
      </w:pPr>
    </w:lvl>
    <w:lvl w:ilvl="6" w:tplc="A182936C" w:tentative="1">
      <w:start w:val="1"/>
      <w:numFmt w:val="decimal"/>
      <w:lvlText w:val="%7."/>
      <w:lvlJc w:val="left"/>
      <w:pPr>
        <w:ind w:left="5040" w:hanging="360"/>
      </w:pPr>
    </w:lvl>
    <w:lvl w:ilvl="7" w:tplc="171E3A48" w:tentative="1">
      <w:start w:val="1"/>
      <w:numFmt w:val="lowerLetter"/>
      <w:lvlText w:val="%8."/>
      <w:lvlJc w:val="left"/>
      <w:pPr>
        <w:ind w:left="5760" w:hanging="360"/>
      </w:pPr>
    </w:lvl>
    <w:lvl w:ilvl="8" w:tplc="638AFD92" w:tentative="1">
      <w:start w:val="1"/>
      <w:numFmt w:val="lowerRoman"/>
      <w:lvlText w:val="%9."/>
      <w:lvlJc w:val="right"/>
      <w:pPr>
        <w:ind w:left="6480" w:hanging="180"/>
      </w:pPr>
    </w:lvl>
  </w:abstractNum>
  <w:abstractNum w:abstractNumId="12">
    <w:nsid w:val="10CD49DA"/>
    <w:multiLevelType w:val="hybridMultilevel"/>
    <w:tmpl w:val="C36C89E6"/>
    <w:lvl w:ilvl="0" w:tplc="A79466E2">
      <w:start w:val="1"/>
      <w:numFmt w:val="bullet"/>
      <w:lvlText w:val=""/>
      <w:lvlJc w:val="left"/>
      <w:pPr>
        <w:tabs>
          <w:tab w:val="num" w:pos="360"/>
        </w:tabs>
        <w:ind w:firstLine="425"/>
      </w:pPr>
      <w:rPr>
        <w:rFonts w:ascii="Symbol" w:hAnsi="Symbol" w:hint="default"/>
      </w:rPr>
    </w:lvl>
    <w:lvl w:ilvl="1" w:tplc="76D690EA">
      <w:start w:val="1"/>
      <w:numFmt w:val="decimal"/>
      <w:lvlText w:val="%2."/>
      <w:lvlJc w:val="left"/>
      <w:pPr>
        <w:tabs>
          <w:tab w:val="num" w:pos="1440"/>
        </w:tabs>
        <w:ind w:left="1440" w:hanging="360"/>
      </w:pPr>
      <w:rPr>
        <w:rFonts w:cs="Times New Roman"/>
      </w:rPr>
    </w:lvl>
    <w:lvl w:ilvl="2" w:tplc="D9FEA8B6">
      <w:start w:val="1"/>
      <w:numFmt w:val="decimal"/>
      <w:lvlText w:val="%3."/>
      <w:lvlJc w:val="left"/>
      <w:pPr>
        <w:tabs>
          <w:tab w:val="num" w:pos="2160"/>
        </w:tabs>
        <w:ind w:left="2160" w:hanging="360"/>
      </w:pPr>
      <w:rPr>
        <w:rFonts w:cs="Times New Roman"/>
      </w:rPr>
    </w:lvl>
    <w:lvl w:ilvl="3" w:tplc="E8E671B4">
      <w:start w:val="1"/>
      <w:numFmt w:val="decimal"/>
      <w:lvlText w:val="%4."/>
      <w:lvlJc w:val="left"/>
      <w:pPr>
        <w:tabs>
          <w:tab w:val="num" w:pos="2880"/>
        </w:tabs>
        <w:ind w:left="2880" w:hanging="360"/>
      </w:pPr>
      <w:rPr>
        <w:rFonts w:cs="Times New Roman"/>
      </w:rPr>
    </w:lvl>
    <w:lvl w:ilvl="4" w:tplc="6FF2F194">
      <w:start w:val="1"/>
      <w:numFmt w:val="decimal"/>
      <w:lvlText w:val="%5."/>
      <w:lvlJc w:val="left"/>
      <w:pPr>
        <w:tabs>
          <w:tab w:val="num" w:pos="3600"/>
        </w:tabs>
        <w:ind w:left="3600" w:hanging="360"/>
      </w:pPr>
      <w:rPr>
        <w:rFonts w:cs="Times New Roman"/>
      </w:rPr>
    </w:lvl>
    <w:lvl w:ilvl="5" w:tplc="817CE78C">
      <w:start w:val="1"/>
      <w:numFmt w:val="decimal"/>
      <w:lvlText w:val="%6."/>
      <w:lvlJc w:val="left"/>
      <w:pPr>
        <w:tabs>
          <w:tab w:val="num" w:pos="4320"/>
        </w:tabs>
        <w:ind w:left="4320" w:hanging="360"/>
      </w:pPr>
      <w:rPr>
        <w:rFonts w:cs="Times New Roman"/>
      </w:rPr>
    </w:lvl>
    <w:lvl w:ilvl="6" w:tplc="91EA5492">
      <w:start w:val="1"/>
      <w:numFmt w:val="decimal"/>
      <w:lvlText w:val="%7."/>
      <w:lvlJc w:val="left"/>
      <w:pPr>
        <w:tabs>
          <w:tab w:val="num" w:pos="5040"/>
        </w:tabs>
        <w:ind w:left="5040" w:hanging="360"/>
      </w:pPr>
      <w:rPr>
        <w:rFonts w:cs="Times New Roman"/>
      </w:rPr>
    </w:lvl>
    <w:lvl w:ilvl="7" w:tplc="D3F4B832">
      <w:start w:val="1"/>
      <w:numFmt w:val="decimal"/>
      <w:lvlText w:val="%8."/>
      <w:lvlJc w:val="left"/>
      <w:pPr>
        <w:tabs>
          <w:tab w:val="num" w:pos="5760"/>
        </w:tabs>
        <w:ind w:left="5760" w:hanging="360"/>
      </w:pPr>
      <w:rPr>
        <w:rFonts w:cs="Times New Roman"/>
      </w:rPr>
    </w:lvl>
    <w:lvl w:ilvl="8" w:tplc="08EEE158">
      <w:start w:val="1"/>
      <w:numFmt w:val="decimal"/>
      <w:lvlText w:val="%9."/>
      <w:lvlJc w:val="left"/>
      <w:pPr>
        <w:tabs>
          <w:tab w:val="num" w:pos="6480"/>
        </w:tabs>
        <w:ind w:left="6480" w:hanging="360"/>
      </w:pPr>
      <w:rPr>
        <w:rFonts w:cs="Times New Roman"/>
      </w:rPr>
    </w:lvl>
  </w:abstractNum>
  <w:abstractNum w:abstractNumId="13">
    <w:nsid w:val="12335D68"/>
    <w:multiLevelType w:val="hybridMultilevel"/>
    <w:tmpl w:val="114E5470"/>
    <w:lvl w:ilvl="0" w:tplc="C0B4599C">
      <w:start w:val="1"/>
      <w:numFmt w:val="decimal"/>
      <w:pStyle w:val="a1"/>
      <w:lvlText w:val="Таблица %1. "/>
      <w:lvlJc w:val="left"/>
      <w:pPr>
        <w:tabs>
          <w:tab w:val="num" w:pos="1077"/>
        </w:tabs>
        <w:ind w:left="1077" w:hanging="1077"/>
      </w:pPr>
      <w:rPr>
        <w:rFonts w:ascii="Times New Roman" w:hAnsi="Times New Roman" w:cs="Times New Roman" w:hint="default"/>
        <w:b w:val="0"/>
        <w:i/>
        <w:color w:val="auto"/>
        <w:sz w:val="22"/>
        <w:szCs w:val="22"/>
      </w:rPr>
    </w:lvl>
    <w:lvl w:ilvl="1" w:tplc="0B1A3488">
      <w:start w:val="1"/>
      <w:numFmt w:val="lowerLetter"/>
      <w:lvlText w:val="%2."/>
      <w:lvlJc w:val="left"/>
      <w:pPr>
        <w:tabs>
          <w:tab w:val="num" w:pos="1440"/>
        </w:tabs>
        <w:ind w:left="1440" w:hanging="360"/>
      </w:pPr>
    </w:lvl>
    <w:lvl w:ilvl="2" w:tplc="A4B42EF2">
      <w:start w:val="1"/>
      <w:numFmt w:val="decimal"/>
      <w:lvlText w:val="%3."/>
      <w:lvlJc w:val="left"/>
      <w:pPr>
        <w:tabs>
          <w:tab w:val="num" w:pos="2160"/>
        </w:tabs>
        <w:ind w:left="2160" w:hanging="360"/>
      </w:pPr>
    </w:lvl>
    <w:lvl w:ilvl="3" w:tplc="5816A034">
      <w:start w:val="1"/>
      <w:numFmt w:val="decimal"/>
      <w:lvlText w:val="%4."/>
      <w:lvlJc w:val="left"/>
      <w:pPr>
        <w:tabs>
          <w:tab w:val="num" w:pos="2880"/>
        </w:tabs>
        <w:ind w:left="2880" w:hanging="360"/>
      </w:pPr>
    </w:lvl>
    <w:lvl w:ilvl="4" w:tplc="8A845670">
      <w:start w:val="1"/>
      <w:numFmt w:val="decimal"/>
      <w:lvlText w:val="%5."/>
      <w:lvlJc w:val="left"/>
      <w:pPr>
        <w:tabs>
          <w:tab w:val="num" w:pos="3600"/>
        </w:tabs>
        <w:ind w:left="3600" w:hanging="360"/>
      </w:pPr>
    </w:lvl>
    <w:lvl w:ilvl="5" w:tplc="593A84A4">
      <w:start w:val="1"/>
      <w:numFmt w:val="decimal"/>
      <w:lvlText w:val="%6."/>
      <w:lvlJc w:val="left"/>
      <w:pPr>
        <w:tabs>
          <w:tab w:val="num" w:pos="4320"/>
        </w:tabs>
        <w:ind w:left="4320" w:hanging="360"/>
      </w:pPr>
    </w:lvl>
    <w:lvl w:ilvl="6" w:tplc="12CED7BA">
      <w:start w:val="1"/>
      <w:numFmt w:val="decimal"/>
      <w:lvlText w:val="%7."/>
      <w:lvlJc w:val="left"/>
      <w:pPr>
        <w:tabs>
          <w:tab w:val="num" w:pos="5040"/>
        </w:tabs>
        <w:ind w:left="5040" w:hanging="360"/>
      </w:pPr>
    </w:lvl>
    <w:lvl w:ilvl="7" w:tplc="9B546E5C">
      <w:start w:val="1"/>
      <w:numFmt w:val="decimal"/>
      <w:lvlText w:val="%8."/>
      <w:lvlJc w:val="left"/>
      <w:pPr>
        <w:tabs>
          <w:tab w:val="num" w:pos="5760"/>
        </w:tabs>
        <w:ind w:left="5760" w:hanging="360"/>
      </w:pPr>
    </w:lvl>
    <w:lvl w:ilvl="8" w:tplc="2C46050E">
      <w:start w:val="1"/>
      <w:numFmt w:val="decimal"/>
      <w:lvlText w:val="%9."/>
      <w:lvlJc w:val="left"/>
      <w:pPr>
        <w:tabs>
          <w:tab w:val="num" w:pos="6480"/>
        </w:tabs>
        <w:ind w:left="6480" w:hanging="360"/>
      </w:pPr>
    </w:lvl>
  </w:abstractNum>
  <w:abstractNum w:abstractNumId="14">
    <w:nsid w:val="15D42A5E"/>
    <w:multiLevelType w:val="hybridMultilevel"/>
    <w:tmpl w:val="077A3CD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5">
    <w:nsid w:val="1646416F"/>
    <w:multiLevelType w:val="multilevel"/>
    <w:tmpl w:val="4EE6391E"/>
    <w:lvl w:ilvl="0">
      <w:start w:val="1"/>
      <w:numFmt w:val="decimal"/>
      <w:pStyle w:val="1"/>
      <w:lvlText w:val="%1"/>
      <w:lvlJc w:val="center"/>
      <w:pPr>
        <w:tabs>
          <w:tab w:val="num" w:pos="497"/>
        </w:tabs>
        <w:ind w:left="497" w:hanging="72"/>
      </w:pPr>
      <w:rPr>
        <w:rFonts w:cs="Times New Roman" w:hint="default"/>
      </w:rPr>
    </w:lvl>
    <w:lvl w:ilvl="1">
      <w:start w:val="1"/>
      <w:numFmt w:val="decimal"/>
      <w:pStyle w:val="20"/>
      <w:lvlText w:val="%1.%2"/>
      <w:lvlJc w:val="left"/>
      <w:pPr>
        <w:tabs>
          <w:tab w:val="num" w:pos="432"/>
        </w:tabs>
        <w:ind w:left="432" w:hanging="432"/>
      </w:pPr>
      <w:rPr>
        <w:rFonts w:cs="Times New Roman" w:hint="default"/>
      </w:rPr>
    </w:lvl>
    <w:lvl w:ilvl="2">
      <w:start w:val="1"/>
      <w:numFmt w:val="decimal"/>
      <w:pStyle w:val="30"/>
      <w:lvlText w:val="%1.%2.%3"/>
      <w:lvlJc w:val="left"/>
      <w:pPr>
        <w:tabs>
          <w:tab w:val="num" w:pos="4123"/>
        </w:tabs>
        <w:ind w:left="3907" w:hanging="504"/>
      </w:pPr>
      <w:rPr>
        <w:rFonts w:cs="Times New Roman" w:hint="default"/>
      </w:rPr>
    </w:lvl>
    <w:lvl w:ilvl="3">
      <w:start w:val="1"/>
      <w:numFmt w:val="decimal"/>
      <w:pStyle w:val="4"/>
      <w:lvlText w:val="%1.%2.%3.%4"/>
      <w:lvlJc w:val="left"/>
      <w:pPr>
        <w:tabs>
          <w:tab w:val="num" w:pos="2160"/>
        </w:tabs>
        <w:ind w:left="1728" w:hanging="648"/>
      </w:pPr>
      <w:rPr>
        <w:rFonts w:cs="Times New Roman" w:hint="default"/>
      </w:rPr>
    </w:lvl>
    <w:lvl w:ilvl="4">
      <w:start w:val="1"/>
      <w:numFmt w:val="decimal"/>
      <w:pStyle w:val="5"/>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6">
    <w:nsid w:val="1AD518C7"/>
    <w:multiLevelType w:val="multilevel"/>
    <w:tmpl w:val="0419001F"/>
    <w:styleLink w:val="10"/>
    <w:lvl w:ilvl="0">
      <w:start w:val="1"/>
      <w:numFmt w:val="decimal"/>
      <w:lvlText w:val="%1."/>
      <w:lvlJc w:val="left"/>
      <w:pPr>
        <w:tabs>
          <w:tab w:val="num" w:pos="360"/>
        </w:tabs>
        <w:ind w:left="360" w:hanging="360"/>
      </w:pPr>
      <w:rPr>
        <w:rFonts w:ascii="Times New Roman" w:hAnsi="Times New Roman"/>
        <w:i/>
        <w:sz w:val="22"/>
        <w:szCs w:val="22"/>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nsid w:val="1BC33902"/>
    <w:multiLevelType w:val="multilevel"/>
    <w:tmpl w:val="E9702344"/>
    <w:name w:val="Outline3"/>
    <w:lvl w:ilvl="0">
      <w:start w:val="1"/>
      <w:numFmt w:val="decimal"/>
      <w:lvlText w:val="%1."/>
      <w:lvlJc w:val="left"/>
      <w:pPr>
        <w:tabs>
          <w:tab w:val="num" w:pos="930"/>
        </w:tabs>
        <w:ind w:left="930" w:hanging="360"/>
      </w:pPr>
    </w:lvl>
    <w:lvl w:ilvl="1">
      <w:start w:val="2"/>
      <w:numFmt w:val="decimal"/>
      <w:isLgl/>
      <w:lvlText w:val="%1.%2."/>
      <w:lvlJc w:val="left"/>
      <w:pPr>
        <w:ind w:left="1290" w:hanging="720"/>
      </w:pPr>
      <w:rPr>
        <w:rFonts w:hint="default"/>
      </w:rPr>
    </w:lvl>
    <w:lvl w:ilvl="2">
      <w:start w:val="1"/>
      <w:numFmt w:val="decimal"/>
      <w:isLgl/>
      <w:lvlText w:val="%1.%2.%3."/>
      <w:lvlJc w:val="left"/>
      <w:pPr>
        <w:ind w:left="1290" w:hanging="720"/>
      </w:pPr>
      <w:rPr>
        <w:rFonts w:hint="default"/>
      </w:rPr>
    </w:lvl>
    <w:lvl w:ilvl="3">
      <w:start w:val="1"/>
      <w:numFmt w:val="decimal"/>
      <w:isLgl/>
      <w:lvlText w:val="%1.%2.%3.%4."/>
      <w:lvlJc w:val="left"/>
      <w:pPr>
        <w:ind w:left="1650" w:hanging="1080"/>
      </w:pPr>
      <w:rPr>
        <w:rFonts w:hint="default"/>
      </w:rPr>
    </w:lvl>
    <w:lvl w:ilvl="4">
      <w:start w:val="1"/>
      <w:numFmt w:val="decimal"/>
      <w:isLgl/>
      <w:lvlText w:val="%1.%2.%3.%4.%5."/>
      <w:lvlJc w:val="left"/>
      <w:pPr>
        <w:ind w:left="1650" w:hanging="1080"/>
      </w:pPr>
      <w:rPr>
        <w:rFonts w:hint="default"/>
      </w:rPr>
    </w:lvl>
    <w:lvl w:ilvl="5">
      <w:start w:val="1"/>
      <w:numFmt w:val="decimal"/>
      <w:isLgl/>
      <w:lvlText w:val="%1.%2.%3.%4.%5.%6."/>
      <w:lvlJc w:val="left"/>
      <w:pPr>
        <w:ind w:left="2010" w:hanging="1440"/>
      </w:pPr>
      <w:rPr>
        <w:rFonts w:hint="default"/>
      </w:rPr>
    </w:lvl>
    <w:lvl w:ilvl="6">
      <w:start w:val="1"/>
      <w:numFmt w:val="decimal"/>
      <w:isLgl/>
      <w:lvlText w:val="%1.%2.%3.%4.%5.%6.%7."/>
      <w:lvlJc w:val="left"/>
      <w:pPr>
        <w:ind w:left="2370" w:hanging="1800"/>
      </w:pPr>
      <w:rPr>
        <w:rFonts w:hint="default"/>
      </w:rPr>
    </w:lvl>
    <w:lvl w:ilvl="7">
      <w:start w:val="1"/>
      <w:numFmt w:val="decimal"/>
      <w:isLgl/>
      <w:lvlText w:val="%1.%2.%3.%4.%5.%6.%7.%8."/>
      <w:lvlJc w:val="left"/>
      <w:pPr>
        <w:ind w:left="2370" w:hanging="1800"/>
      </w:pPr>
      <w:rPr>
        <w:rFonts w:hint="default"/>
      </w:rPr>
    </w:lvl>
    <w:lvl w:ilvl="8">
      <w:start w:val="1"/>
      <w:numFmt w:val="decimal"/>
      <w:isLgl/>
      <w:lvlText w:val="%1.%2.%3.%4.%5.%6.%7.%8.%9."/>
      <w:lvlJc w:val="left"/>
      <w:pPr>
        <w:ind w:left="2730" w:hanging="2160"/>
      </w:pPr>
      <w:rPr>
        <w:rFonts w:hint="default"/>
      </w:rPr>
    </w:lvl>
  </w:abstractNum>
  <w:abstractNum w:abstractNumId="18">
    <w:nsid w:val="1E7D6813"/>
    <w:multiLevelType w:val="hybridMultilevel"/>
    <w:tmpl w:val="E4DEBFB2"/>
    <w:lvl w:ilvl="0" w:tplc="6C00A5E0">
      <w:start w:val="1"/>
      <w:numFmt w:val="decimal"/>
      <w:pStyle w:val="a2"/>
      <w:lvlText w:val="Таблица %1."/>
      <w:lvlJc w:val="left"/>
      <w:pPr>
        <w:tabs>
          <w:tab w:val="num" w:pos="61"/>
        </w:tabs>
        <w:ind w:left="1989" w:hanging="1389"/>
      </w:pPr>
      <w:rPr>
        <w:rFonts w:ascii="Times New Roman" w:hAnsi="Times New Roman" w:hint="default"/>
        <w:b/>
        <w:i w:val="0"/>
        <w:color w:val="auto"/>
        <w:sz w:val="20"/>
        <w:szCs w:val="20"/>
      </w:rPr>
    </w:lvl>
    <w:lvl w:ilvl="1" w:tplc="EB28EDE8">
      <w:start w:val="1"/>
      <w:numFmt w:val="bullet"/>
      <w:lvlText w:val="–"/>
      <w:lvlJc w:val="left"/>
      <w:pPr>
        <w:tabs>
          <w:tab w:val="num" w:pos="1156"/>
        </w:tabs>
        <w:ind w:left="1156" w:hanging="360"/>
      </w:pPr>
      <w:rPr>
        <w:rFonts w:ascii="Times New Roman" w:hAnsi="Times New Roman" w:cs="Times New Roman" w:hint="default"/>
        <w:b/>
        <w:i w:val="0"/>
        <w:color w:val="auto"/>
        <w:sz w:val="20"/>
        <w:szCs w:val="20"/>
      </w:rPr>
    </w:lvl>
    <w:lvl w:ilvl="2" w:tplc="63F8815E">
      <w:start w:val="1"/>
      <w:numFmt w:val="lowerRoman"/>
      <w:lvlText w:val="%3."/>
      <w:lvlJc w:val="right"/>
      <w:pPr>
        <w:tabs>
          <w:tab w:val="num" w:pos="1876"/>
        </w:tabs>
        <w:ind w:left="1876" w:hanging="180"/>
      </w:pPr>
    </w:lvl>
    <w:lvl w:ilvl="3" w:tplc="515A5C3E" w:tentative="1">
      <w:start w:val="1"/>
      <w:numFmt w:val="decimal"/>
      <w:lvlText w:val="%4."/>
      <w:lvlJc w:val="left"/>
      <w:pPr>
        <w:tabs>
          <w:tab w:val="num" w:pos="2596"/>
        </w:tabs>
        <w:ind w:left="2596" w:hanging="360"/>
      </w:pPr>
    </w:lvl>
    <w:lvl w:ilvl="4" w:tplc="53BCD774" w:tentative="1">
      <w:start w:val="1"/>
      <w:numFmt w:val="lowerLetter"/>
      <w:lvlText w:val="%5."/>
      <w:lvlJc w:val="left"/>
      <w:pPr>
        <w:tabs>
          <w:tab w:val="num" w:pos="3316"/>
        </w:tabs>
        <w:ind w:left="3316" w:hanging="360"/>
      </w:pPr>
    </w:lvl>
    <w:lvl w:ilvl="5" w:tplc="29D2E21A" w:tentative="1">
      <w:start w:val="1"/>
      <w:numFmt w:val="lowerRoman"/>
      <w:lvlText w:val="%6."/>
      <w:lvlJc w:val="right"/>
      <w:pPr>
        <w:tabs>
          <w:tab w:val="num" w:pos="4036"/>
        </w:tabs>
        <w:ind w:left="4036" w:hanging="180"/>
      </w:pPr>
    </w:lvl>
    <w:lvl w:ilvl="6" w:tplc="C076F834" w:tentative="1">
      <w:start w:val="1"/>
      <w:numFmt w:val="decimal"/>
      <w:lvlText w:val="%7."/>
      <w:lvlJc w:val="left"/>
      <w:pPr>
        <w:tabs>
          <w:tab w:val="num" w:pos="4756"/>
        </w:tabs>
        <w:ind w:left="4756" w:hanging="360"/>
      </w:pPr>
    </w:lvl>
    <w:lvl w:ilvl="7" w:tplc="87B6C9CE" w:tentative="1">
      <w:start w:val="1"/>
      <w:numFmt w:val="lowerLetter"/>
      <w:lvlText w:val="%8."/>
      <w:lvlJc w:val="left"/>
      <w:pPr>
        <w:tabs>
          <w:tab w:val="num" w:pos="5476"/>
        </w:tabs>
        <w:ind w:left="5476" w:hanging="360"/>
      </w:pPr>
    </w:lvl>
    <w:lvl w:ilvl="8" w:tplc="88025C42" w:tentative="1">
      <w:start w:val="1"/>
      <w:numFmt w:val="lowerRoman"/>
      <w:lvlText w:val="%9."/>
      <w:lvlJc w:val="right"/>
      <w:pPr>
        <w:tabs>
          <w:tab w:val="num" w:pos="6196"/>
        </w:tabs>
        <w:ind w:left="6196" w:hanging="180"/>
      </w:pPr>
    </w:lvl>
  </w:abstractNum>
  <w:abstractNum w:abstractNumId="19">
    <w:nsid w:val="1E956481"/>
    <w:multiLevelType w:val="hybridMultilevel"/>
    <w:tmpl w:val="DE8EA6A6"/>
    <w:lvl w:ilvl="0" w:tplc="50A673E2">
      <w:numFmt w:val="bullet"/>
      <w:lvlText w:val="•"/>
      <w:lvlJc w:val="left"/>
      <w:pPr>
        <w:ind w:left="1490" w:hanging="705"/>
      </w:pPr>
      <w:rPr>
        <w:rFonts w:ascii="Calibri" w:eastAsia="Times New Roman" w:hAnsi="Calibri" w:cs="Calibri" w:hint="default"/>
      </w:rPr>
    </w:lvl>
    <w:lvl w:ilvl="1" w:tplc="496AEF26" w:tentative="1">
      <w:start w:val="1"/>
      <w:numFmt w:val="bullet"/>
      <w:lvlText w:val="o"/>
      <w:lvlJc w:val="left"/>
      <w:pPr>
        <w:ind w:left="1865" w:hanging="360"/>
      </w:pPr>
      <w:rPr>
        <w:rFonts w:ascii="Courier New" w:hAnsi="Courier New" w:cs="Courier New" w:hint="default"/>
      </w:rPr>
    </w:lvl>
    <w:lvl w:ilvl="2" w:tplc="4DA29A50" w:tentative="1">
      <w:start w:val="1"/>
      <w:numFmt w:val="bullet"/>
      <w:lvlText w:val=""/>
      <w:lvlJc w:val="left"/>
      <w:pPr>
        <w:ind w:left="2585" w:hanging="360"/>
      </w:pPr>
      <w:rPr>
        <w:rFonts w:ascii="Wingdings" w:hAnsi="Wingdings" w:hint="default"/>
      </w:rPr>
    </w:lvl>
    <w:lvl w:ilvl="3" w:tplc="8ECE1A7E" w:tentative="1">
      <w:start w:val="1"/>
      <w:numFmt w:val="bullet"/>
      <w:lvlText w:val=""/>
      <w:lvlJc w:val="left"/>
      <w:pPr>
        <w:ind w:left="3305" w:hanging="360"/>
      </w:pPr>
      <w:rPr>
        <w:rFonts w:ascii="Symbol" w:hAnsi="Symbol" w:hint="default"/>
      </w:rPr>
    </w:lvl>
    <w:lvl w:ilvl="4" w:tplc="C8C013F4" w:tentative="1">
      <w:start w:val="1"/>
      <w:numFmt w:val="bullet"/>
      <w:lvlText w:val="o"/>
      <w:lvlJc w:val="left"/>
      <w:pPr>
        <w:ind w:left="4025" w:hanging="360"/>
      </w:pPr>
      <w:rPr>
        <w:rFonts w:ascii="Courier New" w:hAnsi="Courier New" w:cs="Courier New" w:hint="default"/>
      </w:rPr>
    </w:lvl>
    <w:lvl w:ilvl="5" w:tplc="E00A9632" w:tentative="1">
      <w:start w:val="1"/>
      <w:numFmt w:val="bullet"/>
      <w:lvlText w:val=""/>
      <w:lvlJc w:val="left"/>
      <w:pPr>
        <w:ind w:left="4745" w:hanging="360"/>
      </w:pPr>
      <w:rPr>
        <w:rFonts w:ascii="Wingdings" w:hAnsi="Wingdings" w:hint="default"/>
      </w:rPr>
    </w:lvl>
    <w:lvl w:ilvl="6" w:tplc="768E97FA" w:tentative="1">
      <w:start w:val="1"/>
      <w:numFmt w:val="bullet"/>
      <w:lvlText w:val=""/>
      <w:lvlJc w:val="left"/>
      <w:pPr>
        <w:ind w:left="5465" w:hanging="360"/>
      </w:pPr>
      <w:rPr>
        <w:rFonts w:ascii="Symbol" w:hAnsi="Symbol" w:hint="default"/>
      </w:rPr>
    </w:lvl>
    <w:lvl w:ilvl="7" w:tplc="DAE2C226" w:tentative="1">
      <w:start w:val="1"/>
      <w:numFmt w:val="bullet"/>
      <w:lvlText w:val="o"/>
      <w:lvlJc w:val="left"/>
      <w:pPr>
        <w:ind w:left="6185" w:hanging="360"/>
      </w:pPr>
      <w:rPr>
        <w:rFonts w:ascii="Courier New" w:hAnsi="Courier New" w:cs="Courier New" w:hint="default"/>
      </w:rPr>
    </w:lvl>
    <w:lvl w:ilvl="8" w:tplc="AD1C9808" w:tentative="1">
      <w:start w:val="1"/>
      <w:numFmt w:val="bullet"/>
      <w:lvlText w:val=""/>
      <w:lvlJc w:val="left"/>
      <w:pPr>
        <w:ind w:left="6905" w:hanging="360"/>
      </w:pPr>
      <w:rPr>
        <w:rFonts w:ascii="Wingdings" w:hAnsi="Wingdings" w:hint="default"/>
      </w:rPr>
    </w:lvl>
  </w:abstractNum>
  <w:abstractNum w:abstractNumId="20">
    <w:nsid w:val="203B35DF"/>
    <w:multiLevelType w:val="hybridMultilevel"/>
    <w:tmpl w:val="F9CCB22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21">
    <w:nsid w:val="22A846A7"/>
    <w:multiLevelType w:val="multilevel"/>
    <w:tmpl w:val="7C2AD480"/>
    <w:lvl w:ilvl="0">
      <w:start w:val="1"/>
      <w:numFmt w:val="decimal"/>
      <w:lvlText w:val="%1."/>
      <w:lvlJc w:val="left"/>
      <w:pPr>
        <w:tabs>
          <w:tab w:val="num" w:pos="930"/>
        </w:tabs>
        <w:ind w:left="930" w:hanging="360"/>
      </w:pPr>
      <w:rPr>
        <w:rFonts w:hint="default"/>
      </w:rPr>
    </w:lvl>
    <w:lvl w:ilvl="1">
      <w:start w:val="4"/>
      <w:numFmt w:val="decimal"/>
      <w:isLgl/>
      <w:lvlText w:val="%1.%2."/>
      <w:lvlJc w:val="left"/>
      <w:pPr>
        <w:ind w:left="1290" w:hanging="720"/>
      </w:pPr>
      <w:rPr>
        <w:rFonts w:hint="default"/>
      </w:rPr>
    </w:lvl>
    <w:lvl w:ilvl="2">
      <w:start w:val="2"/>
      <w:numFmt w:val="decimal"/>
      <w:isLgl/>
      <w:lvlText w:val="%1.%2.%3."/>
      <w:lvlJc w:val="left"/>
      <w:pPr>
        <w:ind w:left="1290" w:hanging="720"/>
      </w:pPr>
      <w:rPr>
        <w:rFonts w:hint="default"/>
      </w:rPr>
    </w:lvl>
    <w:lvl w:ilvl="3">
      <w:start w:val="1"/>
      <w:numFmt w:val="decimal"/>
      <w:isLgl/>
      <w:lvlText w:val="%1.%2.%3.%4."/>
      <w:lvlJc w:val="left"/>
      <w:pPr>
        <w:ind w:left="1650" w:hanging="1080"/>
      </w:pPr>
      <w:rPr>
        <w:rFonts w:hint="default"/>
      </w:rPr>
    </w:lvl>
    <w:lvl w:ilvl="4">
      <w:start w:val="1"/>
      <w:numFmt w:val="decimal"/>
      <w:isLgl/>
      <w:lvlText w:val="%1.%2.%3.%4.%5."/>
      <w:lvlJc w:val="left"/>
      <w:pPr>
        <w:ind w:left="1650" w:hanging="1080"/>
      </w:pPr>
      <w:rPr>
        <w:rFonts w:hint="default"/>
      </w:rPr>
    </w:lvl>
    <w:lvl w:ilvl="5">
      <w:start w:val="1"/>
      <w:numFmt w:val="decimal"/>
      <w:isLgl/>
      <w:lvlText w:val="%1.%2.%3.%4.%5.%6."/>
      <w:lvlJc w:val="left"/>
      <w:pPr>
        <w:ind w:left="2010" w:hanging="1440"/>
      </w:pPr>
      <w:rPr>
        <w:rFonts w:hint="default"/>
      </w:rPr>
    </w:lvl>
    <w:lvl w:ilvl="6">
      <w:start w:val="1"/>
      <w:numFmt w:val="decimal"/>
      <w:isLgl/>
      <w:lvlText w:val="%1.%2.%3.%4.%5.%6.%7."/>
      <w:lvlJc w:val="left"/>
      <w:pPr>
        <w:ind w:left="2010" w:hanging="1440"/>
      </w:pPr>
      <w:rPr>
        <w:rFonts w:hint="default"/>
      </w:rPr>
    </w:lvl>
    <w:lvl w:ilvl="7">
      <w:start w:val="1"/>
      <w:numFmt w:val="decimal"/>
      <w:isLgl/>
      <w:lvlText w:val="%1.%2.%3.%4.%5.%6.%7.%8."/>
      <w:lvlJc w:val="left"/>
      <w:pPr>
        <w:ind w:left="2370" w:hanging="1800"/>
      </w:pPr>
      <w:rPr>
        <w:rFonts w:hint="default"/>
      </w:rPr>
    </w:lvl>
    <w:lvl w:ilvl="8">
      <w:start w:val="1"/>
      <w:numFmt w:val="decimal"/>
      <w:isLgl/>
      <w:lvlText w:val="%1.%2.%3.%4.%5.%6.%7.%8.%9."/>
      <w:lvlJc w:val="left"/>
      <w:pPr>
        <w:ind w:left="2370" w:hanging="1800"/>
      </w:pPr>
      <w:rPr>
        <w:rFonts w:hint="default"/>
      </w:rPr>
    </w:lvl>
  </w:abstractNum>
  <w:abstractNum w:abstractNumId="22">
    <w:nsid w:val="26C74C0E"/>
    <w:multiLevelType w:val="hybridMultilevel"/>
    <w:tmpl w:val="C5A61AFC"/>
    <w:lvl w:ilvl="0" w:tplc="8F589784">
      <w:start w:val="1"/>
      <w:numFmt w:val="decimal"/>
      <w:lvlText w:val="%1."/>
      <w:lvlJc w:val="left"/>
      <w:pPr>
        <w:tabs>
          <w:tab w:val="num" w:pos="786"/>
        </w:tabs>
        <w:ind w:left="786"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3">
    <w:nsid w:val="2E472025"/>
    <w:multiLevelType w:val="hybridMultilevel"/>
    <w:tmpl w:val="D110CFBE"/>
    <w:lvl w:ilvl="0" w:tplc="5F70DC1A">
      <w:start w:val="1"/>
      <w:numFmt w:val="decimal"/>
      <w:pStyle w:val="conscell"/>
      <w:lvlText w:val=" %1 "/>
      <w:lvlJc w:val="left"/>
      <w:pPr>
        <w:tabs>
          <w:tab w:val="num" w:pos="680"/>
        </w:tabs>
        <w:ind w:left="0" w:firstLine="0"/>
      </w:pPr>
      <w:rPr>
        <w:rFonts w:ascii="Bookman Old Style" w:hAnsi="Bookman Old Style" w:hint="default"/>
        <w:b w:val="0"/>
        <w:i w:val="0"/>
        <w:color w:val="1B392F"/>
        <w:w w:val="150"/>
        <w:position w:val="0"/>
        <w:sz w:val="24"/>
        <w:szCs w:val="24"/>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4">
    <w:nsid w:val="31B06A62"/>
    <w:multiLevelType w:val="multilevel"/>
    <w:tmpl w:val="476C73C2"/>
    <w:lvl w:ilvl="0">
      <w:start w:val="1"/>
      <w:numFmt w:val="decimal"/>
      <w:pStyle w:val="Charter1"/>
      <w:suff w:val="nothing"/>
      <w:lvlText w:val="СТАТЬЯ  %1"/>
      <w:lvlJc w:val="left"/>
      <w:pPr>
        <w:tabs>
          <w:tab w:val="num" w:pos="0"/>
        </w:tabs>
        <w:ind w:left="0" w:firstLine="0"/>
      </w:pPr>
      <w:rPr>
        <w:rFonts w:ascii="Times New Roman" w:hAnsi="Times New Roman" w:cs="Times New Roman" w:hint="default"/>
        <w:b/>
        <w:i w:val="0"/>
        <w:caps w:val="0"/>
        <w:strike w:val="0"/>
        <w:dstrike w:val="0"/>
        <w:vanish w:val="0"/>
        <w:color w:val="000000"/>
        <w:sz w:val="24"/>
        <w:u w:val="none"/>
        <w:effect w:val="none"/>
        <w:vertAlign w:val="baseline"/>
      </w:rPr>
    </w:lvl>
    <w:lvl w:ilvl="1">
      <w:start w:val="1"/>
      <w:numFmt w:val="decimal"/>
      <w:pStyle w:val="Charter2"/>
      <w:lvlText w:val="%2."/>
      <w:lvlJc w:val="left"/>
      <w:pPr>
        <w:tabs>
          <w:tab w:val="num" w:pos="0"/>
        </w:tabs>
        <w:ind w:left="0" w:firstLine="0"/>
      </w:pPr>
      <w:rPr>
        <w:rFonts w:ascii="Times New Roman" w:hAnsi="Times New Roman" w:cs="Times New Roman"/>
        <w:b w:val="0"/>
        <w:i w:val="0"/>
        <w:caps w:val="0"/>
        <w:strike w:val="0"/>
        <w:dstrike w:val="0"/>
        <w:vanish w:val="0"/>
        <w:color w:val="000000"/>
        <w:sz w:val="24"/>
        <w:u w:val="none"/>
        <w:effect w:val="none"/>
        <w:vertAlign w:val="baseline"/>
      </w:rPr>
    </w:lvl>
    <w:lvl w:ilvl="2">
      <w:start w:val="1"/>
      <w:numFmt w:val="decimal"/>
      <w:pStyle w:val="Charter3"/>
      <w:lvlText w:val="%3)"/>
      <w:lvlJc w:val="left"/>
      <w:pPr>
        <w:tabs>
          <w:tab w:val="num" w:pos="0"/>
        </w:tabs>
        <w:ind w:left="720" w:firstLine="0"/>
      </w:pPr>
      <w:rPr>
        <w:rFonts w:ascii="Times New Roman" w:hAnsi="Times New Roman" w:cs="Times New Roman"/>
        <w:b w:val="0"/>
        <w:i w:val="0"/>
        <w:caps w:val="0"/>
        <w:strike w:val="0"/>
        <w:dstrike w:val="0"/>
        <w:vanish w:val="0"/>
        <w:color w:val="000000"/>
        <w:sz w:val="24"/>
        <w:u w:val="none"/>
        <w:effect w:val="none"/>
        <w:vertAlign w:val="baseline"/>
      </w:rPr>
    </w:lvl>
    <w:lvl w:ilvl="3">
      <w:start w:val="1"/>
      <w:numFmt w:val="none"/>
      <w:pStyle w:val="Charter4"/>
      <w:suff w:val="nothing"/>
      <w:lvlText w:val=""/>
      <w:lvlJc w:val="left"/>
      <w:pPr>
        <w:tabs>
          <w:tab w:val="num" w:pos="0"/>
        </w:tabs>
        <w:ind w:left="0" w:firstLine="0"/>
      </w:pPr>
      <w:rPr>
        <w:rFonts w:ascii="Times New Roman" w:hAnsi="Times New Roman" w:cs="Times New Roman"/>
        <w:b w:val="0"/>
        <w:i w:val="0"/>
        <w:caps w:val="0"/>
        <w:strike w:val="0"/>
        <w:dstrike w:val="0"/>
        <w:vanish w:val="0"/>
        <w:color w:val="000000"/>
        <w:sz w:val="24"/>
        <w:u w:val="none"/>
        <w:effect w:val="none"/>
        <w:vertAlign w:val="baseline"/>
      </w:rPr>
    </w:lvl>
    <w:lvl w:ilvl="4">
      <w:start w:val="1"/>
      <w:numFmt w:val="none"/>
      <w:pStyle w:val="Charter5"/>
      <w:suff w:val="nothing"/>
      <w:lvlText w:val=""/>
      <w:lvlJc w:val="left"/>
      <w:pPr>
        <w:tabs>
          <w:tab w:val="num" w:pos="0"/>
        </w:tabs>
        <w:ind w:left="0" w:firstLine="0"/>
      </w:pPr>
      <w:rPr>
        <w:rFonts w:ascii="Times New Roman" w:hAnsi="Times New Roman" w:cs="Times New Roman"/>
        <w:b w:val="0"/>
        <w:i w:val="0"/>
        <w:caps w:val="0"/>
        <w:strike w:val="0"/>
        <w:dstrike w:val="0"/>
        <w:vanish w:val="0"/>
        <w:color w:val="000000"/>
        <w:sz w:val="24"/>
        <w:u w:val="none"/>
        <w:effect w:val="none"/>
        <w:vertAlign w:val="baseline"/>
      </w:rPr>
    </w:lvl>
    <w:lvl w:ilvl="5">
      <w:start w:val="1"/>
      <w:numFmt w:val="none"/>
      <w:pStyle w:val="Charter6"/>
      <w:suff w:val="nothing"/>
      <w:lvlText w:val=""/>
      <w:lvlJc w:val="left"/>
      <w:pPr>
        <w:tabs>
          <w:tab w:val="num" w:pos="0"/>
        </w:tabs>
        <w:ind w:left="0" w:firstLine="0"/>
      </w:pPr>
      <w:rPr>
        <w:rFonts w:ascii="Times New Roman" w:hAnsi="Times New Roman" w:cs="Times New Roman"/>
        <w:b w:val="0"/>
        <w:i w:val="0"/>
        <w:caps w:val="0"/>
        <w:strike w:val="0"/>
        <w:dstrike w:val="0"/>
        <w:vanish w:val="0"/>
        <w:color w:val="000000"/>
        <w:sz w:val="24"/>
        <w:u w:val="none"/>
        <w:effect w:val="none"/>
        <w:vertAlign w:val="baseline"/>
      </w:rPr>
    </w:lvl>
    <w:lvl w:ilvl="6">
      <w:start w:val="1"/>
      <w:numFmt w:val="none"/>
      <w:pStyle w:val="Charter7"/>
      <w:suff w:val="nothing"/>
      <w:lvlText w:val=""/>
      <w:lvlJc w:val="left"/>
      <w:pPr>
        <w:tabs>
          <w:tab w:val="num" w:pos="0"/>
        </w:tabs>
        <w:ind w:left="0" w:firstLine="0"/>
      </w:pPr>
      <w:rPr>
        <w:rFonts w:ascii="Times New Roman" w:hAnsi="Times New Roman" w:cs="Times New Roman"/>
        <w:b w:val="0"/>
        <w:i w:val="0"/>
        <w:caps w:val="0"/>
        <w:strike w:val="0"/>
        <w:dstrike w:val="0"/>
        <w:vanish w:val="0"/>
        <w:color w:val="000000"/>
        <w:sz w:val="24"/>
        <w:u w:val="none"/>
        <w:effect w:val="none"/>
        <w:vertAlign w:val="baseline"/>
      </w:rPr>
    </w:lvl>
    <w:lvl w:ilvl="7">
      <w:start w:val="1"/>
      <w:numFmt w:val="none"/>
      <w:pStyle w:val="Charter8"/>
      <w:suff w:val="nothing"/>
      <w:lvlText w:val=""/>
      <w:lvlJc w:val="left"/>
      <w:pPr>
        <w:tabs>
          <w:tab w:val="num" w:pos="0"/>
        </w:tabs>
        <w:ind w:left="0" w:firstLine="0"/>
      </w:pPr>
      <w:rPr>
        <w:rFonts w:ascii="Times New Roman" w:hAnsi="Times New Roman" w:cs="Times New Roman"/>
        <w:b w:val="0"/>
        <w:i w:val="0"/>
        <w:caps w:val="0"/>
        <w:strike w:val="0"/>
        <w:dstrike w:val="0"/>
        <w:vanish w:val="0"/>
        <w:color w:val="000000"/>
        <w:sz w:val="24"/>
        <w:u w:val="none"/>
        <w:effect w:val="none"/>
        <w:vertAlign w:val="baseline"/>
      </w:rPr>
    </w:lvl>
    <w:lvl w:ilvl="8">
      <w:start w:val="1"/>
      <w:numFmt w:val="none"/>
      <w:pStyle w:val="Charter9"/>
      <w:suff w:val="nothing"/>
      <w:lvlText w:val=""/>
      <w:lvlJc w:val="left"/>
      <w:pPr>
        <w:tabs>
          <w:tab w:val="num" w:pos="0"/>
        </w:tabs>
        <w:ind w:left="0" w:firstLine="0"/>
      </w:pPr>
      <w:rPr>
        <w:rFonts w:ascii="Times New Roman" w:hAnsi="Times New Roman" w:cs="Times New Roman"/>
        <w:b w:val="0"/>
        <w:i w:val="0"/>
        <w:caps w:val="0"/>
        <w:strike w:val="0"/>
        <w:dstrike w:val="0"/>
        <w:vanish w:val="0"/>
        <w:color w:val="000000"/>
        <w:sz w:val="24"/>
        <w:u w:val="none"/>
        <w:effect w:val="none"/>
        <w:vertAlign w:val="baseline"/>
      </w:rPr>
    </w:lvl>
  </w:abstractNum>
  <w:abstractNum w:abstractNumId="25">
    <w:nsid w:val="34C94CF2"/>
    <w:multiLevelType w:val="hybridMultilevel"/>
    <w:tmpl w:val="5F7C77EC"/>
    <w:styleLink w:val="151"/>
    <w:lvl w:ilvl="0" w:tplc="DCCAB29E">
      <w:start w:val="1"/>
      <w:numFmt w:val="bullet"/>
      <w:lvlText w:val=""/>
      <w:lvlJc w:val="left"/>
      <w:pPr>
        <w:tabs>
          <w:tab w:val="num" w:pos="785"/>
        </w:tabs>
        <w:ind w:left="785" w:hanging="360"/>
      </w:pPr>
      <w:rPr>
        <w:rFonts w:ascii="Symbol" w:hAnsi="Symbol" w:hint="default"/>
      </w:rPr>
    </w:lvl>
    <w:lvl w:ilvl="1" w:tplc="04190019">
      <w:start w:val="1"/>
      <w:numFmt w:val="bullet"/>
      <w:lvlText w:val="o"/>
      <w:lvlJc w:val="left"/>
      <w:pPr>
        <w:tabs>
          <w:tab w:val="num" w:pos="1505"/>
        </w:tabs>
        <w:ind w:left="1505" w:hanging="360"/>
      </w:pPr>
      <w:rPr>
        <w:rFonts w:ascii="Courier New" w:hAnsi="Courier New" w:cs="Courier New" w:hint="default"/>
      </w:rPr>
    </w:lvl>
    <w:lvl w:ilvl="2" w:tplc="0419001B" w:tentative="1">
      <w:start w:val="1"/>
      <w:numFmt w:val="bullet"/>
      <w:lvlText w:val=""/>
      <w:lvlJc w:val="left"/>
      <w:pPr>
        <w:tabs>
          <w:tab w:val="num" w:pos="2225"/>
        </w:tabs>
        <w:ind w:left="2225" w:hanging="360"/>
      </w:pPr>
      <w:rPr>
        <w:rFonts w:ascii="Wingdings" w:hAnsi="Wingdings" w:hint="default"/>
      </w:rPr>
    </w:lvl>
    <w:lvl w:ilvl="3" w:tplc="0419000F" w:tentative="1">
      <w:start w:val="1"/>
      <w:numFmt w:val="bullet"/>
      <w:lvlText w:val=""/>
      <w:lvlJc w:val="left"/>
      <w:pPr>
        <w:tabs>
          <w:tab w:val="num" w:pos="2945"/>
        </w:tabs>
        <w:ind w:left="2945" w:hanging="360"/>
      </w:pPr>
      <w:rPr>
        <w:rFonts w:ascii="Symbol" w:hAnsi="Symbol" w:hint="default"/>
      </w:rPr>
    </w:lvl>
    <w:lvl w:ilvl="4" w:tplc="04190019" w:tentative="1">
      <w:start w:val="1"/>
      <w:numFmt w:val="bullet"/>
      <w:lvlText w:val="o"/>
      <w:lvlJc w:val="left"/>
      <w:pPr>
        <w:tabs>
          <w:tab w:val="num" w:pos="3665"/>
        </w:tabs>
        <w:ind w:left="3665" w:hanging="360"/>
      </w:pPr>
      <w:rPr>
        <w:rFonts w:ascii="Courier New" w:hAnsi="Courier New" w:cs="Courier New" w:hint="default"/>
      </w:rPr>
    </w:lvl>
    <w:lvl w:ilvl="5" w:tplc="0419001B" w:tentative="1">
      <w:start w:val="1"/>
      <w:numFmt w:val="bullet"/>
      <w:lvlText w:val=""/>
      <w:lvlJc w:val="left"/>
      <w:pPr>
        <w:tabs>
          <w:tab w:val="num" w:pos="4385"/>
        </w:tabs>
        <w:ind w:left="4385" w:hanging="360"/>
      </w:pPr>
      <w:rPr>
        <w:rFonts w:ascii="Wingdings" w:hAnsi="Wingdings" w:hint="default"/>
      </w:rPr>
    </w:lvl>
    <w:lvl w:ilvl="6" w:tplc="0419000F" w:tentative="1">
      <w:start w:val="1"/>
      <w:numFmt w:val="bullet"/>
      <w:lvlText w:val=""/>
      <w:lvlJc w:val="left"/>
      <w:pPr>
        <w:tabs>
          <w:tab w:val="num" w:pos="5105"/>
        </w:tabs>
        <w:ind w:left="5105" w:hanging="360"/>
      </w:pPr>
      <w:rPr>
        <w:rFonts w:ascii="Symbol" w:hAnsi="Symbol" w:hint="default"/>
      </w:rPr>
    </w:lvl>
    <w:lvl w:ilvl="7" w:tplc="04190019" w:tentative="1">
      <w:start w:val="1"/>
      <w:numFmt w:val="bullet"/>
      <w:lvlText w:val="o"/>
      <w:lvlJc w:val="left"/>
      <w:pPr>
        <w:tabs>
          <w:tab w:val="num" w:pos="5825"/>
        </w:tabs>
        <w:ind w:left="5825" w:hanging="360"/>
      </w:pPr>
      <w:rPr>
        <w:rFonts w:ascii="Courier New" w:hAnsi="Courier New" w:cs="Courier New" w:hint="default"/>
      </w:rPr>
    </w:lvl>
    <w:lvl w:ilvl="8" w:tplc="0419001B" w:tentative="1">
      <w:start w:val="1"/>
      <w:numFmt w:val="bullet"/>
      <w:lvlText w:val=""/>
      <w:lvlJc w:val="left"/>
      <w:pPr>
        <w:tabs>
          <w:tab w:val="num" w:pos="6545"/>
        </w:tabs>
        <w:ind w:left="6545" w:hanging="360"/>
      </w:pPr>
      <w:rPr>
        <w:rFonts w:ascii="Wingdings" w:hAnsi="Wingdings" w:hint="default"/>
      </w:rPr>
    </w:lvl>
  </w:abstractNum>
  <w:abstractNum w:abstractNumId="26">
    <w:nsid w:val="34CA5F83"/>
    <w:multiLevelType w:val="hybridMultilevel"/>
    <w:tmpl w:val="D9BA402A"/>
    <w:lvl w:ilvl="0" w:tplc="BF3E4D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362E5178"/>
    <w:multiLevelType w:val="hybridMultilevel"/>
    <w:tmpl w:val="E38C11B6"/>
    <w:lvl w:ilvl="0" w:tplc="7D76B3C4">
      <w:start w:val="1"/>
      <w:numFmt w:val="bullet"/>
      <w:pStyle w:val="a3"/>
      <w:lvlText w:val=""/>
      <w:lvlJc w:val="left"/>
      <w:pPr>
        <w:tabs>
          <w:tab w:val="num" w:pos="720"/>
        </w:tabs>
        <w:ind w:left="720" w:hanging="360"/>
      </w:pPr>
      <w:rPr>
        <w:rFonts w:ascii="Symbol" w:hAnsi="Symbol" w:hint="default"/>
      </w:rPr>
    </w:lvl>
    <w:lvl w:ilvl="1" w:tplc="0AC0AA12" w:tentative="1">
      <w:start w:val="1"/>
      <w:numFmt w:val="bullet"/>
      <w:lvlText w:val="o"/>
      <w:lvlJc w:val="left"/>
      <w:pPr>
        <w:tabs>
          <w:tab w:val="num" w:pos="1440"/>
        </w:tabs>
        <w:ind w:left="1440" w:hanging="360"/>
      </w:pPr>
      <w:rPr>
        <w:rFonts w:ascii="Courier New" w:hAnsi="Courier New" w:cs="Courier New" w:hint="default"/>
      </w:rPr>
    </w:lvl>
    <w:lvl w:ilvl="2" w:tplc="0FB0266C" w:tentative="1">
      <w:start w:val="1"/>
      <w:numFmt w:val="bullet"/>
      <w:lvlText w:val=""/>
      <w:lvlJc w:val="left"/>
      <w:pPr>
        <w:tabs>
          <w:tab w:val="num" w:pos="2160"/>
        </w:tabs>
        <w:ind w:left="2160" w:hanging="360"/>
      </w:pPr>
      <w:rPr>
        <w:rFonts w:ascii="Wingdings" w:hAnsi="Wingdings" w:hint="default"/>
      </w:rPr>
    </w:lvl>
    <w:lvl w:ilvl="3" w:tplc="84260822" w:tentative="1">
      <w:start w:val="1"/>
      <w:numFmt w:val="bullet"/>
      <w:lvlText w:val=""/>
      <w:lvlJc w:val="left"/>
      <w:pPr>
        <w:tabs>
          <w:tab w:val="num" w:pos="2880"/>
        </w:tabs>
        <w:ind w:left="2880" w:hanging="360"/>
      </w:pPr>
      <w:rPr>
        <w:rFonts w:ascii="Symbol" w:hAnsi="Symbol" w:hint="default"/>
      </w:rPr>
    </w:lvl>
    <w:lvl w:ilvl="4" w:tplc="739E142A" w:tentative="1">
      <w:start w:val="1"/>
      <w:numFmt w:val="bullet"/>
      <w:lvlText w:val="o"/>
      <w:lvlJc w:val="left"/>
      <w:pPr>
        <w:tabs>
          <w:tab w:val="num" w:pos="3600"/>
        </w:tabs>
        <w:ind w:left="3600" w:hanging="360"/>
      </w:pPr>
      <w:rPr>
        <w:rFonts w:ascii="Courier New" w:hAnsi="Courier New" w:cs="Courier New" w:hint="default"/>
      </w:rPr>
    </w:lvl>
    <w:lvl w:ilvl="5" w:tplc="156ADE12" w:tentative="1">
      <w:start w:val="1"/>
      <w:numFmt w:val="bullet"/>
      <w:lvlText w:val=""/>
      <w:lvlJc w:val="left"/>
      <w:pPr>
        <w:tabs>
          <w:tab w:val="num" w:pos="4320"/>
        </w:tabs>
        <w:ind w:left="4320" w:hanging="360"/>
      </w:pPr>
      <w:rPr>
        <w:rFonts w:ascii="Wingdings" w:hAnsi="Wingdings" w:hint="default"/>
      </w:rPr>
    </w:lvl>
    <w:lvl w:ilvl="6" w:tplc="D3307628" w:tentative="1">
      <w:start w:val="1"/>
      <w:numFmt w:val="bullet"/>
      <w:lvlText w:val=""/>
      <w:lvlJc w:val="left"/>
      <w:pPr>
        <w:tabs>
          <w:tab w:val="num" w:pos="5040"/>
        </w:tabs>
        <w:ind w:left="5040" w:hanging="360"/>
      </w:pPr>
      <w:rPr>
        <w:rFonts w:ascii="Symbol" w:hAnsi="Symbol" w:hint="default"/>
      </w:rPr>
    </w:lvl>
    <w:lvl w:ilvl="7" w:tplc="3AE01948" w:tentative="1">
      <w:start w:val="1"/>
      <w:numFmt w:val="bullet"/>
      <w:lvlText w:val="o"/>
      <w:lvlJc w:val="left"/>
      <w:pPr>
        <w:tabs>
          <w:tab w:val="num" w:pos="5760"/>
        </w:tabs>
        <w:ind w:left="5760" w:hanging="360"/>
      </w:pPr>
      <w:rPr>
        <w:rFonts w:ascii="Courier New" w:hAnsi="Courier New" w:cs="Courier New" w:hint="default"/>
      </w:rPr>
    </w:lvl>
    <w:lvl w:ilvl="8" w:tplc="24A668C2" w:tentative="1">
      <w:start w:val="1"/>
      <w:numFmt w:val="bullet"/>
      <w:lvlText w:val=""/>
      <w:lvlJc w:val="left"/>
      <w:pPr>
        <w:tabs>
          <w:tab w:val="num" w:pos="6480"/>
        </w:tabs>
        <w:ind w:left="6480" w:hanging="360"/>
      </w:pPr>
      <w:rPr>
        <w:rFonts w:ascii="Wingdings" w:hAnsi="Wingdings" w:hint="default"/>
      </w:rPr>
    </w:lvl>
  </w:abstractNum>
  <w:abstractNum w:abstractNumId="28">
    <w:nsid w:val="37C368C4"/>
    <w:multiLevelType w:val="multilevel"/>
    <w:tmpl w:val="D8E436A4"/>
    <w:lvl w:ilvl="0">
      <w:start w:val="5"/>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9">
    <w:nsid w:val="3A587610"/>
    <w:multiLevelType w:val="hybridMultilevel"/>
    <w:tmpl w:val="1A2C645A"/>
    <w:lvl w:ilvl="0" w:tplc="DD385B82">
      <w:start w:val="1"/>
      <w:numFmt w:val="bullet"/>
      <w:pStyle w:val="a4"/>
      <w:lvlText w:val="-"/>
      <w:lvlJc w:val="left"/>
      <w:pPr>
        <w:tabs>
          <w:tab w:val="num" w:pos="1287"/>
        </w:tabs>
        <w:ind w:left="1287" w:hanging="360"/>
      </w:pPr>
      <w:rPr>
        <w:rFonts w:ascii="Courier New" w:hAnsi="Courier New"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0">
    <w:nsid w:val="3B921F18"/>
    <w:multiLevelType w:val="multilevel"/>
    <w:tmpl w:val="ACB2B3EC"/>
    <w:lvl w:ilvl="0">
      <w:start w:val="3"/>
      <w:numFmt w:val="decimal"/>
      <w:lvlText w:val="%1."/>
      <w:lvlJc w:val="left"/>
      <w:pPr>
        <w:tabs>
          <w:tab w:val="num" w:pos="645"/>
        </w:tabs>
        <w:ind w:left="645" w:hanging="645"/>
      </w:pPr>
      <w:rPr>
        <w:rFonts w:hint="default"/>
      </w:rPr>
    </w:lvl>
    <w:lvl w:ilvl="1">
      <w:start w:val="2"/>
      <w:numFmt w:val="decimal"/>
      <w:lvlText w:val="%1.%2."/>
      <w:lvlJc w:val="left"/>
      <w:pPr>
        <w:tabs>
          <w:tab w:val="num" w:pos="720"/>
        </w:tabs>
        <w:ind w:left="720" w:hanging="720"/>
      </w:pPr>
      <w:rPr>
        <w:rFonts w:hint="default"/>
      </w:rPr>
    </w:lvl>
    <w:lvl w:ilvl="2">
      <w:start w:val="1"/>
      <w:numFmt w:val="decimal"/>
      <w:lvlRestart w:val="1"/>
      <w:pStyle w:val="31"/>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1">
    <w:nsid w:val="3C2F1AC7"/>
    <w:multiLevelType w:val="hybridMultilevel"/>
    <w:tmpl w:val="FBAEF1DC"/>
    <w:lvl w:ilvl="0" w:tplc="69707D58">
      <w:start w:val="1"/>
      <w:numFmt w:val="decimal"/>
      <w:pStyle w:val="24"/>
      <w:lvlText w:val="Таблица %1. "/>
      <w:lvlJc w:val="left"/>
      <w:pPr>
        <w:tabs>
          <w:tab w:val="num" w:pos="5813"/>
        </w:tabs>
        <w:ind w:left="5813" w:firstLine="0"/>
      </w:pPr>
      <w:rPr>
        <w:rFonts w:ascii="Calibri" w:hAnsi="Calibri" w:hint="default"/>
        <w:b w:val="0"/>
        <w:i/>
        <w:caps w:val="0"/>
        <w:strike w:val="0"/>
        <w:dstrike w:val="0"/>
        <w:vanish w:val="0"/>
        <w:color w:val="auto"/>
        <w:spacing w:val="0"/>
        <w:w w:val="100"/>
        <w:position w:val="0"/>
        <w:sz w:val="22"/>
        <w:szCs w:val="22"/>
        <w:u w:val="none"/>
        <w:effect w:val="none"/>
        <w:vertAlign w:val="baseline"/>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3CB35F41"/>
    <w:multiLevelType w:val="hybridMultilevel"/>
    <w:tmpl w:val="0E984B1E"/>
    <w:styleLink w:val="Verdana11"/>
    <w:lvl w:ilvl="0" w:tplc="6E6A3726">
      <w:start w:val="1"/>
      <w:numFmt w:val="bullet"/>
      <w:lvlText w:val=""/>
      <w:lvlJc w:val="left"/>
      <w:pPr>
        <w:tabs>
          <w:tab w:val="num" w:pos="785"/>
        </w:tabs>
        <w:ind w:left="785" w:hanging="360"/>
      </w:pPr>
      <w:rPr>
        <w:rFonts w:ascii="Symbol" w:hAnsi="Symbol" w:hint="default"/>
        <w:b w:val="0"/>
        <w:i w:val="0"/>
        <w:color w:val="auto"/>
        <w:sz w:val="16"/>
      </w:rPr>
    </w:lvl>
    <w:lvl w:ilvl="1" w:tplc="1A5C922E" w:tentative="1">
      <w:start w:val="1"/>
      <w:numFmt w:val="bullet"/>
      <w:lvlText w:val="o"/>
      <w:lvlJc w:val="left"/>
      <w:pPr>
        <w:ind w:left="1440" w:hanging="360"/>
      </w:pPr>
      <w:rPr>
        <w:rFonts w:ascii="Courier New" w:hAnsi="Courier New" w:cs="Courier New" w:hint="default"/>
      </w:rPr>
    </w:lvl>
    <w:lvl w:ilvl="2" w:tplc="55CA9DBC" w:tentative="1">
      <w:start w:val="1"/>
      <w:numFmt w:val="bullet"/>
      <w:lvlText w:val=""/>
      <w:lvlJc w:val="left"/>
      <w:pPr>
        <w:ind w:left="2160" w:hanging="360"/>
      </w:pPr>
      <w:rPr>
        <w:rFonts w:ascii="Wingdings" w:hAnsi="Wingdings" w:hint="default"/>
      </w:rPr>
    </w:lvl>
    <w:lvl w:ilvl="3" w:tplc="DEE0CD8A" w:tentative="1">
      <w:start w:val="1"/>
      <w:numFmt w:val="bullet"/>
      <w:lvlText w:val=""/>
      <w:lvlJc w:val="left"/>
      <w:pPr>
        <w:ind w:left="2880" w:hanging="360"/>
      </w:pPr>
      <w:rPr>
        <w:rFonts w:ascii="Symbol" w:hAnsi="Symbol" w:hint="default"/>
      </w:rPr>
    </w:lvl>
    <w:lvl w:ilvl="4" w:tplc="A184B3B8" w:tentative="1">
      <w:start w:val="1"/>
      <w:numFmt w:val="bullet"/>
      <w:lvlText w:val="o"/>
      <w:lvlJc w:val="left"/>
      <w:pPr>
        <w:ind w:left="3600" w:hanging="360"/>
      </w:pPr>
      <w:rPr>
        <w:rFonts w:ascii="Courier New" w:hAnsi="Courier New" w:cs="Courier New" w:hint="default"/>
      </w:rPr>
    </w:lvl>
    <w:lvl w:ilvl="5" w:tplc="275427CC" w:tentative="1">
      <w:start w:val="1"/>
      <w:numFmt w:val="bullet"/>
      <w:lvlText w:val=""/>
      <w:lvlJc w:val="left"/>
      <w:pPr>
        <w:ind w:left="4320" w:hanging="360"/>
      </w:pPr>
      <w:rPr>
        <w:rFonts w:ascii="Wingdings" w:hAnsi="Wingdings" w:hint="default"/>
      </w:rPr>
    </w:lvl>
    <w:lvl w:ilvl="6" w:tplc="4190B50E" w:tentative="1">
      <w:start w:val="1"/>
      <w:numFmt w:val="bullet"/>
      <w:lvlText w:val=""/>
      <w:lvlJc w:val="left"/>
      <w:pPr>
        <w:ind w:left="5040" w:hanging="360"/>
      </w:pPr>
      <w:rPr>
        <w:rFonts w:ascii="Symbol" w:hAnsi="Symbol" w:hint="default"/>
      </w:rPr>
    </w:lvl>
    <w:lvl w:ilvl="7" w:tplc="78749F8A" w:tentative="1">
      <w:start w:val="1"/>
      <w:numFmt w:val="bullet"/>
      <w:lvlText w:val="o"/>
      <w:lvlJc w:val="left"/>
      <w:pPr>
        <w:ind w:left="5760" w:hanging="360"/>
      </w:pPr>
      <w:rPr>
        <w:rFonts w:ascii="Courier New" w:hAnsi="Courier New" w:cs="Courier New" w:hint="default"/>
      </w:rPr>
    </w:lvl>
    <w:lvl w:ilvl="8" w:tplc="05422BC8" w:tentative="1">
      <w:start w:val="1"/>
      <w:numFmt w:val="bullet"/>
      <w:lvlText w:val=""/>
      <w:lvlJc w:val="left"/>
      <w:pPr>
        <w:ind w:left="6480" w:hanging="360"/>
      </w:pPr>
      <w:rPr>
        <w:rFonts w:ascii="Wingdings" w:hAnsi="Wingdings" w:hint="default"/>
      </w:rPr>
    </w:lvl>
  </w:abstractNum>
  <w:abstractNum w:abstractNumId="33">
    <w:nsid w:val="407A539A"/>
    <w:multiLevelType w:val="hybridMultilevel"/>
    <w:tmpl w:val="5EBCE270"/>
    <w:lvl w:ilvl="0" w:tplc="1062E8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415F14A5"/>
    <w:multiLevelType w:val="multilevel"/>
    <w:tmpl w:val="2E0A9886"/>
    <w:lvl w:ilvl="0">
      <w:start w:val="1"/>
      <w:numFmt w:val="decimal"/>
      <w:lvlText w:val="%1."/>
      <w:lvlJc w:val="left"/>
      <w:pPr>
        <w:tabs>
          <w:tab w:val="num" w:pos="930"/>
        </w:tabs>
        <w:ind w:left="930" w:hanging="360"/>
      </w:pPr>
      <w:rPr>
        <w:rFonts w:hint="default"/>
      </w:rPr>
    </w:lvl>
    <w:lvl w:ilvl="1">
      <w:start w:val="3"/>
      <w:numFmt w:val="decimal"/>
      <w:isLgl/>
      <w:lvlText w:val="%1.%2."/>
      <w:lvlJc w:val="left"/>
      <w:pPr>
        <w:ind w:left="1290" w:hanging="720"/>
      </w:pPr>
      <w:rPr>
        <w:rFonts w:hint="default"/>
      </w:rPr>
    </w:lvl>
    <w:lvl w:ilvl="2">
      <w:start w:val="1"/>
      <w:numFmt w:val="decimal"/>
      <w:isLgl/>
      <w:lvlText w:val="%1.%2.%3."/>
      <w:lvlJc w:val="left"/>
      <w:pPr>
        <w:ind w:left="1290" w:hanging="720"/>
      </w:pPr>
      <w:rPr>
        <w:rFonts w:hint="default"/>
      </w:rPr>
    </w:lvl>
    <w:lvl w:ilvl="3">
      <w:start w:val="1"/>
      <w:numFmt w:val="decimal"/>
      <w:isLgl/>
      <w:lvlText w:val="%1.%2.%3.%4."/>
      <w:lvlJc w:val="left"/>
      <w:pPr>
        <w:ind w:left="1650" w:hanging="1080"/>
      </w:pPr>
      <w:rPr>
        <w:rFonts w:hint="default"/>
      </w:rPr>
    </w:lvl>
    <w:lvl w:ilvl="4">
      <w:start w:val="1"/>
      <w:numFmt w:val="decimal"/>
      <w:isLgl/>
      <w:lvlText w:val="%1.%2.%3.%4.%5."/>
      <w:lvlJc w:val="left"/>
      <w:pPr>
        <w:ind w:left="1650" w:hanging="1080"/>
      </w:pPr>
      <w:rPr>
        <w:rFonts w:hint="default"/>
      </w:rPr>
    </w:lvl>
    <w:lvl w:ilvl="5">
      <w:start w:val="1"/>
      <w:numFmt w:val="decimal"/>
      <w:isLgl/>
      <w:lvlText w:val="%1.%2.%3.%4.%5.%6."/>
      <w:lvlJc w:val="left"/>
      <w:pPr>
        <w:ind w:left="2010" w:hanging="1440"/>
      </w:pPr>
      <w:rPr>
        <w:rFonts w:hint="default"/>
      </w:rPr>
    </w:lvl>
    <w:lvl w:ilvl="6">
      <w:start w:val="1"/>
      <w:numFmt w:val="decimal"/>
      <w:isLgl/>
      <w:lvlText w:val="%1.%2.%3.%4.%5.%6.%7."/>
      <w:lvlJc w:val="left"/>
      <w:pPr>
        <w:ind w:left="2370" w:hanging="1800"/>
      </w:pPr>
      <w:rPr>
        <w:rFonts w:hint="default"/>
      </w:rPr>
    </w:lvl>
    <w:lvl w:ilvl="7">
      <w:start w:val="1"/>
      <w:numFmt w:val="decimal"/>
      <w:isLgl/>
      <w:lvlText w:val="%1.%2.%3.%4.%5.%6.%7.%8."/>
      <w:lvlJc w:val="left"/>
      <w:pPr>
        <w:ind w:left="2370" w:hanging="1800"/>
      </w:pPr>
      <w:rPr>
        <w:rFonts w:hint="default"/>
      </w:rPr>
    </w:lvl>
    <w:lvl w:ilvl="8">
      <w:start w:val="1"/>
      <w:numFmt w:val="decimal"/>
      <w:isLgl/>
      <w:lvlText w:val="%1.%2.%3.%4.%5.%6.%7.%8.%9."/>
      <w:lvlJc w:val="left"/>
      <w:pPr>
        <w:ind w:left="2730" w:hanging="2160"/>
      </w:pPr>
      <w:rPr>
        <w:rFonts w:hint="default"/>
      </w:rPr>
    </w:lvl>
  </w:abstractNum>
  <w:abstractNum w:abstractNumId="35">
    <w:nsid w:val="47583F73"/>
    <w:multiLevelType w:val="multilevel"/>
    <w:tmpl w:val="69C8832E"/>
    <w:lvl w:ilvl="0">
      <w:start w:val="1"/>
      <w:numFmt w:val="decimal"/>
      <w:lvlText w:val="%1."/>
      <w:lvlJc w:val="left"/>
      <w:pPr>
        <w:ind w:left="360" w:hanging="360"/>
      </w:pPr>
    </w:lvl>
    <w:lvl w:ilvl="1">
      <w:start w:val="1"/>
      <w:numFmt w:val="decimal"/>
      <w:lvlText w:val="%1.%2."/>
      <w:lvlJc w:val="left"/>
      <w:pPr>
        <w:ind w:left="999" w:hanging="432"/>
      </w:pPr>
    </w:lvl>
    <w:lvl w:ilvl="2">
      <w:start w:val="1"/>
      <w:numFmt w:val="decimal"/>
      <w:lvlText w:val="%1.%2.%3."/>
      <w:lvlJc w:val="left"/>
      <w:pPr>
        <w:ind w:left="1224" w:hanging="504"/>
      </w:pPr>
      <w:rPr>
        <w:rFonts w:ascii="Times New Roman" w:hAnsi="Times New Roman" w:cs="Times New Roman" w:hint="default"/>
        <w:sz w:val="22"/>
        <w:szCs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481918F4"/>
    <w:multiLevelType w:val="hybridMultilevel"/>
    <w:tmpl w:val="4BCADF7E"/>
    <w:lvl w:ilvl="0" w:tplc="1F684600">
      <w:start w:val="1"/>
      <w:numFmt w:val="bullet"/>
      <w:pStyle w:val="21012"/>
      <w:lvlText w:val=""/>
      <w:lvlJc w:val="left"/>
      <w:pPr>
        <w:ind w:left="1145" w:hanging="360"/>
      </w:pPr>
      <w:rPr>
        <w:rFonts w:ascii="Symbol" w:hAnsi="Symbol" w:hint="default"/>
        <w:color w:val="0070C0"/>
      </w:rPr>
    </w:lvl>
    <w:lvl w:ilvl="1" w:tplc="04190019" w:tentative="1">
      <w:start w:val="1"/>
      <w:numFmt w:val="bullet"/>
      <w:lvlText w:val="o"/>
      <w:lvlJc w:val="left"/>
      <w:pPr>
        <w:ind w:left="1865" w:hanging="360"/>
      </w:pPr>
      <w:rPr>
        <w:rFonts w:ascii="Courier New" w:hAnsi="Courier New" w:cs="Courier New" w:hint="default"/>
      </w:rPr>
    </w:lvl>
    <w:lvl w:ilvl="2" w:tplc="0419001B" w:tentative="1">
      <w:start w:val="1"/>
      <w:numFmt w:val="bullet"/>
      <w:lvlText w:val=""/>
      <w:lvlJc w:val="left"/>
      <w:pPr>
        <w:ind w:left="2585" w:hanging="360"/>
      </w:pPr>
      <w:rPr>
        <w:rFonts w:ascii="Wingdings" w:hAnsi="Wingdings" w:hint="default"/>
      </w:rPr>
    </w:lvl>
    <w:lvl w:ilvl="3" w:tplc="0419000F" w:tentative="1">
      <w:start w:val="1"/>
      <w:numFmt w:val="bullet"/>
      <w:lvlText w:val=""/>
      <w:lvlJc w:val="left"/>
      <w:pPr>
        <w:ind w:left="3305" w:hanging="360"/>
      </w:pPr>
      <w:rPr>
        <w:rFonts w:ascii="Symbol" w:hAnsi="Symbol" w:hint="default"/>
      </w:rPr>
    </w:lvl>
    <w:lvl w:ilvl="4" w:tplc="04190019" w:tentative="1">
      <w:start w:val="1"/>
      <w:numFmt w:val="bullet"/>
      <w:lvlText w:val="o"/>
      <w:lvlJc w:val="left"/>
      <w:pPr>
        <w:ind w:left="4025" w:hanging="360"/>
      </w:pPr>
      <w:rPr>
        <w:rFonts w:ascii="Courier New" w:hAnsi="Courier New" w:cs="Courier New" w:hint="default"/>
      </w:rPr>
    </w:lvl>
    <w:lvl w:ilvl="5" w:tplc="0419001B" w:tentative="1">
      <w:start w:val="1"/>
      <w:numFmt w:val="bullet"/>
      <w:lvlText w:val=""/>
      <w:lvlJc w:val="left"/>
      <w:pPr>
        <w:ind w:left="4745" w:hanging="360"/>
      </w:pPr>
      <w:rPr>
        <w:rFonts w:ascii="Wingdings" w:hAnsi="Wingdings" w:hint="default"/>
      </w:rPr>
    </w:lvl>
    <w:lvl w:ilvl="6" w:tplc="0419000F" w:tentative="1">
      <w:start w:val="1"/>
      <w:numFmt w:val="bullet"/>
      <w:lvlText w:val=""/>
      <w:lvlJc w:val="left"/>
      <w:pPr>
        <w:ind w:left="5465" w:hanging="360"/>
      </w:pPr>
      <w:rPr>
        <w:rFonts w:ascii="Symbol" w:hAnsi="Symbol" w:hint="default"/>
      </w:rPr>
    </w:lvl>
    <w:lvl w:ilvl="7" w:tplc="04190019" w:tentative="1">
      <w:start w:val="1"/>
      <w:numFmt w:val="bullet"/>
      <w:lvlText w:val="o"/>
      <w:lvlJc w:val="left"/>
      <w:pPr>
        <w:ind w:left="6185" w:hanging="360"/>
      </w:pPr>
      <w:rPr>
        <w:rFonts w:ascii="Courier New" w:hAnsi="Courier New" w:cs="Courier New" w:hint="default"/>
      </w:rPr>
    </w:lvl>
    <w:lvl w:ilvl="8" w:tplc="0419001B" w:tentative="1">
      <w:start w:val="1"/>
      <w:numFmt w:val="bullet"/>
      <w:lvlText w:val=""/>
      <w:lvlJc w:val="left"/>
      <w:pPr>
        <w:ind w:left="6905" w:hanging="360"/>
      </w:pPr>
      <w:rPr>
        <w:rFonts w:ascii="Wingdings" w:hAnsi="Wingdings" w:hint="default"/>
      </w:rPr>
    </w:lvl>
  </w:abstractNum>
  <w:abstractNum w:abstractNumId="37">
    <w:nsid w:val="4B6943D7"/>
    <w:multiLevelType w:val="hybridMultilevel"/>
    <w:tmpl w:val="7F705C46"/>
    <w:lvl w:ilvl="0" w:tplc="04190001">
      <w:start w:val="1"/>
      <w:numFmt w:val="bullet"/>
      <w:lvlText w:val=""/>
      <w:lvlJc w:val="left"/>
      <w:pPr>
        <w:tabs>
          <w:tab w:val="num" w:pos="5322"/>
        </w:tabs>
        <w:ind w:left="5322"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8">
    <w:nsid w:val="4CC140A7"/>
    <w:multiLevelType w:val="hybridMultilevel"/>
    <w:tmpl w:val="0D9A222E"/>
    <w:lvl w:ilvl="0" w:tplc="FFFFFFFF">
      <w:start w:val="1"/>
      <w:numFmt w:val="decimal"/>
      <w:pStyle w:val="32"/>
      <w:lvlText w:val="%1.1.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nsid w:val="4DE876BF"/>
    <w:multiLevelType w:val="hybridMultilevel"/>
    <w:tmpl w:val="AFF6E242"/>
    <w:lvl w:ilvl="0" w:tplc="C62640CE">
      <w:start w:val="1"/>
      <w:numFmt w:val="bullet"/>
      <w:pStyle w:val="Tablename"/>
      <w:lvlText w:val=""/>
      <w:lvlJc w:val="left"/>
      <w:pPr>
        <w:tabs>
          <w:tab w:val="num" w:pos="1620"/>
        </w:tabs>
        <w:ind w:left="1620" w:hanging="360"/>
      </w:pPr>
      <w:rPr>
        <w:rFonts w:ascii="Symbol" w:hAnsi="Symbol" w:hint="default"/>
      </w:rPr>
    </w:lvl>
    <w:lvl w:ilvl="1" w:tplc="04190019" w:tentative="1">
      <w:start w:val="1"/>
      <w:numFmt w:val="bullet"/>
      <w:lvlText w:val="o"/>
      <w:lvlJc w:val="left"/>
      <w:pPr>
        <w:tabs>
          <w:tab w:val="num" w:pos="2225"/>
        </w:tabs>
        <w:ind w:left="2225" w:hanging="360"/>
      </w:pPr>
      <w:rPr>
        <w:rFonts w:ascii="Courier New" w:hAnsi="Courier New" w:cs="Courier New" w:hint="default"/>
      </w:rPr>
    </w:lvl>
    <w:lvl w:ilvl="2" w:tplc="0419001B" w:tentative="1">
      <w:start w:val="1"/>
      <w:numFmt w:val="bullet"/>
      <w:lvlText w:val=""/>
      <w:lvlJc w:val="left"/>
      <w:pPr>
        <w:tabs>
          <w:tab w:val="num" w:pos="2945"/>
        </w:tabs>
        <w:ind w:left="2945" w:hanging="360"/>
      </w:pPr>
      <w:rPr>
        <w:rFonts w:ascii="Wingdings" w:hAnsi="Wingdings" w:hint="default"/>
      </w:rPr>
    </w:lvl>
    <w:lvl w:ilvl="3" w:tplc="0419000F" w:tentative="1">
      <w:start w:val="1"/>
      <w:numFmt w:val="bullet"/>
      <w:lvlText w:val=""/>
      <w:lvlJc w:val="left"/>
      <w:pPr>
        <w:tabs>
          <w:tab w:val="num" w:pos="3665"/>
        </w:tabs>
        <w:ind w:left="3665" w:hanging="360"/>
      </w:pPr>
      <w:rPr>
        <w:rFonts w:ascii="Symbol" w:hAnsi="Symbol" w:hint="default"/>
      </w:rPr>
    </w:lvl>
    <w:lvl w:ilvl="4" w:tplc="04190019" w:tentative="1">
      <w:start w:val="1"/>
      <w:numFmt w:val="bullet"/>
      <w:lvlText w:val="o"/>
      <w:lvlJc w:val="left"/>
      <w:pPr>
        <w:tabs>
          <w:tab w:val="num" w:pos="4385"/>
        </w:tabs>
        <w:ind w:left="4385" w:hanging="360"/>
      </w:pPr>
      <w:rPr>
        <w:rFonts w:ascii="Courier New" w:hAnsi="Courier New" w:cs="Courier New" w:hint="default"/>
      </w:rPr>
    </w:lvl>
    <w:lvl w:ilvl="5" w:tplc="0419001B" w:tentative="1">
      <w:start w:val="1"/>
      <w:numFmt w:val="bullet"/>
      <w:lvlText w:val=""/>
      <w:lvlJc w:val="left"/>
      <w:pPr>
        <w:tabs>
          <w:tab w:val="num" w:pos="5105"/>
        </w:tabs>
        <w:ind w:left="5105" w:hanging="360"/>
      </w:pPr>
      <w:rPr>
        <w:rFonts w:ascii="Wingdings" w:hAnsi="Wingdings" w:hint="default"/>
      </w:rPr>
    </w:lvl>
    <w:lvl w:ilvl="6" w:tplc="0419000F" w:tentative="1">
      <w:start w:val="1"/>
      <w:numFmt w:val="bullet"/>
      <w:lvlText w:val=""/>
      <w:lvlJc w:val="left"/>
      <w:pPr>
        <w:tabs>
          <w:tab w:val="num" w:pos="5825"/>
        </w:tabs>
        <w:ind w:left="5825" w:hanging="360"/>
      </w:pPr>
      <w:rPr>
        <w:rFonts w:ascii="Symbol" w:hAnsi="Symbol" w:hint="default"/>
      </w:rPr>
    </w:lvl>
    <w:lvl w:ilvl="7" w:tplc="04190019" w:tentative="1">
      <w:start w:val="1"/>
      <w:numFmt w:val="bullet"/>
      <w:lvlText w:val="o"/>
      <w:lvlJc w:val="left"/>
      <w:pPr>
        <w:tabs>
          <w:tab w:val="num" w:pos="6545"/>
        </w:tabs>
        <w:ind w:left="6545" w:hanging="360"/>
      </w:pPr>
      <w:rPr>
        <w:rFonts w:ascii="Courier New" w:hAnsi="Courier New" w:cs="Courier New" w:hint="default"/>
      </w:rPr>
    </w:lvl>
    <w:lvl w:ilvl="8" w:tplc="0419001B" w:tentative="1">
      <w:start w:val="1"/>
      <w:numFmt w:val="bullet"/>
      <w:lvlText w:val=""/>
      <w:lvlJc w:val="left"/>
      <w:pPr>
        <w:tabs>
          <w:tab w:val="num" w:pos="7265"/>
        </w:tabs>
        <w:ind w:left="7265" w:hanging="360"/>
      </w:pPr>
      <w:rPr>
        <w:rFonts w:ascii="Wingdings" w:hAnsi="Wingdings" w:hint="default"/>
      </w:rPr>
    </w:lvl>
  </w:abstractNum>
  <w:abstractNum w:abstractNumId="40">
    <w:nsid w:val="5188092E"/>
    <w:multiLevelType w:val="hybridMultilevel"/>
    <w:tmpl w:val="D2302814"/>
    <w:lvl w:ilvl="0" w:tplc="AFCE205A">
      <w:start w:val="1"/>
      <w:numFmt w:val="bullet"/>
      <w:lvlText w:val=""/>
      <w:lvlJc w:val="left"/>
      <w:pPr>
        <w:tabs>
          <w:tab w:val="num" w:pos="1260"/>
        </w:tabs>
        <w:ind w:left="1260" w:hanging="360"/>
      </w:pPr>
      <w:rPr>
        <w:rFonts w:ascii="Symbol" w:hAnsi="Symbol" w:hint="default"/>
      </w:rPr>
    </w:lvl>
    <w:lvl w:ilvl="1" w:tplc="04190019">
      <w:start w:val="1"/>
      <w:numFmt w:val="bullet"/>
      <w:lvlText w:val="o"/>
      <w:lvlJc w:val="left"/>
      <w:pPr>
        <w:tabs>
          <w:tab w:val="num" w:pos="1980"/>
        </w:tabs>
        <w:ind w:left="1980" w:hanging="360"/>
      </w:pPr>
      <w:rPr>
        <w:rFonts w:ascii="Courier New" w:hAnsi="Courier New" w:hint="default"/>
      </w:rPr>
    </w:lvl>
    <w:lvl w:ilvl="2" w:tplc="0419001B" w:tentative="1">
      <w:start w:val="1"/>
      <w:numFmt w:val="bullet"/>
      <w:lvlText w:val=""/>
      <w:lvlJc w:val="left"/>
      <w:pPr>
        <w:tabs>
          <w:tab w:val="num" w:pos="2700"/>
        </w:tabs>
        <w:ind w:left="2700" w:hanging="360"/>
      </w:pPr>
      <w:rPr>
        <w:rFonts w:ascii="Wingdings" w:hAnsi="Wingdings" w:hint="default"/>
      </w:rPr>
    </w:lvl>
    <w:lvl w:ilvl="3" w:tplc="0419000F" w:tentative="1">
      <w:start w:val="1"/>
      <w:numFmt w:val="bullet"/>
      <w:lvlText w:val=""/>
      <w:lvlJc w:val="left"/>
      <w:pPr>
        <w:tabs>
          <w:tab w:val="num" w:pos="3420"/>
        </w:tabs>
        <w:ind w:left="3420" w:hanging="360"/>
      </w:pPr>
      <w:rPr>
        <w:rFonts w:ascii="Symbol" w:hAnsi="Symbol" w:hint="default"/>
      </w:rPr>
    </w:lvl>
    <w:lvl w:ilvl="4" w:tplc="04190019" w:tentative="1">
      <w:start w:val="1"/>
      <w:numFmt w:val="bullet"/>
      <w:lvlText w:val="o"/>
      <w:lvlJc w:val="left"/>
      <w:pPr>
        <w:tabs>
          <w:tab w:val="num" w:pos="4140"/>
        </w:tabs>
        <w:ind w:left="4140" w:hanging="360"/>
      </w:pPr>
      <w:rPr>
        <w:rFonts w:ascii="Courier New" w:hAnsi="Courier New" w:hint="default"/>
      </w:rPr>
    </w:lvl>
    <w:lvl w:ilvl="5" w:tplc="0419001B" w:tentative="1">
      <w:start w:val="1"/>
      <w:numFmt w:val="bullet"/>
      <w:lvlText w:val=""/>
      <w:lvlJc w:val="left"/>
      <w:pPr>
        <w:tabs>
          <w:tab w:val="num" w:pos="4860"/>
        </w:tabs>
        <w:ind w:left="4860" w:hanging="360"/>
      </w:pPr>
      <w:rPr>
        <w:rFonts w:ascii="Wingdings" w:hAnsi="Wingdings" w:hint="default"/>
      </w:rPr>
    </w:lvl>
    <w:lvl w:ilvl="6" w:tplc="0419000F" w:tentative="1">
      <w:start w:val="1"/>
      <w:numFmt w:val="bullet"/>
      <w:lvlText w:val=""/>
      <w:lvlJc w:val="left"/>
      <w:pPr>
        <w:tabs>
          <w:tab w:val="num" w:pos="5580"/>
        </w:tabs>
        <w:ind w:left="5580" w:hanging="360"/>
      </w:pPr>
      <w:rPr>
        <w:rFonts w:ascii="Symbol" w:hAnsi="Symbol" w:hint="default"/>
      </w:rPr>
    </w:lvl>
    <w:lvl w:ilvl="7" w:tplc="04190019" w:tentative="1">
      <w:start w:val="1"/>
      <w:numFmt w:val="bullet"/>
      <w:lvlText w:val="o"/>
      <w:lvlJc w:val="left"/>
      <w:pPr>
        <w:tabs>
          <w:tab w:val="num" w:pos="6300"/>
        </w:tabs>
        <w:ind w:left="6300" w:hanging="360"/>
      </w:pPr>
      <w:rPr>
        <w:rFonts w:ascii="Courier New" w:hAnsi="Courier New" w:hint="default"/>
      </w:rPr>
    </w:lvl>
    <w:lvl w:ilvl="8" w:tplc="0419001B" w:tentative="1">
      <w:start w:val="1"/>
      <w:numFmt w:val="bullet"/>
      <w:lvlText w:val=""/>
      <w:lvlJc w:val="left"/>
      <w:pPr>
        <w:tabs>
          <w:tab w:val="num" w:pos="7020"/>
        </w:tabs>
        <w:ind w:left="7020" w:hanging="360"/>
      </w:pPr>
      <w:rPr>
        <w:rFonts w:ascii="Wingdings" w:hAnsi="Wingdings" w:hint="default"/>
      </w:rPr>
    </w:lvl>
  </w:abstractNum>
  <w:abstractNum w:abstractNumId="41">
    <w:nsid w:val="51BA1D57"/>
    <w:multiLevelType w:val="multilevel"/>
    <w:tmpl w:val="41585BE8"/>
    <w:lvl w:ilvl="0">
      <w:start w:val="1"/>
      <w:numFmt w:val="decimal"/>
      <w:pStyle w:val="114"/>
      <w:lvlText w:val="%1."/>
      <w:lvlJc w:val="left"/>
      <w:pPr>
        <w:tabs>
          <w:tab w:val="num" w:pos="5884"/>
        </w:tabs>
        <w:ind w:left="6167" w:hanging="567"/>
      </w:pPr>
      <w:rPr>
        <w:rFonts w:hint="default"/>
        <w:b/>
        <w:sz w:val="32"/>
        <w:szCs w:val="32"/>
      </w:rPr>
    </w:lvl>
    <w:lvl w:ilvl="1">
      <w:start w:val="1"/>
      <w:numFmt w:val="decimal"/>
      <w:pStyle w:val="2121"/>
      <w:lvlText w:val="%1.%2."/>
      <w:lvlJc w:val="left"/>
      <w:pPr>
        <w:tabs>
          <w:tab w:val="num" w:pos="4118"/>
        </w:tabs>
        <w:ind w:left="4401" w:hanging="567"/>
      </w:pPr>
      <w:rPr>
        <w:rFonts w:ascii="Times New Roman" w:hAnsi="Times New Roman" w:cs="Times New Roman" w:hint="default"/>
        <w:b/>
        <w:sz w:val="24"/>
        <w:szCs w:val="24"/>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1998"/>
        </w:tabs>
        <w:ind w:left="1998" w:hanging="864"/>
      </w:pPr>
      <w:rPr>
        <w:rFonts w:hint="default"/>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42">
    <w:nsid w:val="52E905E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559E4FB2"/>
    <w:multiLevelType w:val="hybridMultilevel"/>
    <w:tmpl w:val="C6AE8A0E"/>
    <w:lvl w:ilvl="0" w:tplc="E33AE2A0">
      <w:start w:val="1"/>
      <w:numFmt w:val="bullet"/>
      <w:pStyle w:val="a5"/>
      <w:lvlText w:val=""/>
      <w:lvlJc w:val="left"/>
      <w:pPr>
        <w:tabs>
          <w:tab w:val="num" w:pos="0"/>
        </w:tabs>
        <w:ind w:left="437" w:hanging="267"/>
      </w:pPr>
      <w:rPr>
        <w:rFonts w:ascii="Symbol" w:hAnsi="Symbol" w:hint="default"/>
        <w:sz w:val="20"/>
        <w:szCs w:val="20"/>
      </w:rPr>
    </w:lvl>
    <w:lvl w:ilvl="1" w:tplc="C6F403F8" w:tentative="1">
      <w:start w:val="1"/>
      <w:numFmt w:val="bullet"/>
      <w:lvlText w:val="o"/>
      <w:lvlJc w:val="left"/>
      <w:pPr>
        <w:tabs>
          <w:tab w:val="num" w:pos="1440"/>
        </w:tabs>
        <w:ind w:left="1440" w:hanging="360"/>
      </w:pPr>
      <w:rPr>
        <w:rFonts w:ascii="Courier New" w:hAnsi="Courier New" w:cs="Courier New" w:hint="default"/>
      </w:rPr>
    </w:lvl>
    <w:lvl w:ilvl="2" w:tplc="A296DC8A" w:tentative="1">
      <w:start w:val="1"/>
      <w:numFmt w:val="bullet"/>
      <w:lvlText w:val=""/>
      <w:lvlJc w:val="left"/>
      <w:pPr>
        <w:tabs>
          <w:tab w:val="num" w:pos="2160"/>
        </w:tabs>
        <w:ind w:left="2160" w:hanging="360"/>
      </w:pPr>
      <w:rPr>
        <w:rFonts w:ascii="Wingdings" w:hAnsi="Wingdings" w:hint="default"/>
      </w:rPr>
    </w:lvl>
    <w:lvl w:ilvl="3" w:tplc="1A6036B4" w:tentative="1">
      <w:start w:val="1"/>
      <w:numFmt w:val="bullet"/>
      <w:lvlText w:val=""/>
      <w:lvlJc w:val="left"/>
      <w:pPr>
        <w:tabs>
          <w:tab w:val="num" w:pos="2880"/>
        </w:tabs>
        <w:ind w:left="2880" w:hanging="360"/>
      </w:pPr>
      <w:rPr>
        <w:rFonts w:ascii="Symbol" w:hAnsi="Symbol" w:hint="default"/>
      </w:rPr>
    </w:lvl>
    <w:lvl w:ilvl="4" w:tplc="01F68676" w:tentative="1">
      <w:start w:val="1"/>
      <w:numFmt w:val="bullet"/>
      <w:lvlText w:val="o"/>
      <w:lvlJc w:val="left"/>
      <w:pPr>
        <w:tabs>
          <w:tab w:val="num" w:pos="3600"/>
        </w:tabs>
        <w:ind w:left="3600" w:hanging="360"/>
      </w:pPr>
      <w:rPr>
        <w:rFonts w:ascii="Courier New" w:hAnsi="Courier New" w:cs="Courier New" w:hint="default"/>
      </w:rPr>
    </w:lvl>
    <w:lvl w:ilvl="5" w:tplc="EFAC5D8E" w:tentative="1">
      <w:start w:val="1"/>
      <w:numFmt w:val="bullet"/>
      <w:lvlText w:val=""/>
      <w:lvlJc w:val="left"/>
      <w:pPr>
        <w:tabs>
          <w:tab w:val="num" w:pos="4320"/>
        </w:tabs>
        <w:ind w:left="4320" w:hanging="360"/>
      </w:pPr>
      <w:rPr>
        <w:rFonts w:ascii="Wingdings" w:hAnsi="Wingdings" w:hint="default"/>
      </w:rPr>
    </w:lvl>
    <w:lvl w:ilvl="6" w:tplc="67906C08" w:tentative="1">
      <w:start w:val="1"/>
      <w:numFmt w:val="bullet"/>
      <w:lvlText w:val=""/>
      <w:lvlJc w:val="left"/>
      <w:pPr>
        <w:tabs>
          <w:tab w:val="num" w:pos="5040"/>
        </w:tabs>
        <w:ind w:left="5040" w:hanging="360"/>
      </w:pPr>
      <w:rPr>
        <w:rFonts w:ascii="Symbol" w:hAnsi="Symbol" w:hint="default"/>
      </w:rPr>
    </w:lvl>
    <w:lvl w:ilvl="7" w:tplc="E9BA4196" w:tentative="1">
      <w:start w:val="1"/>
      <w:numFmt w:val="bullet"/>
      <w:lvlText w:val="o"/>
      <w:lvlJc w:val="left"/>
      <w:pPr>
        <w:tabs>
          <w:tab w:val="num" w:pos="5760"/>
        </w:tabs>
        <w:ind w:left="5760" w:hanging="360"/>
      </w:pPr>
      <w:rPr>
        <w:rFonts w:ascii="Courier New" w:hAnsi="Courier New" w:cs="Courier New" w:hint="default"/>
      </w:rPr>
    </w:lvl>
    <w:lvl w:ilvl="8" w:tplc="983EE64C" w:tentative="1">
      <w:start w:val="1"/>
      <w:numFmt w:val="bullet"/>
      <w:lvlText w:val=""/>
      <w:lvlJc w:val="left"/>
      <w:pPr>
        <w:tabs>
          <w:tab w:val="num" w:pos="6480"/>
        </w:tabs>
        <w:ind w:left="6480" w:hanging="360"/>
      </w:pPr>
      <w:rPr>
        <w:rFonts w:ascii="Wingdings" w:hAnsi="Wingdings" w:hint="default"/>
      </w:rPr>
    </w:lvl>
  </w:abstractNum>
  <w:abstractNum w:abstractNumId="44">
    <w:nsid w:val="5854560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5">
    <w:nsid w:val="5A680CF3"/>
    <w:multiLevelType w:val="hybridMultilevel"/>
    <w:tmpl w:val="3C7027B0"/>
    <w:lvl w:ilvl="0" w:tplc="59720310">
      <w:start w:val="1"/>
      <w:numFmt w:val="russianLower"/>
      <w:pStyle w:val="a6"/>
      <w:lvlText w:val="%1)"/>
      <w:lvlJc w:val="left"/>
      <w:pPr>
        <w:tabs>
          <w:tab w:val="num" w:pos="113"/>
        </w:tabs>
        <w:ind w:left="1701" w:hanging="283"/>
      </w:pPr>
      <w:rPr>
        <w:rFonts w:ascii="Times New Roman" w:hAnsi="Times New Roman" w:hint="default"/>
        <w:sz w:val="24"/>
        <w:szCs w:val="24"/>
      </w:rPr>
    </w:lvl>
    <w:lvl w:ilvl="1" w:tplc="C46AD3F2" w:tentative="1">
      <w:start w:val="1"/>
      <w:numFmt w:val="lowerLetter"/>
      <w:lvlText w:val="%2."/>
      <w:lvlJc w:val="left"/>
      <w:pPr>
        <w:tabs>
          <w:tab w:val="num" w:pos="1440"/>
        </w:tabs>
        <w:ind w:left="1440" w:hanging="360"/>
      </w:pPr>
    </w:lvl>
    <w:lvl w:ilvl="2" w:tplc="7E226C5E" w:tentative="1">
      <w:start w:val="1"/>
      <w:numFmt w:val="lowerRoman"/>
      <w:lvlText w:val="%3."/>
      <w:lvlJc w:val="right"/>
      <w:pPr>
        <w:tabs>
          <w:tab w:val="num" w:pos="2160"/>
        </w:tabs>
        <w:ind w:left="2160" w:hanging="180"/>
      </w:pPr>
    </w:lvl>
    <w:lvl w:ilvl="3" w:tplc="D4BA8478" w:tentative="1">
      <w:start w:val="1"/>
      <w:numFmt w:val="decimal"/>
      <w:lvlText w:val="%4."/>
      <w:lvlJc w:val="left"/>
      <w:pPr>
        <w:tabs>
          <w:tab w:val="num" w:pos="2880"/>
        </w:tabs>
        <w:ind w:left="2880" w:hanging="360"/>
      </w:pPr>
    </w:lvl>
    <w:lvl w:ilvl="4" w:tplc="5ACCC21C" w:tentative="1">
      <w:start w:val="1"/>
      <w:numFmt w:val="lowerLetter"/>
      <w:lvlText w:val="%5."/>
      <w:lvlJc w:val="left"/>
      <w:pPr>
        <w:tabs>
          <w:tab w:val="num" w:pos="3600"/>
        </w:tabs>
        <w:ind w:left="3600" w:hanging="360"/>
      </w:pPr>
    </w:lvl>
    <w:lvl w:ilvl="5" w:tplc="4E14B004" w:tentative="1">
      <w:start w:val="1"/>
      <w:numFmt w:val="lowerRoman"/>
      <w:lvlText w:val="%6."/>
      <w:lvlJc w:val="right"/>
      <w:pPr>
        <w:tabs>
          <w:tab w:val="num" w:pos="4320"/>
        </w:tabs>
        <w:ind w:left="4320" w:hanging="180"/>
      </w:pPr>
    </w:lvl>
    <w:lvl w:ilvl="6" w:tplc="34DAFB62" w:tentative="1">
      <w:start w:val="1"/>
      <w:numFmt w:val="decimal"/>
      <w:lvlText w:val="%7."/>
      <w:lvlJc w:val="left"/>
      <w:pPr>
        <w:tabs>
          <w:tab w:val="num" w:pos="5040"/>
        </w:tabs>
        <w:ind w:left="5040" w:hanging="360"/>
      </w:pPr>
    </w:lvl>
    <w:lvl w:ilvl="7" w:tplc="9EF83E04" w:tentative="1">
      <w:start w:val="1"/>
      <w:numFmt w:val="lowerLetter"/>
      <w:lvlText w:val="%8."/>
      <w:lvlJc w:val="left"/>
      <w:pPr>
        <w:tabs>
          <w:tab w:val="num" w:pos="5760"/>
        </w:tabs>
        <w:ind w:left="5760" w:hanging="360"/>
      </w:pPr>
    </w:lvl>
    <w:lvl w:ilvl="8" w:tplc="7C1CB9B8" w:tentative="1">
      <w:start w:val="1"/>
      <w:numFmt w:val="lowerRoman"/>
      <w:lvlText w:val="%9."/>
      <w:lvlJc w:val="right"/>
      <w:pPr>
        <w:tabs>
          <w:tab w:val="num" w:pos="6480"/>
        </w:tabs>
        <w:ind w:left="6480" w:hanging="180"/>
      </w:pPr>
    </w:lvl>
  </w:abstractNum>
  <w:abstractNum w:abstractNumId="46">
    <w:nsid w:val="5B616D5E"/>
    <w:multiLevelType w:val="hybridMultilevel"/>
    <w:tmpl w:val="D522079E"/>
    <w:name w:val="Outline23"/>
    <w:lvl w:ilvl="0" w:tplc="D2BAD1DE">
      <w:start w:val="1"/>
      <w:numFmt w:val="decimal"/>
      <w:lvlText w:val="%1)"/>
      <w:lvlJc w:val="left"/>
      <w:pPr>
        <w:ind w:left="785" w:hanging="360"/>
      </w:pPr>
    </w:lvl>
    <w:lvl w:ilvl="1" w:tplc="A74ED920">
      <w:start w:val="1"/>
      <w:numFmt w:val="lowerLetter"/>
      <w:lvlText w:val="%2."/>
      <w:lvlJc w:val="left"/>
      <w:pPr>
        <w:ind w:left="1505" w:hanging="360"/>
      </w:pPr>
    </w:lvl>
    <w:lvl w:ilvl="2" w:tplc="5F24792A">
      <w:start w:val="1"/>
      <w:numFmt w:val="lowerRoman"/>
      <w:lvlText w:val="%3."/>
      <w:lvlJc w:val="right"/>
      <w:pPr>
        <w:ind w:left="2225" w:hanging="180"/>
      </w:pPr>
    </w:lvl>
    <w:lvl w:ilvl="3" w:tplc="E68630DC">
      <w:start w:val="1"/>
      <w:numFmt w:val="decimal"/>
      <w:lvlText w:val="%4."/>
      <w:lvlJc w:val="left"/>
      <w:pPr>
        <w:ind w:left="2945" w:hanging="360"/>
      </w:pPr>
    </w:lvl>
    <w:lvl w:ilvl="4" w:tplc="F59ABFCA">
      <w:start w:val="1"/>
      <w:numFmt w:val="lowerLetter"/>
      <w:lvlText w:val="%5."/>
      <w:lvlJc w:val="left"/>
      <w:pPr>
        <w:ind w:left="3665" w:hanging="360"/>
      </w:pPr>
    </w:lvl>
    <w:lvl w:ilvl="5" w:tplc="1E18DBDA">
      <w:start w:val="1"/>
      <w:numFmt w:val="lowerRoman"/>
      <w:lvlText w:val="%6."/>
      <w:lvlJc w:val="right"/>
      <w:pPr>
        <w:ind w:left="4385" w:hanging="180"/>
      </w:pPr>
    </w:lvl>
    <w:lvl w:ilvl="6" w:tplc="F13E6EA2">
      <w:start w:val="1"/>
      <w:numFmt w:val="decimal"/>
      <w:lvlText w:val="%7."/>
      <w:lvlJc w:val="left"/>
      <w:pPr>
        <w:ind w:left="5105" w:hanging="360"/>
      </w:pPr>
    </w:lvl>
    <w:lvl w:ilvl="7" w:tplc="A3242634">
      <w:start w:val="1"/>
      <w:numFmt w:val="lowerLetter"/>
      <w:lvlText w:val="%8."/>
      <w:lvlJc w:val="left"/>
      <w:pPr>
        <w:ind w:left="5825" w:hanging="360"/>
      </w:pPr>
    </w:lvl>
    <w:lvl w:ilvl="8" w:tplc="F7EC9A96">
      <w:start w:val="1"/>
      <w:numFmt w:val="lowerRoman"/>
      <w:lvlText w:val="%9."/>
      <w:lvlJc w:val="right"/>
      <w:pPr>
        <w:ind w:left="6545" w:hanging="180"/>
      </w:pPr>
    </w:lvl>
  </w:abstractNum>
  <w:abstractNum w:abstractNumId="47">
    <w:nsid w:val="5E1F1C98"/>
    <w:multiLevelType w:val="hybridMultilevel"/>
    <w:tmpl w:val="B67AFA52"/>
    <w:lvl w:ilvl="0" w:tplc="9724DB66">
      <w:start w:val="1"/>
      <w:numFmt w:val="none"/>
      <w:pStyle w:val="al"/>
      <w:lvlText w:val="Таблица № 1."/>
      <w:lvlJc w:val="left"/>
      <w:pPr>
        <w:tabs>
          <w:tab w:val="num" w:pos="1664"/>
        </w:tabs>
        <w:ind w:left="360" w:firstLine="0"/>
      </w:pPr>
      <w:rPr>
        <w:rFonts w:ascii="Times New Roman" w:hAnsi="Times New Roman" w:hint="default"/>
        <w:b w:val="0"/>
        <w:i/>
        <w:sz w:val="22"/>
        <w:szCs w:val="24"/>
      </w:rPr>
    </w:lvl>
    <w:lvl w:ilvl="1" w:tplc="8506D26C" w:tentative="1">
      <w:start w:val="1"/>
      <w:numFmt w:val="lowerLetter"/>
      <w:lvlText w:val="%2."/>
      <w:lvlJc w:val="left"/>
      <w:pPr>
        <w:tabs>
          <w:tab w:val="num" w:pos="1440"/>
        </w:tabs>
        <w:ind w:left="1440" w:hanging="360"/>
      </w:pPr>
    </w:lvl>
    <w:lvl w:ilvl="2" w:tplc="3AE4AB8C" w:tentative="1">
      <w:start w:val="1"/>
      <w:numFmt w:val="lowerRoman"/>
      <w:lvlText w:val="%3."/>
      <w:lvlJc w:val="right"/>
      <w:pPr>
        <w:tabs>
          <w:tab w:val="num" w:pos="2160"/>
        </w:tabs>
        <w:ind w:left="2160" w:hanging="180"/>
      </w:pPr>
    </w:lvl>
    <w:lvl w:ilvl="3" w:tplc="C3C8767A" w:tentative="1">
      <w:start w:val="1"/>
      <w:numFmt w:val="decimal"/>
      <w:lvlText w:val="%4."/>
      <w:lvlJc w:val="left"/>
      <w:pPr>
        <w:tabs>
          <w:tab w:val="num" w:pos="2880"/>
        </w:tabs>
        <w:ind w:left="2880" w:hanging="360"/>
      </w:pPr>
    </w:lvl>
    <w:lvl w:ilvl="4" w:tplc="88443F46" w:tentative="1">
      <w:start w:val="1"/>
      <w:numFmt w:val="lowerLetter"/>
      <w:lvlText w:val="%5."/>
      <w:lvlJc w:val="left"/>
      <w:pPr>
        <w:tabs>
          <w:tab w:val="num" w:pos="3600"/>
        </w:tabs>
        <w:ind w:left="3600" w:hanging="360"/>
      </w:pPr>
    </w:lvl>
    <w:lvl w:ilvl="5" w:tplc="DD42F078" w:tentative="1">
      <w:start w:val="1"/>
      <w:numFmt w:val="lowerRoman"/>
      <w:lvlText w:val="%6."/>
      <w:lvlJc w:val="right"/>
      <w:pPr>
        <w:tabs>
          <w:tab w:val="num" w:pos="4320"/>
        </w:tabs>
        <w:ind w:left="4320" w:hanging="180"/>
      </w:pPr>
    </w:lvl>
    <w:lvl w:ilvl="6" w:tplc="F1445914" w:tentative="1">
      <w:start w:val="1"/>
      <w:numFmt w:val="decimal"/>
      <w:lvlText w:val="%7."/>
      <w:lvlJc w:val="left"/>
      <w:pPr>
        <w:tabs>
          <w:tab w:val="num" w:pos="5040"/>
        </w:tabs>
        <w:ind w:left="5040" w:hanging="360"/>
      </w:pPr>
    </w:lvl>
    <w:lvl w:ilvl="7" w:tplc="E7E0205C" w:tentative="1">
      <w:start w:val="1"/>
      <w:numFmt w:val="lowerLetter"/>
      <w:lvlText w:val="%8."/>
      <w:lvlJc w:val="left"/>
      <w:pPr>
        <w:tabs>
          <w:tab w:val="num" w:pos="5760"/>
        </w:tabs>
        <w:ind w:left="5760" w:hanging="360"/>
      </w:pPr>
    </w:lvl>
    <w:lvl w:ilvl="8" w:tplc="AF18C2C8" w:tentative="1">
      <w:start w:val="1"/>
      <w:numFmt w:val="lowerRoman"/>
      <w:lvlText w:val="%9."/>
      <w:lvlJc w:val="right"/>
      <w:pPr>
        <w:tabs>
          <w:tab w:val="num" w:pos="6480"/>
        </w:tabs>
        <w:ind w:left="6480" w:hanging="180"/>
      </w:pPr>
    </w:lvl>
  </w:abstractNum>
  <w:abstractNum w:abstractNumId="48">
    <w:nsid w:val="5EBD4DC1"/>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80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600"/>
        </w:tabs>
        <w:ind w:left="2736" w:hanging="936"/>
      </w:pPr>
      <w:rPr>
        <w:rFonts w:cs="Times New Roman"/>
      </w:rPr>
    </w:lvl>
    <w:lvl w:ilvl="6">
      <w:start w:val="1"/>
      <w:numFmt w:val="decimal"/>
      <w:lvlText w:val="%1.%2.%3.%4.%5.%6.%7."/>
      <w:lvlJc w:val="left"/>
      <w:pPr>
        <w:tabs>
          <w:tab w:val="num" w:pos="432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400"/>
        </w:tabs>
        <w:ind w:left="4320" w:hanging="1440"/>
      </w:pPr>
      <w:rPr>
        <w:rFonts w:cs="Times New Roman"/>
      </w:rPr>
    </w:lvl>
  </w:abstractNum>
  <w:abstractNum w:abstractNumId="49">
    <w:nsid w:val="5FB97F46"/>
    <w:multiLevelType w:val="hybridMultilevel"/>
    <w:tmpl w:val="5150C096"/>
    <w:lvl w:ilvl="0" w:tplc="64269AE6">
      <w:start w:val="1"/>
      <w:numFmt w:val="bullet"/>
      <w:lvlText w:val=""/>
      <w:lvlJc w:val="left"/>
      <w:pPr>
        <w:ind w:left="1287" w:hanging="360"/>
      </w:pPr>
      <w:rPr>
        <w:rFonts w:ascii="Symbol" w:hAnsi="Symbol" w:hint="default"/>
        <w:color w:val="auto"/>
      </w:rPr>
    </w:lvl>
    <w:lvl w:ilvl="1" w:tplc="64269AE6">
      <w:start w:val="1"/>
      <w:numFmt w:val="bullet"/>
      <w:lvlText w:val="o"/>
      <w:lvlJc w:val="left"/>
      <w:pPr>
        <w:ind w:left="2007" w:hanging="360"/>
      </w:pPr>
      <w:rPr>
        <w:rFonts w:ascii="Courier New" w:hAnsi="Courier New" w:cs="Times New Roman"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Times New Roman"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Times New Roman" w:hint="default"/>
      </w:rPr>
    </w:lvl>
    <w:lvl w:ilvl="8" w:tplc="04190005">
      <w:start w:val="1"/>
      <w:numFmt w:val="bullet"/>
      <w:lvlText w:val=""/>
      <w:lvlJc w:val="left"/>
      <w:pPr>
        <w:ind w:left="7047" w:hanging="360"/>
      </w:pPr>
      <w:rPr>
        <w:rFonts w:ascii="Wingdings" w:hAnsi="Wingdings" w:hint="default"/>
      </w:rPr>
    </w:lvl>
  </w:abstractNum>
  <w:abstractNum w:abstractNumId="50">
    <w:nsid w:val="601D0F53"/>
    <w:multiLevelType w:val="multilevel"/>
    <w:tmpl w:val="0F2454C2"/>
    <w:lvl w:ilvl="0">
      <w:start w:val="5"/>
      <w:numFmt w:val="decimal"/>
      <w:lvlText w:val="%1."/>
      <w:lvlJc w:val="left"/>
      <w:pPr>
        <w:ind w:left="360" w:hanging="360"/>
      </w:pPr>
      <w:rPr>
        <w:rFonts w:hint="default"/>
      </w:rPr>
    </w:lvl>
    <w:lvl w:ilvl="1">
      <w:start w:val="8"/>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51">
    <w:nsid w:val="610555BF"/>
    <w:multiLevelType w:val="hybridMultilevel"/>
    <w:tmpl w:val="91283542"/>
    <w:lvl w:ilvl="0" w:tplc="E7BA5290">
      <w:start w:val="1"/>
      <w:numFmt w:val="bullet"/>
      <w:lvlText w:val=""/>
      <w:lvlJc w:val="left"/>
      <w:pPr>
        <w:tabs>
          <w:tab w:val="num" w:pos="1326"/>
        </w:tabs>
        <w:ind w:left="1326" w:hanging="360"/>
      </w:pPr>
      <w:rPr>
        <w:rFonts w:ascii="Symbol" w:hAnsi="Symbol" w:hint="default"/>
      </w:rPr>
    </w:lvl>
    <w:lvl w:ilvl="1" w:tplc="04190019" w:tentative="1">
      <w:start w:val="1"/>
      <w:numFmt w:val="bullet"/>
      <w:lvlText w:val="o"/>
      <w:lvlJc w:val="left"/>
      <w:pPr>
        <w:tabs>
          <w:tab w:val="num" w:pos="1866"/>
        </w:tabs>
        <w:ind w:left="1866" w:hanging="360"/>
      </w:pPr>
      <w:rPr>
        <w:rFonts w:ascii="Courier New" w:hAnsi="Courier New" w:hint="default"/>
      </w:rPr>
    </w:lvl>
    <w:lvl w:ilvl="2" w:tplc="0419001B" w:tentative="1">
      <w:start w:val="1"/>
      <w:numFmt w:val="bullet"/>
      <w:lvlText w:val=""/>
      <w:lvlJc w:val="left"/>
      <w:pPr>
        <w:tabs>
          <w:tab w:val="num" w:pos="2586"/>
        </w:tabs>
        <w:ind w:left="2586" w:hanging="360"/>
      </w:pPr>
      <w:rPr>
        <w:rFonts w:ascii="Wingdings" w:hAnsi="Wingdings" w:hint="default"/>
      </w:rPr>
    </w:lvl>
    <w:lvl w:ilvl="3" w:tplc="0419000F" w:tentative="1">
      <w:start w:val="1"/>
      <w:numFmt w:val="bullet"/>
      <w:lvlText w:val=""/>
      <w:lvlJc w:val="left"/>
      <w:pPr>
        <w:tabs>
          <w:tab w:val="num" w:pos="3306"/>
        </w:tabs>
        <w:ind w:left="3306" w:hanging="360"/>
      </w:pPr>
      <w:rPr>
        <w:rFonts w:ascii="Symbol" w:hAnsi="Symbol" w:hint="default"/>
      </w:rPr>
    </w:lvl>
    <w:lvl w:ilvl="4" w:tplc="04190019" w:tentative="1">
      <w:start w:val="1"/>
      <w:numFmt w:val="bullet"/>
      <w:lvlText w:val="o"/>
      <w:lvlJc w:val="left"/>
      <w:pPr>
        <w:tabs>
          <w:tab w:val="num" w:pos="4026"/>
        </w:tabs>
        <w:ind w:left="4026" w:hanging="360"/>
      </w:pPr>
      <w:rPr>
        <w:rFonts w:ascii="Courier New" w:hAnsi="Courier New" w:hint="default"/>
      </w:rPr>
    </w:lvl>
    <w:lvl w:ilvl="5" w:tplc="0419001B" w:tentative="1">
      <w:start w:val="1"/>
      <w:numFmt w:val="bullet"/>
      <w:lvlText w:val=""/>
      <w:lvlJc w:val="left"/>
      <w:pPr>
        <w:tabs>
          <w:tab w:val="num" w:pos="4746"/>
        </w:tabs>
        <w:ind w:left="4746" w:hanging="360"/>
      </w:pPr>
      <w:rPr>
        <w:rFonts w:ascii="Wingdings" w:hAnsi="Wingdings" w:hint="default"/>
      </w:rPr>
    </w:lvl>
    <w:lvl w:ilvl="6" w:tplc="0419000F" w:tentative="1">
      <w:start w:val="1"/>
      <w:numFmt w:val="bullet"/>
      <w:lvlText w:val=""/>
      <w:lvlJc w:val="left"/>
      <w:pPr>
        <w:tabs>
          <w:tab w:val="num" w:pos="5466"/>
        </w:tabs>
        <w:ind w:left="5466" w:hanging="360"/>
      </w:pPr>
      <w:rPr>
        <w:rFonts w:ascii="Symbol" w:hAnsi="Symbol" w:hint="default"/>
      </w:rPr>
    </w:lvl>
    <w:lvl w:ilvl="7" w:tplc="04190019" w:tentative="1">
      <w:start w:val="1"/>
      <w:numFmt w:val="bullet"/>
      <w:lvlText w:val="o"/>
      <w:lvlJc w:val="left"/>
      <w:pPr>
        <w:tabs>
          <w:tab w:val="num" w:pos="6186"/>
        </w:tabs>
        <w:ind w:left="6186" w:hanging="360"/>
      </w:pPr>
      <w:rPr>
        <w:rFonts w:ascii="Courier New" w:hAnsi="Courier New" w:hint="default"/>
      </w:rPr>
    </w:lvl>
    <w:lvl w:ilvl="8" w:tplc="0419001B" w:tentative="1">
      <w:start w:val="1"/>
      <w:numFmt w:val="bullet"/>
      <w:lvlText w:val=""/>
      <w:lvlJc w:val="left"/>
      <w:pPr>
        <w:tabs>
          <w:tab w:val="num" w:pos="6906"/>
        </w:tabs>
        <w:ind w:left="6906" w:hanging="360"/>
      </w:pPr>
      <w:rPr>
        <w:rFonts w:ascii="Wingdings" w:hAnsi="Wingdings" w:hint="default"/>
      </w:rPr>
    </w:lvl>
  </w:abstractNum>
  <w:abstractNum w:abstractNumId="52">
    <w:nsid w:val="613B6875"/>
    <w:multiLevelType w:val="hybridMultilevel"/>
    <w:tmpl w:val="1728AD64"/>
    <w:lvl w:ilvl="0" w:tplc="ED84777C">
      <w:start w:val="1"/>
      <w:numFmt w:val="decimal"/>
      <w:pStyle w:val="25"/>
      <w:lvlText w:val="%1.1."/>
      <w:lvlJc w:val="left"/>
      <w:pPr>
        <w:ind w:left="360" w:hanging="360"/>
      </w:pPr>
      <w:rPr>
        <w:b w:val="0"/>
        <w:bCs w:val="0"/>
        <w:caps w:val="0"/>
        <w:smallCaps w:val="0"/>
        <w:strike w:val="0"/>
        <w:dstrike w:val="0"/>
        <w:noProof w:val="0"/>
        <w:vanish w:val="0"/>
        <w:color w:val="000000"/>
        <w:spacing w:val="0"/>
        <w:kern w:val="0"/>
        <w:position w:val="0"/>
        <w:u w:val="none"/>
        <w:vertAlign w:val="baseline"/>
        <w:em w:val="none"/>
      </w:rPr>
    </w:lvl>
    <w:lvl w:ilvl="1" w:tplc="2CEA9230" w:tentative="1">
      <w:start w:val="1"/>
      <w:numFmt w:val="lowerLetter"/>
      <w:lvlText w:val="%2."/>
      <w:lvlJc w:val="left"/>
      <w:pPr>
        <w:ind w:left="1080" w:hanging="360"/>
      </w:pPr>
    </w:lvl>
    <w:lvl w:ilvl="2" w:tplc="CD387EE8" w:tentative="1">
      <w:start w:val="1"/>
      <w:numFmt w:val="lowerRoman"/>
      <w:lvlText w:val="%3."/>
      <w:lvlJc w:val="right"/>
      <w:pPr>
        <w:ind w:left="1800" w:hanging="180"/>
      </w:pPr>
    </w:lvl>
    <w:lvl w:ilvl="3" w:tplc="17DE0BC6" w:tentative="1">
      <w:start w:val="1"/>
      <w:numFmt w:val="decimal"/>
      <w:lvlText w:val="%4."/>
      <w:lvlJc w:val="left"/>
      <w:pPr>
        <w:ind w:left="2520" w:hanging="360"/>
      </w:pPr>
    </w:lvl>
    <w:lvl w:ilvl="4" w:tplc="2A100AF8" w:tentative="1">
      <w:start w:val="1"/>
      <w:numFmt w:val="lowerLetter"/>
      <w:lvlText w:val="%5."/>
      <w:lvlJc w:val="left"/>
      <w:pPr>
        <w:ind w:left="3240" w:hanging="360"/>
      </w:pPr>
    </w:lvl>
    <w:lvl w:ilvl="5" w:tplc="4E8823A4" w:tentative="1">
      <w:start w:val="1"/>
      <w:numFmt w:val="lowerRoman"/>
      <w:lvlText w:val="%6."/>
      <w:lvlJc w:val="right"/>
      <w:pPr>
        <w:ind w:left="3960" w:hanging="180"/>
      </w:pPr>
    </w:lvl>
    <w:lvl w:ilvl="6" w:tplc="A2CE2C34" w:tentative="1">
      <w:start w:val="1"/>
      <w:numFmt w:val="decimal"/>
      <w:lvlText w:val="%7."/>
      <w:lvlJc w:val="left"/>
      <w:pPr>
        <w:ind w:left="4680" w:hanging="360"/>
      </w:pPr>
    </w:lvl>
    <w:lvl w:ilvl="7" w:tplc="2A08CF02" w:tentative="1">
      <w:start w:val="1"/>
      <w:numFmt w:val="lowerLetter"/>
      <w:lvlText w:val="%8."/>
      <w:lvlJc w:val="left"/>
      <w:pPr>
        <w:ind w:left="5400" w:hanging="360"/>
      </w:pPr>
    </w:lvl>
    <w:lvl w:ilvl="8" w:tplc="3778879A" w:tentative="1">
      <w:start w:val="1"/>
      <w:numFmt w:val="lowerRoman"/>
      <w:lvlText w:val="%9."/>
      <w:lvlJc w:val="right"/>
      <w:pPr>
        <w:ind w:left="6120" w:hanging="180"/>
      </w:pPr>
    </w:lvl>
  </w:abstractNum>
  <w:abstractNum w:abstractNumId="53">
    <w:nsid w:val="64A718A9"/>
    <w:multiLevelType w:val="multilevel"/>
    <w:tmpl w:val="8540547A"/>
    <w:styleLink w:val="Verdana"/>
    <w:lvl w:ilvl="0">
      <w:start w:val="3"/>
      <w:numFmt w:val="decimal"/>
      <w:lvlText w:val="%1."/>
      <w:lvlJc w:val="left"/>
      <w:pPr>
        <w:tabs>
          <w:tab w:val="num" w:pos="555"/>
        </w:tabs>
        <w:ind w:left="555" w:hanging="555"/>
      </w:pPr>
      <w:rPr>
        <w:color w:val="auto"/>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ascii="Verdana" w:hAnsi="Verdana"/>
        <w:sz w:val="24"/>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54">
    <w:nsid w:val="651C2669"/>
    <w:multiLevelType w:val="multilevel"/>
    <w:tmpl w:val="AFD278DA"/>
    <w:lvl w:ilvl="0">
      <w:start w:val="1"/>
      <w:numFmt w:val="decimal"/>
      <w:pStyle w:val="26"/>
      <w:lvlText w:val="%1."/>
      <w:lvlJc w:val="left"/>
      <w:pPr>
        <w:tabs>
          <w:tab w:val="num" w:pos="720"/>
        </w:tabs>
        <w:ind w:left="720" w:hanging="360"/>
      </w:pPr>
      <w:rPr>
        <w:rFonts w:cs="Times New Roman" w:hint="default"/>
        <w:color w:val="404040" w:themeColor="text1" w:themeTint="BF"/>
      </w:rPr>
    </w:lvl>
    <w:lvl w:ilvl="1">
      <w:start w:val="4"/>
      <w:numFmt w:val="decimal"/>
      <w:isLgl/>
      <w:lvlText w:val="%1.%2"/>
      <w:lvlJc w:val="left"/>
      <w:pPr>
        <w:ind w:left="1790" w:hanging="555"/>
      </w:pPr>
      <w:rPr>
        <w:rFonts w:hint="default"/>
      </w:rPr>
    </w:lvl>
    <w:lvl w:ilvl="2">
      <w:start w:val="1"/>
      <w:numFmt w:val="decimal"/>
      <w:isLgl/>
      <w:lvlText w:val="%1.%2.%3"/>
      <w:lvlJc w:val="left"/>
      <w:pPr>
        <w:ind w:left="2830" w:hanging="720"/>
      </w:pPr>
      <w:rPr>
        <w:rFonts w:hint="default"/>
      </w:rPr>
    </w:lvl>
    <w:lvl w:ilvl="3">
      <w:start w:val="1"/>
      <w:numFmt w:val="decimal"/>
      <w:isLgl/>
      <w:lvlText w:val="%1.%2.%3.%4"/>
      <w:lvlJc w:val="left"/>
      <w:pPr>
        <w:ind w:left="4065" w:hanging="1080"/>
      </w:pPr>
      <w:rPr>
        <w:rFonts w:hint="default"/>
      </w:rPr>
    </w:lvl>
    <w:lvl w:ilvl="4">
      <w:start w:val="1"/>
      <w:numFmt w:val="decimal"/>
      <w:isLgl/>
      <w:lvlText w:val="%1.%2.%3.%4.%5"/>
      <w:lvlJc w:val="left"/>
      <w:pPr>
        <w:ind w:left="4940" w:hanging="1080"/>
      </w:pPr>
      <w:rPr>
        <w:rFonts w:hint="default"/>
      </w:rPr>
    </w:lvl>
    <w:lvl w:ilvl="5">
      <w:start w:val="1"/>
      <w:numFmt w:val="decimal"/>
      <w:isLgl/>
      <w:lvlText w:val="%1.%2.%3.%4.%5.%6"/>
      <w:lvlJc w:val="left"/>
      <w:pPr>
        <w:ind w:left="6175" w:hanging="1440"/>
      </w:pPr>
      <w:rPr>
        <w:rFonts w:hint="default"/>
      </w:rPr>
    </w:lvl>
    <w:lvl w:ilvl="6">
      <w:start w:val="1"/>
      <w:numFmt w:val="decimal"/>
      <w:isLgl/>
      <w:lvlText w:val="%1.%2.%3.%4.%5.%6.%7"/>
      <w:lvlJc w:val="left"/>
      <w:pPr>
        <w:ind w:left="7050" w:hanging="1440"/>
      </w:pPr>
      <w:rPr>
        <w:rFonts w:hint="default"/>
      </w:rPr>
    </w:lvl>
    <w:lvl w:ilvl="7">
      <w:start w:val="1"/>
      <w:numFmt w:val="decimal"/>
      <w:isLgl/>
      <w:lvlText w:val="%1.%2.%3.%4.%5.%6.%7.%8"/>
      <w:lvlJc w:val="left"/>
      <w:pPr>
        <w:ind w:left="8285" w:hanging="1800"/>
      </w:pPr>
      <w:rPr>
        <w:rFonts w:hint="default"/>
      </w:rPr>
    </w:lvl>
    <w:lvl w:ilvl="8">
      <w:start w:val="1"/>
      <w:numFmt w:val="decimal"/>
      <w:isLgl/>
      <w:lvlText w:val="%1.%2.%3.%4.%5.%6.%7.%8.%9"/>
      <w:lvlJc w:val="left"/>
      <w:pPr>
        <w:ind w:left="9160" w:hanging="1800"/>
      </w:pPr>
      <w:rPr>
        <w:rFonts w:hint="default"/>
      </w:rPr>
    </w:lvl>
  </w:abstractNum>
  <w:abstractNum w:abstractNumId="55">
    <w:nsid w:val="685E25C0"/>
    <w:multiLevelType w:val="hybridMultilevel"/>
    <w:tmpl w:val="E40AD196"/>
    <w:styleLink w:val="11"/>
    <w:lvl w:ilvl="0" w:tplc="C5D2A5A6">
      <w:start w:val="1"/>
      <w:numFmt w:val="bullet"/>
      <w:lvlText w:val=""/>
      <w:lvlJc w:val="left"/>
      <w:pPr>
        <w:ind w:left="1146" w:hanging="360"/>
      </w:pPr>
      <w:rPr>
        <w:rFonts w:ascii="Symbol" w:hAnsi="Symbol" w:hint="default"/>
      </w:rPr>
    </w:lvl>
    <w:lvl w:ilvl="1" w:tplc="3A763350" w:tentative="1">
      <w:start w:val="1"/>
      <w:numFmt w:val="bullet"/>
      <w:lvlText w:val="o"/>
      <w:lvlJc w:val="left"/>
      <w:pPr>
        <w:ind w:left="1866" w:hanging="360"/>
      </w:pPr>
      <w:rPr>
        <w:rFonts w:ascii="Courier New" w:hAnsi="Courier New" w:cs="Courier New" w:hint="default"/>
      </w:rPr>
    </w:lvl>
    <w:lvl w:ilvl="2" w:tplc="FD5C3FDA" w:tentative="1">
      <w:start w:val="1"/>
      <w:numFmt w:val="bullet"/>
      <w:lvlText w:val=""/>
      <w:lvlJc w:val="left"/>
      <w:pPr>
        <w:ind w:left="2586" w:hanging="360"/>
      </w:pPr>
      <w:rPr>
        <w:rFonts w:ascii="Wingdings" w:hAnsi="Wingdings" w:hint="default"/>
      </w:rPr>
    </w:lvl>
    <w:lvl w:ilvl="3" w:tplc="19A66FD8" w:tentative="1">
      <w:start w:val="1"/>
      <w:numFmt w:val="bullet"/>
      <w:lvlText w:val=""/>
      <w:lvlJc w:val="left"/>
      <w:pPr>
        <w:ind w:left="3306" w:hanging="360"/>
      </w:pPr>
      <w:rPr>
        <w:rFonts w:ascii="Symbol" w:hAnsi="Symbol" w:hint="default"/>
      </w:rPr>
    </w:lvl>
    <w:lvl w:ilvl="4" w:tplc="39FE54BA" w:tentative="1">
      <w:start w:val="1"/>
      <w:numFmt w:val="bullet"/>
      <w:lvlText w:val="o"/>
      <w:lvlJc w:val="left"/>
      <w:pPr>
        <w:ind w:left="4026" w:hanging="360"/>
      </w:pPr>
      <w:rPr>
        <w:rFonts w:ascii="Courier New" w:hAnsi="Courier New" w:cs="Courier New" w:hint="default"/>
      </w:rPr>
    </w:lvl>
    <w:lvl w:ilvl="5" w:tplc="C7DE24E4" w:tentative="1">
      <w:start w:val="1"/>
      <w:numFmt w:val="bullet"/>
      <w:lvlText w:val=""/>
      <w:lvlJc w:val="left"/>
      <w:pPr>
        <w:ind w:left="4746" w:hanging="360"/>
      </w:pPr>
      <w:rPr>
        <w:rFonts w:ascii="Wingdings" w:hAnsi="Wingdings" w:hint="default"/>
      </w:rPr>
    </w:lvl>
    <w:lvl w:ilvl="6" w:tplc="A7BC5448" w:tentative="1">
      <w:start w:val="1"/>
      <w:numFmt w:val="bullet"/>
      <w:lvlText w:val=""/>
      <w:lvlJc w:val="left"/>
      <w:pPr>
        <w:ind w:left="5466" w:hanging="360"/>
      </w:pPr>
      <w:rPr>
        <w:rFonts w:ascii="Symbol" w:hAnsi="Symbol" w:hint="default"/>
      </w:rPr>
    </w:lvl>
    <w:lvl w:ilvl="7" w:tplc="B3E01836" w:tentative="1">
      <w:start w:val="1"/>
      <w:numFmt w:val="bullet"/>
      <w:lvlText w:val="o"/>
      <w:lvlJc w:val="left"/>
      <w:pPr>
        <w:ind w:left="6186" w:hanging="360"/>
      </w:pPr>
      <w:rPr>
        <w:rFonts w:ascii="Courier New" w:hAnsi="Courier New" w:cs="Courier New" w:hint="default"/>
      </w:rPr>
    </w:lvl>
    <w:lvl w:ilvl="8" w:tplc="2D0CA138" w:tentative="1">
      <w:start w:val="1"/>
      <w:numFmt w:val="bullet"/>
      <w:lvlText w:val=""/>
      <w:lvlJc w:val="left"/>
      <w:pPr>
        <w:ind w:left="6906" w:hanging="360"/>
      </w:pPr>
      <w:rPr>
        <w:rFonts w:ascii="Wingdings" w:hAnsi="Wingdings" w:hint="default"/>
      </w:rPr>
    </w:lvl>
  </w:abstractNum>
  <w:abstractNum w:abstractNumId="56">
    <w:nsid w:val="68B7088E"/>
    <w:multiLevelType w:val="hybridMultilevel"/>
    <w:tmpl w:val="BA689D02"/>
    <w:lvl w:ilvl="0" w:tplc="792603F0">
      <w:start w:val="1"/>
      <w:numFmt w:val="bullet"/>
      <w:lvlText w:val=""/>
      <w:lvlJc w:val="left"/>
      <w:pPr>
        <w:tabs>
          <w:tab w:val="num" w:pos="720"/>
        </w:tabs>
        <w:ind w:left="720" w:hanging="360"/>
      </w:pPr>
      <w:rPr>
        <w:rFonts w:ascii="Symbol" w:hAnsi="Symbol" w:hint="default"/>
      </w:rPr>
    </w:lvl>
    <w:lvl w:ilvl="1" w:tplc="4B4C12D4" w:tentative="1">
      <w:start w:val="1"/>
      <w:numFmt w:val="bullet"/>
      <w:lvlText w:val="o"/>
      <w:lvlJc w:val="left"/>
      <w:pPr>
        <w:tabs>
          <w:tab w:val="num" w:pos="1440"/>
        </w:tabs>
        <w:ind w:left="1440" w:hanging="360"/>
      </w:pPr>
      <w:rPr>
        <w:rFonts w:ascii="Courier New" w:hAnsi="Courier New" w:hint="default"/>
      </w:rPr>
    </w:lvl>
    <w:lvl w:ilvl="2" w:tplc="B232B54A" w:tentative="1">
      <w:start w:val="1"/>
      <w:numFmt w:val="bullet"/>
      <w:lvlText w:val=""/>
      <w:lvlJc w:val="left"/>
      <w:pPr>
        <w:tabs>
          <w:tab w:val="num" w:pos="2160"/>
        </w:tabs>
        <w:ind w:left="2160" w:hanging="360"/>
      </w:pPr>
      <w:rPr>
        <w:rFonts w:ascii="Wingdings" w:hAnsi="Wingdings" w:hint="default"/>
      </w:rPr>
    </w:lvl>
    <w:lvl w:ilvl="3" w:tplc="83E8E5A2" w:tentative="1">
      <w:start w:val="1"/>
      <w:numFmt w:val="bullet"/>
      <w:lvlText w:val=""/>
      <w:lvlJc w:val="left"/>
      <w:pPr>
        <w:tabs>
          <w:tab w:val="num" w:pos="2880"/>
        </w:tabs>
        <w:ind w:left="2880" w:hanging="360"/>
      </w:pPr>
      <w:rPr>
        <w:rFonts w:ascii="Symbol" w:hAnsi="Symbol" w:hint="default"/>
      </w:rPr>
    </w:lvl>
    <w:lvl w:ilvl="4" w:tplc="07A8FE58" w:tentative="1">
      <w:start w:val="1"/>
      <w:numFmt w:val="bullet"/>
      <w:lvlText w:val="o"/>
      <w:lvlJc w:val="left"/>
      <w:pPr>
        <w:tabs>
          <w:tab w:val="num" w:pos="3600"/>
        </w:tabs>
        <w:ind w:left="3600" w:hanging="360"/>
      </w:pPr>
      <w:rPr>
        <w:rFonts w:ascii="Courier New" w:hAnsi="Courier New" w:hint="default"/>
      </w:rPr>
    </w:lvl>
    <w:lvl w:ilvl="5" w:tplc="31EEE04A" w:tentative="1">
      <w:start w:val="1"/>
      <w:numFmt w:val="bullet"/>
      <w:lvlText w:val=""/>
      <w:lvlJc w:val="left"/>
      <w:pPr>
        <w:tabs>
          <w:tab w:val="num" w:pos="4320"/>
        </w:tabs>
        <w:ind w:left="4320" w:hanging="360"/>
      </w:pPr>
      <w:rPr>
        <w:rFonts w:ascii="Wingdings" w:hAnsi="Wingdings" w:hint="default"/>
      </w:rPr>
    </w:lvl>
    <w:lvl w:ilvl="6" w:tplc="17E4D480" w:tentative="1">
      <w:start w:val="1"/>
      <w:numFmt w:val="bullet"/>
      <w:lvlText w:val=""/>
      <w:lvlJc w:val="left"/>
      <w:pPr>
        <w:tabs>
          <w:tab w:val="num" w:pos="5040"/>
        </w:tabs>
        <w:ind w:left="5040" w:hanging="360"/>
      </w:pPr>
      <w:rPr>
        <w:rFonts w:ascii="Symbol" w:hAnsi="Symbol" w:hint="default"/>
      </w:rPr>
    </w:lvl>
    <w:lvl w:ilvl="7" w:tplc="C20823E4" w:tentative="1">
      <w:start w:val="1"/>
      <w:numFmt w:val="bullet"/>
      <w:lvlText w:val="o"/>
      <w:lvlJc w:val="left"/>
      <w:pPr>
        <w:tabs>
          <w:tab w:val="num" w:pos="5760"/>
        </w:tabs>
        <w:ind w:left="5760" w:hanging="360"/>
      </w:pPr>
      <w:rPr>
        <w:rFonts w:ascii="Courier New" w:hAnsi="Courier New" w:hint="default"/>
      </w:rPr>
    </w:lvl>
    <w:lvl w:ilvl="8" w:tplc="560EDF96" w:tentative="1">
      <w:start w:val="1"/>
      <w:numFmt w:val="bullet"/>
      <w:lvlText w:val=""/>
      <w:lvlJc w:val="left"/>
      <w:pPr>
        <w:tabs>
          <w:tab w:val="num" w:pos="6480"/>
        </w:tabs>
        <w:ind w:left="6480" w:hanging="360"/>
      </w:pPr>
      <w:rPr>
        <w:rFonts w:ascii="Wingdings" w:hAnsi="Wingdings" w:hint="default"/>
      </w:rPr>
    </w:lvl>
  </w:abstractNum>
  <w:abstractNum w:abstractNumId="57">
    <w:nsid w:val="69843F69"/>
    <w:multiLevelType w:val="multilevel"/>
    <w:tmpl w:val="C5865066"/>
    <w:lvl w:ilvl="0">
      <w:start w:val="2"/>
      <w:numFmt w:val="decimal"/>
      <w:lvlText w:val="%1"/>
      <w:lvlJc w:val="left"/>
      <w:pPr>
        <w:ind w:left="600" w:hanging="600"/>
      </w:pPr>
      <w:rPr>
        <w:rFonts w:hint="default"/>
      </w:rPr>
    </w:lvl>
    <w:lvl w:ilvl="1">
      <w:start w:val="2"/>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8">
    <w:nsid w:val="6AA16251"/>
    <w:multiLevelType w:val="multilevel"/>
    <w:tmpl w:val="3F6EB72E"/>
    <w:lvl w:ilvl="0">
      <w:start w:val="1"/>
      <w:numFmt w:val="decimal"/>
      <w:pStyle w:val="a7"/>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9">
    <w:nsid w:val="6CD330E0"/>
    <w:multiLevelType w:val="hybridMultilevel"/>
    <w:tmpl w:val="118EDC8A"/>
    <w:lvl w:ilvl="0" w:tplc="C818E7E6">
      <w:start w:val="1"/>
      <w:numFmt w:val="bullet"/>
      <w:pStyle w:val="bullets"/>
      <w:lvlText w:val=""/>
      <w:lvlJc w:val="left"/>
      <w:pPr>
        <w:tabs>
          <w:tab w:val="num" w:pos="360"/>
        </w:tabs>
        <w:ind w:left="360" w:hanging="360"/>
      </w:pPr>
      <w:rPr>
        <w:rFonts w:ascii="Wingdings" w:hAnsi="Wingdings" w:hint="default"/>
        <w:color w:val="008080"/>
        <w:sz w:val="28"/>
        <w:szCs w:val="28"/>
      </w:rPr>
    </w:lvl>
    <w:lvl w:ilvl="1" w:tplc="F782E310">
      <w:start w:val="1"/>
      <w:numFmt w:val="bullet"/>
      <w:lvlText w:val="o"/>
      <w:lvlJc w:val="left"/>
      <w:pPr>
        <w:tabs>
          <w:tab w:val="num" w:pos="1440"/>
        </w:tabs>
        <w:ind w:left="1440" w:hanging="360"/>
      </w:pPr>
      <w:rPr>
        <w:rFonts w:ascii="Courier New" w:hAnsi="Courier New" w:cs="Courier New" w:hint="default"/>
        <w:color w:val="008080"/>
        <w:sz w:val="28"/>
        <w:szCs w:val="28"/>
      </w:rPr>
    </w:lvl>
    <w:lvl w:ilvl="2" w:tplc="A35CA4C0" w:tentative="1">
      <w:start w:val="1"/>
      <w:numFmt w:val="bullet"/>
      <w:lvlText w:val=""/>
      <w:lvlJc w:val="left"/>
      <w:pPr>
        <w:tabs>
          <w:tab w:val="num" w:pos="2160"/>
        </w:tabs>
        <w:ind w:left="2160" w:hanging="360"/>
      </w:pPr>
      <w:rPr>
        <w:rFonts w:ascii="Wingdings" w:hAnsi="Wingdings" w:hint="default"/>
      </w:rPr>
    </w:lvl>
    <w:lvl w:ilvl="3" w:tplc="FF8C5CAE" w:tentative="1">
      <w:start w:val="1"/>
      <w:numFmt w:val="bullet"/>
      <w:lvlText w:val=""/>
      <w:lvlJc w:val="left"/>
      <w:pPr>
        <w:tabs>
          <w:tab w:val="num" w:pos="2880"/>
        </w:tabs>
        <w:ind w:left="2880" w:hanging="360"/>
      </w:pPr>
      <w:rPr>
        <w:rFonts w:ascii="Symbol" w:hAnsi="Symbol" w:hint="default"/>
      </w:rPr>
    </w:lvl>
    <w:lvl w:ilvl="4" w:tplc="1D6E7C7E" w:tentative="1">
      <w:start w:val="1"/>
      <w:numFmt w:val="bullet"/>
      <w:lvlText w:val="o"/>
      <w:lvlJc w:val="left"/>
      <w:pPr>
        <w:tabs>
          <w:tab w:val="num" w:pos="3600"/>
        </w:tabs>
        <w:ind w:left="3600" w:hanging="360"/>
      </w:pPr>
      <w:rPr>
        <w:rFonts w:ascii="Courier New" w:hAnsi="Courier New" w:cs="Courier New" w:hint="default"/>
      </w:rPr>
    </w:lvl>
    <w:lvl w:ilvl="5" w:tplc="615A2136" w:tentative="1">
      <w:start w:val="1"/>
      <w:numFmt w:val="bullet"/>
      <w:lvlText w:val=""/>
      <w:lvlJc w:val="left"/>
      <w:pPr>
        <w:tabs>
          <w:tab w:val="num" w:pos="4320"/>
        </w:tabs>
        <w:ind w:left="4320" w:hanging="360"/>
      </w:pPr>
      <w:rPr>
        <w:rFonts w:ascii="Wingdings" w:hAnsi="Wingdings" w:hint="default"/>
      </w:rPr>
    </w:lvl>
    <w:lvl w:ilvl="6" w:tplc="68F2AC74" w:tentative="1">
      <w:start w:val="1"/>
      <w:numFmt w:val="bullet"/>
      <w:lvlText w:val=""/>
      <w:lvlJc w:val="left"/>
      <w:pPr>
        <w:tabs>
          <w:tab w:val="num" w:pos="5040"/>
        </w:tabs>
        <w:ind w:left="5040" w:hanging="360"/>
      </w:pPr>
      <w:rPr>
        <w:rFonts w:ascii="Symbol" w:hAnsi="Symbol" w:hint="default"/>
      </w:rPr>
    </w:lvl>
    <w:lvl w:ilvl="7" w:tplc="54E0B104" w:tentative="1">
      <w:start w:val="1"/>
      <w:numFmt w:val="bullet"/>
      <w:lvlText w:val="o"/>
      <w:lvlJc w:val="left"/>
      <w:pPr>
        <w:tabs>
          <w:tab w:val="num" w:pos="5760"/>
        </w:tabs>
        <w:ind w:left="5760" w:hanging="360"/>
      </w:pPr>
      <w:rPr>
        <w:rFonts w:ascii="Courier New" w:hAnsi="Courier New" w:cs="Courier New" w:hint="default"/>
      </w:rPr>
    </w:lvl>
    <w:lvl w:ilvl="8" w:tplc="897025C8" w:tentative="1">
      <w:start w:val="1"/>
      <w:numFmt w:val="bullet"/>
      <w:lvlText w:val=""/>
      <w:lvlJc w:val="left"/>
      <w:pPr>
        <w:tabs>
          <w:tab w:val="num" w:pos="6480"/>
        </w:tabs>
        <w:ind w:left="6480" w:hanging="360"/>
      </w:pPr>
      <w:rPr>
        <w:rFonts w:ascii="Wingdings" w:hAnsi="Wingdings" w:hint="default"/>
      </w:rPr>
    </w:lvl>
  </w:abstractNum>
  <w:abstractNum w:abstractNumId="60">
    <w:nsid w:val="6F4E60E6"/>
    <w:multiLevelType w:val="hybridMultilevel"/>
    <w:tmpl w:val="5580974A"/>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1">
    <w:nsid w:val="71DF4986"/>
    <w:multiLevelType w:val="multilevel"/>
    <w:tmpl w:val="CD26E0F4"/>
    <w:lvl w:ilvl="0">
      <w:start w:val="1"/>
      <w:numFmt w:val="bullet"/>
      <w:pStyle w:val="a8"/>
      <w:lvlText w:val=""/>
      <w:lvlJc w:val="left"/>
      <w:pPr>
        <w:tabs>
          <w:tab w:val="num" w:pos="1712"/>
        </w:tabs>
        <w:ind w:left="1712" w:hanging="360"/>
      </w:pPr>
      <w:rPr>
        <w:rFonts w:ascii="Wingdings" w:hAnsi="Wingdings" w:hint="default"/>
      </w:rPr>
    </w:lvl>
    <w:lvl w:ilvl="1" w:tentative="1">
      <w:start w:val="1"/>
      <w:numFmt w:val="bullet"/>
      <w:lvlText w:val="o"/>
      <w:lvlJc w:val="left"/>
      <w:pPr>
        <w:tabs>
          <w:tab w:val="num" w:pos="2432"/>
        </w:tabs>
        <w:ind w:left="2432" w:hanging="360"/>
      </w:pPr>
      <w:rPr>
        <w:rFonts w:ascii="Courier New" w:hAnsi="Courier New" w:hint="default"/>
      </w:rPr>
    </w:lvl>
    <w:lvl w:ilvl="2" w:tentative="1">
      <w:start w:val="1"/>
      <w:numFmt w:val="bullet"/>
      <w:lvlText w:val=""/>
      <w:lvlJc w:val="left"/>
      <w:pPr>
        <w:tabs>
          <w:tab w:val="num" w:pos="3152"/>
        </w:tabs>
        <w:ind w:left="3152" w:hanging="360"/>
      </w:pPr>
      <w:rPr>
        <w:rFonts w:ascii="Wingdings" w:hAnsi="Wingdings" w:hint="default"/>
      </w:rPr>
    </w:lvl>
    <w:lvl w:ilvl="3" w:tentative="1">
      <w:start w:val="1"/>
      <w:numFmt w:val="bullet"/>
      <w:lvlText w:val=""/>
      <w:lvlJc w:val="left"/>
      <w:pPr>
        <w:tabs>
          <w:tab w:val="num" w:pos="3872"/>
        </w:tabs>
        <w:ind w:left="3872" w:hanging="360"/>
      </w:pPr>
      <w:rPr>
        <w:rFonts w:ascii="Symbol" w:hAnsi="Symbol" w:hint="default"/>
      </w:rPr>
    </w:lvl>
    <w:lvl w:ilvl="4" w:tentative="1">
      <w:start w:val="1"/>
      <w:numFmt w:val="bullet"/>
      <w:lvlText w:val="o"/>
      <w:lvlJc w:val="left"/>
      <w:pPr>
        <w:tabs>
          <w:tab w:val="num" w:pos="4592"/>
        </w:tabs>
        <w:ind w:left="4592" w:hanging="360"/>
      </w:pPr>
      <w:rPr>
        <w:rFonts w:ascii="Courier New" w:hAnsi="Courier New" w:hint="default"/>
      </w:rPr>
    </w:lvl>
    <w:lvl w:ilvl="5" w:tentative="1">
      <w:start w:val="1"/>
      <w:numFmt w:val="bullet"/>
      <w:lvlText w:val=""/>
      <w:lvlJc w:val="left"/>
      <w:pPr>
        <w:tabs>
          <w:tab w:val="num" w:pos="5312"/>
        </w:tabs>
        <w:ind w:left="5312" w:hanging="360"/>
      </w:pPr>
      <w:rPr>
        <w:rFonts w:ascii="Wingdings" w:hAnsi="Wingdings" w:hint="default"/>
      </w:rPr>
    </w:lvl>
    <w:lvl w:ilvl="6" w:tentative="1">
      <w:start w:val="1"/>
      <w:numFmt w:val="bullet"/>
      <w:lvlText w:val=""/>
      <w:lvlJc w:val="left"/>
      <w:pPr>
        <w:tabs>
          <w:tab w:val="num" w:pos="6032"/>
        </w:tabs>
        <w:ind w:left="6032" w:hanging="360"/>
      </w:pPr>
      <w:rPr>
        <w:rFonts w:ascii="Symbol" w:hAnsi="Symbol" w:hint="default"/>
      </w:rPr>
    </w:lvl>
    <w:lvl w:ilvl="7" w:tentative="1">
      <w:start w:val="1"/>
      <w:numFmt w:val="bullet"/>
      <w:lvlText w:val="o"/>
      <w:lvlJc w:val="left"/>
      <w:pPr>
        <w:tabs>
          <w:tab w:val="num" w:pos="6752"/>
        </w:tabs>
        <w:ind w:left="6752" w:hanging="360"/>
      </w:pPr>
      <w:rPr>
        <w:rFonts w:ascii="Courier New" w:hAnsi="Courier New" w:hint="default"/>
      </w:rPr>
    </w:lvl>
    <w:lvl w:ilvl="8" w:tentative="1">
      <w:start w:val="1"/>
      <w:numFmt w:val="bullet"/>
      <w:lvlText w:val=""/>
      <w:lvlJc w:val="left"/>
      <w:pPr>
        <w:tabs>
          <w:tab w:val="num" w:pos="7472"/>
        </w:tabs>
        <w:ind w:left="7472" w:hanging="360"/>
      </w:pPr>
      <w:rPr>
        <w:rFonts w:ascii="Wingdings" w:hAnsi="Wingdings" w:hint="default"/>
      </w:rPr>
    </w:lvl>
  </w:abstractNum>
  <w:abstractNum w:abstractNumId="62">
    <w:nsid w:val="71F35164"/>
    <w:multiLevelType w:val="hybridMultilevel"/>
    <w:tmpl w:val="11AC7A9A"/>
    <w:lvl w:ilvl="0" w:tplc="C22A5AA8">
      <w:start w:val="1"/>
      <w:numFmt w:val="decimal"/>
      <w:lvlText w:val="Таблица %1."/>
      <w:lvlJc w:val="left"/>
      <w:pPr>
        <w:ind w:left="360" w:hanging="360"/>
      </w:pPr>
      <w:rPr>
        <w:rFonts w:hint="default"/>
        <w:b w:val="0"/>
        <w:i/>
      </w:rPr>
    </w:lvl>
    <w:lvl w:ilvl="1" w:tplc="085ACE4A" w:tentative="1">
      <w:start w:val="1"/>
      <w:numFmt w:val="lowerLetter"/>
      <w:lvlText w:val="%2."/>
      <w:lvlJc w:val="left"/>
      <w:pPr>
        <w:ind w:left="1440" w:hanging="360"/>
      </w:pPr>
    </w:lvl>
    <w:lvl w:ilvl="2" w:tplc="7ABCF5E2" w:tentative="1">
      <w:start w:val="1"/>
      <w:numFmt w:val="lowerRoman"/>
      <w:lvlText w:val="%3."/>
      <w:lvlJc w:val="right"/>
      <w:pPr>
        <w:ind w:left="2160" w:hanging="180"/>
      </w:pPr>
    </w:lvl>
    <w:lvl w:ilvl="3" w:tplc="92A69354" w:tentative="1">
      <w:start w:val="1"/>
      <w:numFmt w:val="decimal"/>
      <w:lvlText w:val="%4."/>
      <w:lvlJc w:val="left"/>
      <w:pPr>
        <w:ind w:left="2880" w:hanging="360"/>
      </w:pPr>
    </w:lvl>
    <w:lvl w:ilvl="4" w:tplc="9AE60AEE" w:tentative="1">
      <w:start w:val="1"/>
      <w:numFmt w:val="lowerLetter"/>
      <w:lvlText w:val="%5."/>
      <w:lvlJc w:val="left"/>
      <w:pPr>
        <w:ind w:left="3600" w:hanging="360"/>
      </w:pPr>
    </w:lvl>
    <w:lvl w:ilvl="5" w:tplc="B5B2F5EA" w:tentative="1">
      <w:start w:val="1"/>
      <w:numFmt w:val="lowerRoman"/>
      <w:lvlText w:val="%6."/>
      <w:lvlJc w:val="right"/>
      <w:pPr>
        <w:ind w:left="4320" w:hanging="180"/>
      </w:pPr>
    </w:lvl>
    <w:lvl w:ilvl="6" w:tplc="94DC423A" w:tentative="1">
      <w:start w:val="1"/>
      <w:numFmt w:val="decimal"/>
      <w:lvlText w:val="%7."/>
      <w:lvlJc w:val="left"/>
      <w:pPr>
        <w:ind w:left="5040" w:hanging="360"/>
      </w:pPr>
    </w:lvl>
    <w:lvl w:ilvl="7" w:tplc="418AC484" w:tentative="1">
      <w:start w:val="1"/>
      <w:numFmt w:val="lowerLetter"/>
      <w:lvlText w:val="%8."/>
      <w:lvlJc w:val="left"/>
      <w:pPr>
        <w:ind w:left="5760" w:hanging="360"/>
      </w:pPr>
    </w:lvl>
    <w:lvl w:ilvl="8" w:tplc="844CC68E" w:tentative="1">
      <w:start w:val="1"/>
      <w:numFmt w:val="lowerRoman"/>
      <w:lvlText w:val="%9."/>
      <w:lvlJc w:val="right"/>
      <w:pPr>
        <w:ind w:left="6480" w:hanging="180"/>
      </w:pPr>
    </w:lvl>
  </w:abstractNum>
  <w:abstractNum w:abstractNumId="63">
    <w:nsid w:val="78F52FB6"/>
    <w:multiLevelType w:val="hybridMultilevel"/>
    <w:tmpl w:val="90C0AC62"/>
    <w:lvl w:ilvl="0" w:tplc="A7B6833A">
      <w:start w:val="1"/>
      <w:numFmt w:val="bullet"/>
      <w:pStyle w:val="a9"/>
      <w:lvlText w:val=""/>
      <w:lvlJc w:val="left"/>
      <w:pPr>
        <w:tabs>
          <w:tab w:val="num" w:pos="720"/>
        </w:tabs>
        <w:ind w:left="720" w:hanging="360"/>
      </w:pPr>
      <w:rPr>
        <w:rFonts w:ascii="Symbol" w:hAnsi="Symbol" w:hint="default"/>
      </w:rPr>
    </w:lvl>
    <w:lvl w:ilvl="1" w:tplc="A6FA4968" w:tentative="1">
      <w:start w:val="1"/>
      <w:numFmt w:val="bullet"/>
      <w:lvlText w:val="o"/>
      <w:lvlJc w:val="left"/>
      <w:pPr>
        <w:tabs>
          <w:tab w:val="num" w:pos="1440"/>
        </w:tabs>
        <w:ind w:left="1440" w:hanging="360"/>
      </w:pPr>
      <w:rPr>
        <w:rFonts w:ascii="Courier New" w:hAnsi="Courier New" w:hint="default"/>
      </w:rPr>
    </w:lvl>
    <w:lvl w:ilvl="2" w:tplc="753A93FE" w:tentative="1">
      <w:start w:val="1"/>
      <w:numFmt w:val="bullet"/>
      <w:lvlText w:val=""/>
      <w:lvlJc w:val="left"/>
      <w:pPr>
        <w:tabs>
          <w:tab w:val="num" w:pos="2160"/>
        </w:tabs>
        <w:ind w:left="2160" w:hanging="360"/>
      </w:pPr>
      <w:rPr>
        <w:rFonts w:ascii="Wingdings" w:hAnsi="Wingdings" w:hint="default"/>
      </w:rPr>
    </w:lvl>
    <w:lvl w:ilvl="3" w:tplc="240A0042" w:tentative="1">
      <w:start w:val="1"/>
      <w:numFmt w:val="bullet"/>
      <w:lvlText w:val=""/>
      <w:lvlJc w:val="left"/>
      <w:pPr>
        <w:tabs>
          <w:tab w:val="num" w:pos="2880"/>
        </w:tabs>
        <w:ind w:left="2880" w:hanging="360"/>
      </w:pPr>
      <w:rPr>
        <w:rFonts w:ascii="Symbol" w:hAnsi="Symbol" w:hint="default"/>
      </w:rPr>
    </w:lvl>
    <w:lvl w:ilvl="4" w:tplc="2CC04BF8" w:tentative="1">
      <w:start w:val="1"/>
      <w:numFmt w:val="bullet"/>
      <w:lvlText w:val="o"/>
      <w:lvlJc w:val="left"/>
      <w:pPr>
        <w:tabs>
          <w:tab w:val="num" w:pos="3600"/>
        </w:tabs>
        <w:ind w:left="3600" w:hanging="360"/>
      </w:pPr>
      <w:rPr>
        <w:rFonts w:ascii="Courier New" w:hAnsi="Courier New" w:hint="default"/>
      </w:rPr>
    </w:lvl>
    <w:lvl w:ilvl="5" w:tplc="B9688070" w:tentative="1">
      <w:start w:val="1"/>
      <w:numFmt w:val="bullet"/>
      <w:lvlText w:val=""/>
      <w:lvlJc w:val="left"/>
      <w:pPr>
        <w:tabs>
          <w:tab w:val="num" w:pos="4320"/>
        </w:tabs>
        <w:ind w:left="4320" w:hanging="360"/>
      </w:pPr>
      <w:rPr>
        <w:rFonts w:ascii="Wingdings" w:hAnsi="Wingdings" w:hint="default"/>
      </w:rPr>
    </w:lvl>
    <w:lvl w:ilvl="6" w:tplc="BCF6A3A4" w:tentative="1">
      <w:start w:val="1"/>
      <w:numFmt w:val="bullet"/>
      <w:lvlText w:val=""/>
      <w:lvlJc w:val="left"/>
      <w:pPr>
        <w:tabs>
          <w:tab w:val="num" w:pos="5040"/>
        </w:tabs>
        <w:ind w:left="5040" w:hanging="360"/>
      </w:pPr>
      <w:rPr>
        <w:rFonts w:ascii="Symbol" w:hAnsi="Symbol" w:hint="default"/>
      </w:rPr>
    </w:lvl>
    <w:lvl w:ilvl="7" w:tplc="5F4EC56A" w:tentative="1">
      <w:start w:val="1"/>
      <w:numFmt w:val="bullet"/>
      <w:lvlText w:val="o"/>
      <w:lvlJc w:val="left"/>
      <w:pPr>
        <w:tabs>
          <w:tab w:val="num" w:pos="5760"/>
        </w:tabs>
        <w:ind w:left="5760" w:hanging="360"/>
      </w:pPr>
      <w:rPr>
        <w:rFonts w:ascii="Courier New" w:hAnsi="Courier New" w:hint="default"/>
      </w:rPr>
    </w:lvl>
    <w:lvl w:ilvl="8" w:tplc="2938D3C6" w:tentative="1">
      <w:start w:val="1"/>
      <w:numFmt w:val="bullet"/>
      <w:lvlText w:val=""/>
      <w:lvlJc w:val="left"/>
      <w:pPr>
        <w:tabs>
          <w:tab w:val="num" w:pos="6480"/>
        </w:tabs>
        <w:ind w:left="6480" w:hanging="360"/>
      </w:pPr>
      <w:rPr>
        <w:rFonts w:ascii="Wingdings" w:hAnsi="Wingdings" w:hint="default"/>
      </w:rPr>
    </w:lvl>
  </w:abstractNum>
  <w:abstractNum w:abstractNumId="64">
    <w:nsid w:val="793E035E"/>
    <w:multiLevelType w:val="hybridMultilevel"/>
    <w:tmpl w:val="F6FA67A4"/>
    <w:styleLink w:val="12"/>
    <w:lvl w:ilvl="0" w:tplc="F35252A0">
      <w:start w:val="1"/>
      <w:numFmt w:val="decimal"/>
      <w:lvlText w:val="Рисунок %1. "/>
      <w:lvlJc w:val="center"/>
      <w:pPr>
        <w:tabs>
          <w:tab w:val="num" w:pos="0"/>
        </w:tabs>
        <w:ind w:left="0" w:firstLine="0"/>
      </w:pPr>
      <w:rPr>
        <w:rFonts w:ascii="Calibri" w:hAnsi="Calibri" w:cs="Times New Roman" w:hint="default"/>
        <w:b w:val="0"/>
        <w:bCs w:val="0"/>
        <w:iCs w:val="0"/>
        <w:caps w:val="0"/>
        <w:smallCaps w:val="0"/>
        <w:strike w:val="0"/>
        <w:dstrike w:val="0"/>
        <w:vanish w:val="0"/>
        <w:color w:val="000000"/>
        <w:spacing w:val="0"/>
        <w:kern w:val="0"/>
        <w:position w:val="0"/>
        <w:u w:val="none"/>
        <w:vertAlign w:val="baseline"/>
        <w:em w:val="none"/>
      </w:rPr>
    </w:lvl>
    <w:lvl w:ilvl="1" w:tplc="25DA8A42" w:tentative="1">
      <w:start w:val="1"/>
      <w:numFmt w:val="lowerLetter"/>
      <w:lvlText w:val="%2."/>
      <w:lvlJc w:val="left"/>
      <w:pPr>
        <w:ind w:left="1440" w:hanging="360"/>
      </w:pPr>
    </w:lvl>
    <w:lvl w:ilvl="2" w:tplc="9400303A" w:tentative="1">
      <w:start w:val="1"/>
      <w:numFmt w:val="lowerRoman"/>
      <w:lvlText w:val="%3."/>
      <w:lvlJc w:val="right"/>
      <w:pPr>
        <w:ind w:left="2160" w:hanging="180"/>
      </w:pPr>
    </w:lvl>
    <w:lvl w:ilvl="3" w:tplc="80E68250" w:tentative="1">
      <w:start w:val="1"/>
      <w:numFmt w:val="decimal"/>
      <w:lvlText w:val="%4."/>
      <w:lvlJc w:val="left"/>
      <w:pPr>
        <w:ind w:left="2880" w:hanging="360"/>
      </w:pPr>
    </w:lvl>
    <w:lvl w:ilvl="4" w:tplc="D9E6DB60" w:tentative="1">
      <w:start w:val="1"/>
      <w:numFmt w:val="lowerLetter"/>
      <w:lvlText w:val="%5."/>
      <w:lvlJc w:val="left"/>
      <w:pPr>
        <w:ind w:left="3600" w:hanging="360"/>
      </w:pPr>
    </w:lvl>
    <w:lvl w:ilvl="5" w:tplc="85208B82" w:tentative="1">
      <w:start w:val="1"/>
      <w:numFmt w:val="lowerRoman"/>
      <w:lvlText w:val="%6."/>
      <w:lvlJc w:val="right"/>
      <w:pPr>
        <w:ind w:left="4320" w:hanging="180"/>
      </w:pPr>
    </w:lvl>
    <w:lvl w:ilvl="6" w:tplc="6D361D22" w:tentative="1">
      <w:start w:val="1"/>
      <w:numFmt w:val="decimal"/>
      <w:lvlText w:val="%7."/>
      <w:lvlJc w:val="left"/>
      <w:pPr>
        <w:ind w:left="5040" w:hanging="360"/>
      </w:pPr>
    </w:lvl>
    <w:lvl w:ilvl="7" w:tplc="F0F0BBCE" w:tentative="1">
      <w:start w:val="1"/>
      <w:numFmt w:val="lowerLetter"/>
      <w:lvlText w:val="%8."/>
      <w:lvlJc w:val="left"/>
      <w:pPr>
        <w:ind w:left="5760" w:hanging="360"/>
      </w:pPr>
    </w:lvl>
    <w:lvl w:ilvl="8" w:tplc="83A85240" w:tentative="1">
      <w:start w:val="1"/>
      <w:numFmt w:val="lowerRoman"/>
      <w:lvlText w:val="%9."/>
      <w:lvlJc w:val="right"/>
      <w:pPr>
        <w:ind w:left="6480" w:hanging="180"/>
      </w:pPr>
    </w:lvl>
  </w:abstractNum>
  <w:num w:numId="1">
    <w:abstractNumId w:val="34"/>
  </w:num>
  <w:num w:numId="2">
    <w:abstractNumId w:val="21"/>
  </w:num>
  <w:num w:numId="3">
    <w:abstractNumId w:val="56"/>
  </w:num>
  <w:num w:numId="4">
    <w:abstractNumId w:val="58"/>
  </w:num>
  <w:num w:numId="5">
    <w:abstractNumId w:val="63"/>
  </w:num>
  <w:num w:numId="6">
    <w:abstractNumId w:val="29"/>
  </w:num>
  <w:num w:numId="7">
    <w:abstractNumId w:val="61"/>
  </w:num>
  <w:num w:numId="8">
    <w:abstractNumId w:val="35"/>
  </w:num>
  <w:num w:numId="9">
    <w:abstractNumId w:val="42"/>
  </w:num>
  <w:num w:numId="10">
    <w:abstractNumId w:val="44"/>
  </w:num>
  <w:num w:numId="11">
    <w:abstractNumId w:val="12"/>
  </w:num>
  <w:num w:numId="12">
    <w:abstractNumId w:val="13"/>
  </w:num>
  <w:num w:numId="13">
    <w:abstractNumId w:val="4"/>
  </w:num>
  <w:num w:numId="14">
    <w:abstractNumId w:val="36"/>
  </w:num>
  <w:num w:numId="15">
    <w:abstractNumId w:val="7"/>
  </w:num>
  <w:num w:numId="16">
    <w:abstractNumId w:val="54"/>
  </w:num>
  <w:num w:numId="17">
    <w:abstractNumId w:val="55"/>
  </w:num>
  <w:num w:numId="18">
    <w:abstractNumId w:val="64"/>
  </w:num>
  <w:num w:numId="19">
    <w:abstractNumId w:val="9"/>
  </w:num>
  <w:num w:numId="20">
    <w:abstractNumId w:val="16"/>
  </w:num>
  <w:num w:numId="21">
    <w:abstractNumId w:val="39"/>
  </w:num>
  <w:num w:numId="22">
    <w:abstractNumId w:val="23"/>
  </w:num>
  <w:num w:numId="23">
    <w:abstractNumId w:val="6"/>
  </w:num>
  <w:num w:numId="24">
    <w:abstractNumId w:val="45"/>
  </w:num>
  <w:num w:numId="25">
    <w:abstractNumId w:val="43"/>
  </w:num>
  <w:num w:numId="26">
    <w:abstractNumId w:val="30"/>
  </w:num>
  <w:num w:numId="27">
    <w:abstractNumId w:val="47"/>
  </w:num>
  <w:num w:numId="28">
    <w:abstractNumId w:val="27"/>
  </w:num>
  <w:num w:numId="29">
    <w:abstractNumId w:val="31"/>
  </w:num>
  <w:num w:numId="30">
    <w:abstractNumId w:val="41"/>
  </w:num>
  <w:num w:numId="31">
    <w:abstractNumId w:val="18"/>
  </w:num>
  <w:num w:numId="32">
    <w:abstractNumId w:val="53"/>
  </w:num>
  <w:num w:numId="33">
    <w:abstractNumId w:val="59"/>
  </w:num>
  <w:num w:numId="34">
    <w:abstractNumId w:val="5"/>
  </w:num>
  <w:num w:numId="35">
    <w:abstractNumId w:val="25"/>
  </w:num>
  <w:num w:numId="36">
    <w:abstractNumId w:val="24"/>
  </w:num>
  <w:num w:numId="37">
    <w:abstractNumId w:val="15"/>
  </w:num>
  <w:num w:numId="38">
    <w:abstractNumId w:val="52"/>
  </w:num>
  <w:num w:numId="39">
    <w:abstractNumId w:val="38"/>
  </w:num>
  <w:num w:numId="40">
    <w:abstractNumId w:val="11"/>
  </w:num>
  <w:num w:numId="41">
    <w:abstractNumId w:val="48"/>
  </w:num>
  <w:num w:numId="42">
    <w:abstractNumId w:val="32"/>
  </w:num>
  <w:num w:numId="43">
    <w:abstractNumId w:val="57"/>
  </w:num>
  <w:num w:numId="44">
    <w:abstractNumId w:val="19"/>
  </w:num>
  <w:num w:numId="45">
    <w:abstractNumId w:val="62"/>
  </w:num>
  <w:num w:numId="46">
    <w:abstractNumId w:val="51"/>
  </w:num>
  <w:num w:numId="47">
    <w:abstractNumId w:val="37"/>
  </w:num>
  <w:num w:numId="48">
    <w:abstractNumId w:val="2"/>
  </w:num>
  <w:num w:numId="49">
    <w:abstractNumId w:val="40"/>
  </w:num>
  <w:num w:numId="50">
    <w:abstractNumId w:val="22"/>
  </w:num>
  <w:num w:numId="51">
    <w:abstractNumId w:val="44"/>
  </w:num>
  <w:num w:numId="52">
    <w:abstractNumId w:val="60"/>
  </w:num>
  <w:num w:numId="53">
    <w:abstractNumId w:val="14"/>
  </w:num>
  <w:num w:numId="54">
    <w:abstractNumId w:val="10"/>
  </w:num>
  <w:num w:numId="55">
    <w:abstractNumId w:val="28"/>
  </w:num>
  <w:num w:numId="56">
    <w:abstractNumId w:val="50"/>
  </w:num>
  <w:num w:numId="57">
    <w:abstractNumId w:val="1"/>
  </w:num>
  <w:num w:numId="58">
    <w:abstractNumId w:val="0"/>
  </w:num>
  <w:num w:numId="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9"/>
  </w:num>
  <w:num w:numId="61">
    <w:abstractNumId w:val="8"/>
  </w:num>
  <w:num w:numId="62">
    <w:abstractNumId w:val="3"/>
  </w:num>
  <w:num w:numId="63">
    <w:abstractNumId w:val="20"/>
  </w:num>
  <w:num w:numId="64">
    <w:abstractNumId w:val="33"/>
  </w:num>
  <w:num w:numId="65">
    <w:abstractNumId w:val="26"/>
  </w:num>
  <w:numIdMacAtCleanup w:val="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stylePaneFormatFilter w:val="3F01"/>
  <w:defaultTabStop w:val="709"/>
  <w:drawingGridHorizontalSpacing w:val="110"/>
  <w:displayHorizontalDrawingGridEvery w:val="2"/>
  <w:noPunctuationKerning/>
  <w:characterSpacingControl w:val="doNotCompress"/>
  <w:hdrShapeDefaults>
    <o:shapedefaults v:ext="edit" spidmax="5122"/>
  </w:hdrShapeDefaults>
  <w:footnotePr>
    <w:footnote w:id="0"/>
    <w:footnote w:id="1"/>
  </w:footnotePr>
  <w:endnotePr>
    <w:endnote w:id="0"/>
    <w:endnote w:id="1"/>
  </w:endnotePr>
  <w:compat/>
  <w:rsids>
    <w:rsidRoot w:val="006F0C8C"/>
    <w:rsid w:val="00000A95"/>
    <w:rsid w:val="0000194D"/>
    <w:rsid w:val="0000254C"/>
    <w:rsid w:val="00002A95"/>
    <w:rsid w:val="00003355"/>
    <w:rsid w:val="000039B6"/>
    <w:rsid w:val="0000480C"/>
    <w:rsid w:val="00005558"/>
    <w:rsid w:val="000055D3"/>
    <w:rsid w:val="000066FC"/>
    <w:rsid w:val="000068AB"/>
    <w:rsid w:val="000068D7"/>
    <w:rsid w:val="00006C10"/>
    <w:rsid w:val="00006F8D"/>
    <w:rsid w:val="00007717"/>
    <w:rsid w:val="000077FB"/>
    <w:rsid w:val="00007F49"/>
    <w:rsid w:val="00010176"/>
    <w:rsid w:val="0001080C"/>
    <w:rsid w:val="00010D78"/>
    <w:rsid w:val="000110A2"/>
    <w:rsid w:val="00011ACE"/>
    <w:rsid w:val="00011BDD"/>
    <w:rsid w:val="00012697"/>
    <w:rsid w:val="00013793"/>
    <w:rsid w:val="00013B4C"/>
    <w:rsid w:val="00013C50"/>
    <w:rsid w:val="00013F1C"/>
    <w:rsid w:val="00014AC5"/>
    <w:rsid w:val="0001575B"/>
    <w:rsid w:val="00015F28"/>
    <w:rsid w:val="000160B6"/>
    <w:rsid w:val="00016DCA"/>
    <w:rsid w:val="00017FDF"/>
    <w:rsid w:val="00020335"/>
    <w:rsid w:val="00021FE4"/>
    <w:rsid w:val="000221AB"/>
    <w:rsid w:val="000228E2"/>
    <w:rsid w:val="00022D45"/>
    <w:rsid w:val="00023351"/>
    <w:rsid w:val="0002385A"/>
    <w:rsid w:val="00023C30"/>
    <w:rsid w:val="00023CF8"/>
    <w:rsid w:val="000243A0"/>
    <w:rsid w:val="00025650"/>
    <w:rsid w:val="00025EA3"/>
    <w:rsid w:val="00025ECF"/>
    <w:rsid w:val="00026AD6"/>
    <w:rsid w:val="0002725A"/>
    <w:rsid w:val="0002728C"/>
    <w:rsid w:val="00027994"/>
    <w:rsid w:val="000310A9"/>
    <w:rsid w:val="00031966"/>
    <w:rsid w:val="00031D72"/>
    <w:rsid w:val="00032055"/>
    <w:rsid w:val="000323B4"/>
    <w:rsid w:val="000323EE"/>
    <w:rsid w:val="00033ACA"/>
    <w:rsid w:val="00033C10"/>
    <w:rsid w:val="00034A2B"/>
    <w:rsid w:val="000352B2"/>
    <w:rsid w:val="0003559A"/>
    <w:rsid w:val="00035FEA"/>
    <w:rsid w:val="000362B0"/>
    <w:rsid w:val="000366B8"/>
    <w:rsid w:val="000375F2"/>
    <w:rsid w:val="00037D06"/>
    <w:rsid w:val="00040F02"/>
    <w:rsid w:val="000416A2"/>
    <w:rsid w:val="000418FD"/>
    <w:rsid w:val="00041BEC"/>
    <w:rsid w:val="000420B2"/>
    <w:rsid w:val="000421C9"/>
    <w:rsid w:val="000425CD"/>
    <w:rsid w:val="00042A1D"/>
    <w:rsid w:val="0004345A"/>
    <w:rsid w:val="00044A76"/>
    <w:rsid w:val="00045803"/>
    <w:rsid w:val="00045D1A"/>
    <w:rsid w:val="0004620A"/>
    <w:rsid w:val="00046537"/>
    <w:rsid w:val="00046934"/>
    <w:rsid w:val="00050122"/>
    <w:rsid w:val="00050757"/>
    <w:rsid w:val="00051D48"/>
    <w:rsid w:val="000524FB"/>
    <w:rsid w:val="00052C95"/>
    <w:rsid w:val="00053216"/>
    <w:rsid w:val="000542B8"/>
    <w:rsid w:val="0005435C"/>
    <w:rsid w:val="000543D3"/>
    <w:rsid w:val="000548EC"/>
    <w:rsid w:val="0005517D"/>
    <w:rsid w:val="0005571A"/>
    <w:rsid w:val="00056185"/>
    <w:rsid w:val="000561DC"/>
    <w:rsid w:val="00056460"/>
    <w:rsid w:val="00056806"/>
    <w:rsid w:val="0005699A"/>
    <w:rsid w:val="00056AF8"/>
    <w:rsid w:val="00056CBB"/>
    <w:rsid w:val="00057241"/>
    <w:rsid w:val="000572D2"/>
    <w:rsid w:val="000575F5"/>
    <w:rsid w:val="00057EAD"/>
    <w:rsid w:val="00061057"/>
    <w:rsid w:val="00061D8F"/>
    <w:rsid w:val="000621D6"/>
    <w:rsid w:val="00062715"/>
    <w:rsid w:val="0006312D"/>
    <w:rsid w:val="00064107"/>
    <w:rsid w:val="00064775"/>
    <w:rsid w:val="00064B36"/>
    <w:rsid w:val="00064EDA"/>
    <w:rsid w:val="00065989"/>
    <w:rsid w:val="000659AF"/>
    <w:rsid w:val="00067082"/>
    <w:rsid w:val="00067C34"/>
    <w:rsid w:val="000701EB"/>
    <w:rsid w:val="00070B54"/>
    <w:rsid w:val="00070E1F"/>
    <w:rsid w:val="00071BC8"/>
    <w:rsid w:val="000725CC"/>
    <w:rsid w:val="00072C88"/>
    <w:rsid w:val="00072F52"/>
    <w:rsid w:val="00072FFE"/>
    <w:rsid w:val="000739E6"/>
    <w:rsid w:val="000748B6"/>
    <w:rsid w:val="00075CEE"/>
    <w:rsid w:val="00075DF2"/>
    <w:rsid w:val="00076789"/>
    <w:rsid w:val="00076E4D"/>
    <w:rsid w:val="0007797A"/>
    <w:rsid w:val="00077DAF"/>
    <w:rsid w:val="0008035F"/>
    <w:rsid w:val="000804C8"/>
    <w:rsid w:val="00080774"/>
    <w:rsid w:val="00081403"/>
    <w:rsid w:val="00081AAF"/>
    <w:rsid w:val="00082590"/>
    <w:rsid w:val="000828E7"/>
    <w:rsid w:val="00082A55"/>
    <w:rsid w:val="0008379B"/>
    <w:rsid w:val="00084D0E"/>
    <w:rsid w:val="000851AD"/>
    <w:rsid w:val="00085B08"/>
    <w:rsid w:val="00085D25"/>
    <w:rsid w:val="00086381"/>
    <w:rsid w:val="00087EEC"/>
    <w:rsid w:val="00090736"/>
    <w:rsid w:val="000913DA"/>
    <w:rsid w:val="00091EE9"/>
    <w:rsid w:val="0009246A"/>
    <w:rsid w:val="0009305E"/>
    <w:rsid w:val="000943C1"/>
    <w:rsid w:val="000947C5"/>
    <w:rsid w:val="000949C5"/>
    <w:rsid w:val="00094C9A"/>
    <w:rsid w:val="00094EC4"/>
    <w:rsid w:val="0009519A"/>
    <w:rsid w:val="0009549D"/>
    <w:rsid w:val="000962D4"/>
    <w:rsid w:val="000967C4"/>
    <w:rsid w:val="0009781D"/>
    <w:rsid w:val="000A0DA5"/>
    <w:rsid w:val="000A1C55"/>
    <w:rsid w:val="000A2B5B"/>
    <w:rsid w:val="000A3620"/>
    <w:rsid w:val="000A41F5"/>
    <w:rsid w:val="000A4520"/>
    <w:rsid w:val="000A4D8F"/>
    <w:rsid w:val="000A4E9B"/>
    <w:rsid w:val="000A5AF7"/>
    <w:rsid w:val="000A5DAA"/>
    <w:rsid w:val="000A632A"/>
    <w:rsid w:val="000A6B64"/>
    <w:rsid w:val="000A7FA7"/>
    <w:rsid w:val="000B00B7"/>
    <w:rsid w:val="000B0BAD"/>
    <w:rsid w:val="000B0CBD"/>
    <w:rsid w:val="000B12CA"/>
    <w:rsid w:val="000B1EBA"/>
    <w:rsid w:val="000B1F5F"/>
    <w:rsid w:val="000B2504"/>
    <w:rsid w:val="000B25B3"/>
    <w:rsid w:val="000B26B9"/>
    <w:rsid w:val="000B2B54"/>
    <w:rsid w:val="000B31A3"/>
    <w:rsid w:val="000B3FBC"/>
    <w:rsid w:val="000B40C2"/>
    <w:rsid w:val="000B6D2E"/>
    <w:rsid w:val="000B786C"/>
    <w:rsid w:val="000B7967"/>
    <w:rsid w:val="000B7DA7"/>
    <w:rsid w:val="000C0543"/>
    <w:rsid w:val="000C05D6"/>
    <w:rsid w:val="000C0C63"/>
    <w:rsid w:val="000C0D0A"/>
    <w:rsid w:val="000C2C64"/>
    <w:rsid w:val="000C2FFA"/>
    <w:rsid w:val="000C57D1"/>
    <w:rsid w:val="000C6A8B"/>
    <w:rsid w:val="000C6C69"/>
    <w:rsid w:val="000C751C"/>
    <w:rsid w:val="000C7734"/>
    <w:rsid w:val="000D0777"/>
    <w:rsid w:val="000D1267"/>
    <w:rsid w:val="000D1B04"/>
    <w:rsid w:val="000D1FAA"/>
    <w:rsid w:val="000D24FD"/>
    <w:rsid w:val="000D293F"/>
    <w:rsid w:val="000D34B7"/>
    <w:rsid w:val="000D3D44"/>
    <w:rsid w:val="000D431B"/>
    <w:rsid w:val="000D4841"/>
    <w:rsid w:val="000D590E"/>
    <w:rsid w:val="000D5946"/>
    <w:rsid w:val="000D663A"/>
    <w:rsid w:val="000D6A89"/>
    <w:rsid w:val="000D6AF3"/>
    <w:rsid w:val="000D6FBD"/>
    <w:rsid w:val="000D752A"/>
    <w:rsid w:val="000D7C89"/>
    <w:rsid w:val="000E0065"/>
    <w:rsid w:val="000E04F0"/>
    <w:rsid w:val="000E1D50"/>
    <w:rsid w:val="000E2BD0"/>
    <w:rsid w:val="000E2D69"/>
    <w:rsid w:val="000E3037"/>
    <w:rsid w:val="000E3132"/>
    <w:rsid w:val="000E3965"/>
    <w:rsid w:val="000E3E08"/>
    <w:rsid w:val="000E4262"/>
    <w:rsid w:val="000E4335"/>
    <w:rsid w:val="000E4C28"/>
    <w:rsid w:val="000E57F8"/>
    <w:rsid w:val="000E5BDE"/>
    <w:rsid w:val="000E5FE7"/>
    <w:rsid w:val="000E68B1"/>
    <w:rsid w:val="000E6ADD"/>
    <w:rsid w:val="000E711C"/>
    <w:rsid w:val="000E730F"/>
    <w:rsid w:val="000E7DDD"/>
    <w:rsid w:val="000F0604"/>
    <w:rsid w:val="000F09E3"/>
    <w:rsid w:val="000F0AB6"/>
    <w:rsid w:val="000F13EA"/>
    <w:rsid w:val="000F272F"/>
    <w:rsid w:val="000F2F60"/>
    <w:rsid w:val="000F34F6"/>
    <w:rsid w:val="000F387D"/>
    <w:rsid w:val="000F44BB"/>
    <w:rsid w:val="000F45C2"/>
    <w:rsid w:val="000F47EE"/>
    <w:rsid w:val="000F5379"/>
    <w:rsid w:val="000F56CA"/>
    <w:rsid w:val="000F57D0"/>
    <w:rsid w:val="000F5B01"/>
    <w:rsid w:val="000F5B10"/>
    <w:rsid w:val="000F63FE"/>
    <w:rsid w:val="000F6805"/>
    <w:rsid w:val="000F6813"/>
    <w:rsid w:val="000F760D"/>
    <w:rsid w:val="000F77B9"/>
    <w:rsid w:val="000F77BE"/>
    <w:rsid w:val="001009E6"/>
    <w:rsid w:val="00100D21"/>
    <w:rsid w:val="00100E14"/>
    <w:rsid w:val="00100F50"/>
    <w:rsid w:val="0010215D"/>
    <w:rsid w:val="00102811"/>
    <w:rsid w:val="001040D7"/>
    <w:rsid w:val="0010469E"/>
    <w:rsid w:val="0010517D"/>
    <w:rsid w:val="001062E6"/>
    <w:rsid w:val="0010696F"/>
    <w:rsid w:val="00106B4E"/>
    <w:rsid w:val="00106FBC"/>
    <w:rsid w:val="00107286"/>
    <w:rsid w:val="0010766F"/>
    <w:rsid w:val="00107933"/>
    <w:rsid w:val="00111946"/>
    <w:rsid w:val="0011294E"/>
    <w:rsid w:val="0011299E"/>
    <w:rsid w:val="00112AD9"/>
    <w:rsid w:val="00112BC3"/>
    <w:rsid w:val="00112F93"/>
    <w:rsid w:val="00115513"/>
    <w:rsid w:val="0011571C"/>
    <w:rsid w:val="001157C0"/>
    <w:rsid w:val="00115BC0"/>
    <w:rsid w:val="00116C4D"/>
    <w:rsid w:val="00116CC5"/>
    <w:rsid w:val="001171B1"/>
    <w:rsid w:val="001175CA"/>
    <w:rsid w:val="00120CA7"/>
    <w:rsid w:val="001211E1"/>
    <w:rsid w:val="00121DF6"/>
    <w:rsid w:val="00121DF9"/>
    <w:rsid w:val="00122771"/>
    <w:rsid w:val="00122B1D"/>
    <w:rsid w:val="001243EA"/>
    <w:rsid w:val="001257AD"/>
    <w:rsid w:val="00125952"/>
    <w:rsid w:val="00126EA5"/>
    <w:rsid w:val="00127526"/>
    <w:rsid w:val="001275B4"/>
    <w:rsid w:val="0012773F"/>
    <w:rsid w:val="00127AF0"/>
    <w:rsid w:val="001310BF"/>
    <w:rsid w:val="001318FA"/>
    <w:rsid w:val="00132CB9"/>
    <w:rsid w:val="00132D68"/>
    <w:rsid w:val="00132EC3"/>
    <w:rsid w:val="001338FD"/>
    <w:rsid w:val="0013617A"/>
    <w:rsid w:val="00136A9B"/>
    <w:rsid w:val="00137161"/>
    <w:rsid w:val="00137747"/>
    <w:rsid w:val="00137778"/>
    <w:rsid w:val="001377E3"/>
    <w:rsid w:val="00137821"/>
    <w:rsid w:val="00137BC2"/>
    <w:rsid w:val="00137F07"/>
    <w:rsid w:val="00141344"/>
    <w:rsid w:val="0014276B"/>
    <w:rsid w:val="00143D49"/>
    <w:rsid w:val="00144C30"/>
    <w:rsid w:val="00144EC5"/>
    <w:rsid w:val="00145676"/>
    <w:rsid w:val="00146BC1"/>
    <w:rsid w:val="00147E3B"/>
    <w:rsid w:val="00147EAB"/>
    <w:rsid w:val="001502A7"/>
    <w:rsid w:val="00150925"/>
    <w:rsid w:val="00150E3C"/>
    <w:rsid w:val="00151BFE"/>
    <w:rsid w:val="00152BDC"/>
    <w:rsid w:val="00152E23"/>
    <w:rsid w:val="00153D91"/>
    <w:rsid w:val="00154306"/>
    <w:rsid w:val="00154ACD"/>
    <w:rsid w:val="001568C3"/>
    <w:rsid w:val="001618FE"/>
    <w:rsid w:val="00162228"/>
    <w:rsid w:val="0016262D"/>
    <w:rsid w:val="001635A8"/>
    <w:rsid w:val="00164BFF"/>
    <w:rsid w:val="00164C87"/>
    <w:rsid w:val="00164E8D"/>
    <w:rsid w:val="00164F50"/>
    <w:rsid w:val="001650C8"/>
    <w:rsid w:val="00165837"/>
    <w:rsid w:val="00165BD0"/>
    <w:rsid w:val="001664D1"/>
    <w:rsid w:val="001665F3"/>
    <w:rsid w:val="00166AB2"/>
    <w:rsid w:val="00166EA6"/>
    <w:rsid w:val="001670FA"/>
    <w:rsid w:val="0016720B"/>
    <w:rsid w:val="0016726F"/>
    <w:rsid w:val="001701EA"/>
    <w:rsid w:val="001704CA"/>
    <w:rsid w:val="001704DA"/>
    <w:rsid w:val="001709CD"/>
    <w:rsid w:val="00170A8F"/>
    <w:rsid w:val="00170FEE"/>
    <w:rsid w:val="001717F7"/>
    <w:rsid w:val="00171F88"/>
    <w:rsid w:val="00172DC1"/>
    <w:rsid w:val="00173136"/>
    <w:rsid w:val="00173207"/>
    <w:rsid w:val="00173B01"/>
    <w:rsid w:val="00174BF0"/>
    <w:rsid w:val="00175C84"/>
    <w:rsid w:val="001764A9"/>
    <w:rsid w:val="001765F3"/>
    <w:rsid w:val="0017670C"/>
    <w:rsid w:val="00176938"/>
    <w:rsid w:val="00177E8C"/>
    <w:rsid w:val="001812A1"/>
    <w:rsid w:val="00181940"/>
    <w:rsid w:val="0018200A"/>
    <w:rsid w:val="00182319"/>
    <w:rsid w:val="001827BC"/>
    <w:rsid w:val="00182AEF"/>
    <w:rsid w:val="0018352A"/>
    <w:rsid w:val="00183AA8"/>
    <w:rsid w:val="001854A8"/>
    <w:rsid w:val="001854C0"/>
    <w:rsid w:val="0018629C"/>
    <w:rsid w:val="00187233"/>
    <w:rsid w:val="0018742E"/>
    <w:rsid w:val="001874D7"/>
    <w:rsid w:val="001877B5"/>
    <w:rsid w:val="00187C10"/>
    <w:rsid w:val="001906FA"/>
    <w:rsid w:val="00190959"/>
    <w:rsid w:val="0019096B"/>
    <w:rsid w:val="0019109D"/>
    <w:rsid w:val="001912B3"/>
    <w:rsid w:val="0019147A"/>
    <w:rsid w:val="00193FD1"/>
    <w:rsid w:val="00194086"/>
    <w:rsid w:val="0019543F"/>
    <w:rsid w:val="00195469"/>
    <w:rsid w:val="001956D1"/>
    <w:rsid w:val="00195AF6"/>
    <w:rsid w:val="00195E26"/>
    <w:rsid w:val="00195F43"/>
    <w:rsid w:val="00196056"/>
    <w:rsid w:val="00196260"/>
    <w:rsid w:val="0019629D"/>
    <w:rsid w:val="00196AD4"/>
    <w:rsid w:val="00196D16"/>
    <w:rsid w:val="00197BCC"/>
    <w:rsid w:val="001A0127"/>
    <w:rsid w:val="001A0158"/>
    <w:rsid w:val="001A05E8"/>
    <w:rsid w:val="001A145D"/>
    <w:rsid w:val="001A14DF"/>
    <w:rsid w:val="001A22D1"/>
    <w:rsid w:val="001A29F4"/>
    <w:rsid w:val="001A2B1D"/>
    <w:rsid w:val="001A2F09"/>
    <w:rsid w:val="001A32C1"/>
    <w:rsid w:val="001A419F"/>
    <w:rsid w:val="001A43A1"/>
    <w:rsid w:val="001A458F"/>
    <w:rsid w:val="001A46A7"/>
    <w:rsid w:val="001A473B"/>
    <w:rsid w:val="001A4D1B"/>
    <w:rsid w:val="001A768C"/>
    <w:rsid w:val="001A799D"/>
    <w:rsid w:val="001A7CDB"/>
    <w:rsid w:val="001B0170"/>
    <w:rsid w:val="001B04B4"/>
    <w:rsid w:val="001B0EE5"/>
    <w:rsid w:val="001B0FB2"/>
    <w:rsid w:val="001B10D3"/>
    <w:rsid w:val="001B198D"/>
    <w:rsid w:val="001B328C"/>
    <w:rsid w:val="001B36BB"/>
    <w:rsid w:val="001B37E7"/>
    <w:rsid w:val="001B4551"/>
    <w:rsid w:val="001B6B94"/>
    <w:rsid w:val="001B72BD"/>
    <w:rsid w:val="001B7AF4"/>
    <w:rsid w:val="001B7BBF"/>
    <w:rsid w:val="001C1406"/>
    <w:rsid w:val="001C154D"/>
    <w:rsid w:val="001C1ECE"/>
    <w:rsid w:val="001C25EA"/>
    <w:rsid w:val="001C28DD"/>
    <w:rsid w:val="001C3668"/>
    <w:rsid w:val="001C3DD7"/>
    <w:rsid w:val="001C497C"/>
    <w:rsid w:val="001C5471"/>
    <w:rsid w:val="001C5AB6"/>
    <w:rsid w:val="001C622D"/>
    <w:rsid w:val="001C728B"/>
    <w:rsid w:val="001C772C"/>
    <w:rsid w:val="001D076B"/>
    <w:rsid w:val="001D19A4"/>
    <w:rsid w:val="001D27D7"/>
    <w:rsid w:val="001D3841"/>
    <w:rsid w:val="001D4DA6"/>
    <w:rsid w:val="001D5148"/>
    <w:rsid w:val="001D5627"/>
    <w:rsid w:val="001D6019"/>
    <w:rsid w:val="001D61BD"/>
    <w:rsid w:val="001D62D4"/>
    <w:rsid w:val="001D642C"/>
    <w:rsid w:val="001D674C"/>
    <w:rsid w:val="001D795E"/>
    <w:rsid w:val="001D7A0E"/>
    <w:rsid w:val="001E078E"/>
    <w:rsid w:val="001E0EA0"/>
    <w:rsid w:val="001E2040"/>
    <w:rsid w:val="001E29F7"/>
    <w:rsid w:val="001E3D37"/>
    <w:rsid w:val="001E515D"/>
    <w:rsid w:val="001E5536"/>
    <w:rsid w:val="001E613D"/>
    <w:rsid w:val="001E7248"/>
    <w:rsid w:val="001E74B3"/>
    <w:rsid w:val="001E772F"/>
    <w:rsid w:val="001E7F6D"/>
    <w:rsid w:val="001F0080"/>
    <w:rsid w:val="001F0648"/>
    <w:rsid w:val="001F0714"/>
    <w:rsid w:val="001F0734"/>
    <w:rsid w:val="001F085D"/>
    <w:rsid w:val="001F0D2D"/>
    <w:rsid w:val="001F147B"/>
    <w:rsid w:val="001F14E3"/>
    <w:rsid w:val="001F157B"/>
    <w:rsid w:val="001F1627"/>
    <w:rsid w:val="001F1665"/>
    <w:rsid w:val="001F1ED1"/>
    <w:rsid w:val="001F2021"/>
    <w:rsid w:val="001F21F6"/>
    <w:rsid w:val="001F2586"/>
    <w:rsid w:val="001F2ED7"/>
    <w:rsid w:val="001F35E7"/>
    <w:rsid w:val="001F3808"/>
    <w:rsid w:val="001F3B9D"/>
    <w:rsid w:val="001F421F"/>
    <w:rsid w:val="001F4425"/>
    <w:rsid w:val="001F4D17"/>
    <w:rsid w:val="001F5851"/>
    <w:rsid w:val="001F5A2D"/>
    <w:rsid w:val="001F61E9"/>
    <w:rsid w:val="001F625B"/>
    <w:rsid w:val="001F6989"/>
    <w:rsid w:val="001F7BD3"/>
    <w:rsid w:val="001F7FE7"/>
    <w:rsid w:val="0020016C"/>
    <w:rsid w:val="0020123F"/>
    <w:rsid w:val="00201E99"/>
    <w:rsid w:val="00202687"/>
    <w:rsid w:val="00203DEB"/>
    <w:rsid w:val="0020414C"/>
    <w:rsid w:val="0020466B"/>
    <w:rsid w:val="00204B8B"/>
    <w:rsid w:val="00204CFB"/>
    <w:rsid w:val="00204F99"/>
    <w:rsid w:val="00204FCD"/>
    <w:rsid w:val="00204FD3"/>
    <w:rsid w:val="00205A65"/>
    <w:rsid w:val="00205E54"/>
    <w:rsid w:val="00206D6A"/>
    <w:rsid w:val="00206E6D"/>
    <w:rsid w:val="0020794D"/>
    <w:rsid w:val="00207F47"/>
    <w:rsid w:val="002102BA"/>
    <w:rsid w:val="00211713"/>
    <w:rsid w:val="002118A2"/>
    <w:rsid w:val="002119D1"/>
    <w:rsid w:val="00212771"/>
    <w:rsid w:val="00213707"/>
    <w:rsid w:val="00214557"/>
    <w:rsid w:val="00216D80"/>
    <w:rsid w:val="0021706E"/>
    <w:rsid w:val="00222815"/>
    <w:rsid w:val="00222831"/>
    <w:rsid w:val="00223D9E"/>
    <w:rsid w:val="00224272"/>
    <w:rsid w:val="00224C80"/>
    <w:rsid w:val="00224DDD"/>
    <w:rsid w:val="002250AC"/>
    <w:rsid w:val="002255B3"/>
    <w:rsid w:val="0022565A"/>
    <w:rsid w:val="00225A03"/>
    <w:rsid w:val="00225C91"/>
    <w:rsid w:val="002265C1"/>
    <w:rsid w:val="00226A45"/>
    <w:rsid w:val="00227D3B"/>
    <w:rsid w:val="00231103"/>
    <w:rsid w:val="002320CB"/>
    <w:rsid w:val="002323DC"/>
    <w:rsid w:val="00232493"/>
    <w:rsid w:val="00232EF1"/>
    <w:rsid w:val="0023342E"/>
    <w:rsid w:val="00233566"/>
    <w:rsid w:val="00233702"/>
    <w:rsid w:val="0023458A"/>
    <w:rsid w:val="00234774"/>
    <w:rsid w:val="00234F22"/>
    <w:rsid w:val="00236152"/>
    <w:rsid w:val="002363FD"/>
    <w:rsid w:val="002367B2"/>
    <w:rsid w:val="002379D4"/>
    <w:rsid w:val="002406B2"/>
    <w:rsid w:val="00240730"/>
    <w:rsid w:val="00240DE1"/>
    <w:rsid w:val="00241432"/>
    <w:rsid w:val="00243DD0"/>
    <w:rsid w:val="00243F71"/>
    <w:rsid w:val="002440D3"/>
    <w:rsid w:val="00244A00"/>
    <w:rsid w:val="00245849"/>
    <w:rsid w:val="002458D7"/>
    <w:rsid w:val="00245ACD"/>
    <w:rsid w:val="0024633E"/>
    <w:rsid w:val="002467DE"/>
    <w:rsid w:val="00246ADE"/>
    <w:rsid w:val="00246D14"/>
    <w:rsid w:val="00246E60"/>
    <w:rsid w:val="00247289"/>
    <w:rsid w:val="002473B8"/>
    <w:rsid w:val="00247A7C"/>
    <w:rsid w:val="00247E3A"/>
    <w:rsid w:val="00247FF4"/>
    <w:rsid w:val="00250052"/>
    <w:rsid w:val="00250208"/>
    <w:rsid w:val="002502FF"/>
    <w:rsid w:val="00250927"/>
    <w:rsid w:val="00250B2B"/>
    <w:rsid w:val="00250FF3"/>
    <w:rsid w:val="0025197A"/>
    <w:rsid w:val="00251E3A"/>
    <w:rsid w:val="00252CF5"/>
    <w:rsid w:val="00252F37"/>
    <w:rsid w:val="00252FFC"/>
    <w:rsid w:val="002541C1"/>
    <w:rsid w:val="00254855"/>
    <w:rsid w:val="002556DC"/>
    <w:rsid w:val="0025582C"/>
    <w:rsid w:val="00255D33"/>
    <w:rsid w:val="002564DD"/>
    <w:rsid w:val="0025683F"/>
    <w:rsid w:val="00256AA6"/>
    <w:rsid w:val="00256DFB"/>
    <w:rsid w:val="0026097A"/>
    <w:rsid w:val="0026171D"/>
    <w:rsid w:val="00261C81"/>
    <w:rsid w:val="00261DDB"/>
    <w:rsid w:val="002629C9"/>
    <w:rsid w:val="0026439A"/>
    <w:rsid w:val="002644A6"/>
    <w:rsid w:val="00264AC4"/>
    <w:rsid w:val="00264E16"/>
    <w:rsid w:val="0026532E"/>
    <w:rsid w:val="00265976"/>
    <w:rsid w:val="00265C45"/>
    <w:rsid w:val="0026728F"/>
    <w:rsid w:val="00270913"/>
    <w:rsid w:val="0027111E"/>
    <w:rsid w:val="00271200"/>
    <w:rsid w:val="0027130F"/>
    <w:rsid w:val="00271AE4"/>
    <w:rsid w:val="00272718"/>
    <w:rsid w:val="0027349A"/>
    <w:rsid w:val="00274A34"/>
    <w:rsid w:val="00274BA3"/>
    <w:rsid w:val="00275182"/>
    <w:rsid w:val="0027538E"/>
    <w:rsid w:val="002753F5"/>
    <w:rsid w:val="00275791"/>
    <w:rsid w:val="00275868"/>
    <w:rsid w:val="00275ABF"/>
    <w:rsid w:val="00275C01"/>
    <w:rsid w:val="00276982"/>
    <w:rsid w:val="00276A50"/>
    <w:rsid w:val="00277505"/>
    <w:rsid w:val="00277A2B"/>
    <w:rsid w:val="00277FC1"/>
    <w:rsid w:val="0028163D"/>
    <w:rsid w:val="00282131"/>
    <w:rsid w:val="00282FBA"/>
    <w:rsid w:val="002833D6"/>
    <w:rsid w:val="00283922"/>
    <w:rsid w:val="00283AC9"/>
    <w:rsid w:val="00283DAA"/>
    <w:rsid w:val="002842C4"/>
    <w:rsid w:val="0028435F"/>
    <w:rsid w:val="00284535"/>
    <w:rsid w:val="00284C33"/>
    <w:rsid w:val="00285329"/>
    <w:rsid w:val="00286981"/>
    <w:rsid w:val="002873B9"/>
    <w:rsid w:val="002877B8"/>
    <w:rsid w:val="00291501"/>
    <w:rsid w:val="00291A2C"/>
    <w:rsid w:val="00292402"/>
    <w:rsid w:val="00292BFB"/>
    <w:rsid w:val="0029370D"/>
    <w:rsid w:val="00294D55"/>
    <w:rsid w:val="00294DC6"/>
    <w:rsid w:val="002951F4"/>
    <w:rsid w:val="00295866"/>
    <w:rsid w:val="002959B0"/>
    <w:rsid w:val="00295E70"/>
    <w:rsid w:val="00296AD7"/>
    <w:rsid w:val="0029753B"/>
    <w:rsid w:val="00297E20"/>
    <w:rsid w:val="002A0789"/>
    <w:rsid w:val="002A0FFC"/>
    <w:rsid w:val="002A1A5E"/>
    <w:rsid w:val="002A293A"/>
    <w:rsid w:val="002A2D65"/>
    <w:rsid w:val="002A343B"/>
    <w:rsid w:val="002A4585"/>
    <w:rsid w:val="002A48A6"/>
    <w:rsid w:val="002A49FB"/>
    <w:rsid w:val="002A4D4D"/>
    <w:rsid w:val="002A599E"/>
    <w:rsid w:val="002A5B35"/>
    <w:rsid w:val="002A6695"/>
    <w:rsid w:val="002A6CA7"/>
    <w:rsid w:val="002A6CF1"/>
    <w:rsid w:val="002A6FB4"/>
    <w:rsid w:val="002A745A"/>
    <w:rsid w:val="002B0231"/>
    <w:rsid w:val="002B02B1"/>
    <w:rsid w:val="002B082C"/>
    <w:rsid w:val="002B0BE0"/>
    <w:rsid w:val="002B0D6B"/>
    <w:rsid w:val="002B0E1D"/>
    <w:rsid w:val="002B1054"/>
    <w:rsid w:val="002B1912"/>
    <w:rsid w:val="002B1BA5"/>
    <w:rsid w:val="002B2874"/>
    <w:rsid w:val="002B33C2"/>
    <w:rsid w:val="002B3B7D"/>
    <w:rsid w:val="002B620D"/>
    <w:rsid w:val="002B63E6"/>
    <w:rsid w:val="002B658E"/>
    <w:rsid w:val="002B6D24"/>
    <w:rsid w:val="002B6E11"/>
    <w:rsid w:val="002B7767"/>
    <w:rsid w:val="002C0DCD"/>
    <w:rsid w:val="002C0FE9"/>
    <w:rsid w:val="002C1451"/>
    <w:rsid w:val="002C1595"/>
    <w:rsid w:val="002C3D73"/>
    <w:rsid w:val="002C3EB0"/>
    <w:rsid w:val="002C3F1B"/>
    <w:rsid w:val="002C4F45"/>
    <w:rsid w:val="002C56E1"/>
    <w:rsid w:val="002C5AD7"/>
    <w:rsid w:val="002C65A9"/>
    <w:rsid w:val="002C6B6A"/>
    <w:rsid w:val="002C7050"/>
    <w:rsid w:val="002C73D9"/>
    <w:rsid w:val="002D02C3"/>
    <w:rsid w:val="002D04DD"/>
    <w:rsid w:val="002D0D52"/>
    <w:rsid w:val="002D0D6F"/>
    <w:rsid w:val="002D171A"/>
    <w:rsid w:val="002D18B4"/>
    <w:rsid w:val="002D1E3D"/>
    <w:rsid w:val="002D2608"/>
    <w:rsid w:val="002D381B"/>
    <w:rsid w:val="002D39DB"/>
    <w:rsid w:val="002D3B84"/>
    <w:rsid w:val="002D47BE"/>
    <w:rsid w:val="002D522A"/>
    <w:rsid w:val="002D5453"/>
    <w:rsid w:val="002D628B"/>
    <w:rsid w:val="002D7E44"/>
    <w:rsid w:val="002D7F19"/>
    <w:rsid w:val="002E0317"/>
    <w:rsid w:val="002E0FE0"/>
    <w:rsid w:val="002E21A5"/>
    <w:rsid w:val="002E24CA"/>
    <w:rsid w:val="002E2D3E"/>
    <w:rsid w:val="002E2D44"/>
    <w:rsid w:val="002E2F78"/>
    <w:rsid w:val="002E4C26"/>
    <w:rsid w:val="002E4C30"/>
    <w:rsid w:val="002E519F"/>
    <w:rsid w:val="002E55F0"/>
    <w:rsid w:val="002E6609"/>
    <w:rsid w:val="002E6D2D"/>
    <w:rsid w:val="002E7B7E"/>
    <w:rsid w:val="002E7EDA"/>
    <w:rsid w:val="002E7FBF"/>
    <w:rsid w:val="002F00D3"/>
    <w:rsid w:val="002F0734"/>
    <w:rsid w:val="002F11A8"/>
    <w:rsid w:val="002F13C5"/>
    <w:rsid w:val="002F1489"/>
    <w:rsid w:val="002F1AE8"/>
    <w:rsid w:val="002F23C8"/>
    <w:rsid w:val="002F2449"/>
    <w:rsid w:val="002F2D7C"/>
    <w:rsid w:val="002F2F30"/>
    <w:rsid w:val="002F3DFE"/>
    <w:rsid w:val="002F3F06"/>
    <w:rsid w:val="002F41C5"/>
    <w:rsid w:val="002F48DD"/>
    <w:rsid w:val="002F50AC"/>
    <w:rsid w:val="002F577A"/>
    <w:rsid w:val="002F630C"/>
    <w:rsid w:val="002F7E69"/>
    <w:rsid w:val="003003FB"/>
    <w:rsid w:val="00300798"/>
    <w:rsid w:val="003007AC"/>
    <w:rsid w:val="003014C2"/>
    <w:rsid w:val="00301512"/>
    <w:rsid w:val="0030155B"/>
    <w:rsid w:val="00301B57"/>
    <w:rsid w:val="003024A1"/>
    <w:rsid w:val="003026C7"/>
    <w:rsid w:val="003031D5"/>
    <w:rsid w:val="0030343A"/>
    <w:rsid w:val="00303862"/>
    <w:rsid w:val="00303DA3"/>
    <w:rsid w:val="00303DE0"/>
    <w:rsid w:val="00303E68"/>
    <w:rsid w:val="0030413D"/>
    <w:rsid w:val="00304648"/>
    <w:rsid w:val="00304D24"/>
    <w:rsid w:val="0030580C"/>
    <w:rsid w:val="00305E12"/>
    <w:rsid w:val="003060CC"/>
    <w:rsid w:val="003067D4"/>
    <w:rsid w:val="003102BB"/>
    <w:rsid w:val="00310A3A"/>
    <w:rsid w:val="003110E4"/>
    <w:rsid w:val="0031117A"/>
    <w:rsid w:val="003111EB"/>
    <w:rsid w:val="00311475"/>
    <w:rsid w:val="003115B8"/>
    <w:rsid w:val="00311664"/>
    <w:rsid w:val="00312044"/>
    <w:rsid w:val="0031276D"/>
    <w:rsid w:val="00312C3B"/>
    <w:rsid w:val="00313BF3"/>
    <w:rsid w:val="003147C4"/>
    <w:rsid w:val="00315572"/>
    <w:rsid w:val="003158A3"/>
    <w:rsid w:val="0031664A"/>
    <w:rsid w:val="00316877"/>
    <w:rsid w:val="00317B4A"/>
    <w:rsid w:val="00317E2D"/>
    <w:rsid w:val="003204B6"/>
    <w:rsid w:val="00320D4F"/>
    <w:rsid w:val="00322116"/>
    <w:rsid w:val="00322715"/>
    <w:rsid w:val="0032307C"/>
    <w:rsid w:val="00323554"/>
    <w:rsid w:val="00325A6C"/>
    <w:rsid w:val="00326BCF"/>
    <w:rsid w:val="00327D24"/>
    <w:rsid w:val="00327E92"/>
    <w:rsid w:val="003302DC"/>
    <w:rsid w:val="00330486"/>
    <w:rsid w:val="00330ABE"/>
    <w:rsid w:val="00331672"/>
    <w:rsid w:val="003327E3"/>
    <w:rsid w:val="00332A35"/>
    <w:rsid w:val="00332F99"/>
    <w:rsid w:val="00333418"/>
    <w:rsid w:val="003339B9"/>
    <w:rsid w:val="00333EFF"/>
    <w:rsid w:val="003343B0"/>
    <w:rsid w:val="00334F5A"/>
    <w:rsid w:val="00335174"/>
    <w:rsid w:val="003359EF"/>
    <w:rsid w:val="00335BFE"/>
    <w:rsid w:val="00335D03"/>
    <w:rsid w:val="003366E0"/>
    <w:rsid w:val="00336769"/>
    <w:rsid w:val="00336D6C"/>
    <w:rsid w:val="00340158"/>
    <w:rsid w:val="003403CA"/>
    <w:rsid w:val="00341752"/>
    <w:rsid w:val="00341864"/>
    <w:rsid w:val="003427EA"/>
    <w:rsid w:val="00343115"/>
    <w:rsid w:val="00343296"/>
    <w:rsid w:val="0034346F"/>
    <w:rsid w:val="00343540"/>
    <w:rsid w:val="00344058"/>
    <w:rsid w:val="00344242"/>
    <w:rsid w:val="00345398"/>
    <w:rsid w:val="0034694A"/>
    <w:rsid w:val="00347148"/>
    <w:rsid w:val="00347AD1"/>
    <w:rsid w:val="00350404"/>
    <w:rsid w:val="003506C0"/>
    <w:rsid w:val="00352B13"/>
    <w:rsid w:val="00353389"/>
    <w:rsid w:val="00353FAB"/>
    <w:rsid w:val="003543B3"/>
    <w:rsid w:val="00354F62"/>
    <w:rsid w:val="00355F3F"/>
    <w:rsid w:val="00356094"/>
    <w:rsid w:val="003565A5"/>
    <w:rsid w:val="00357198"/>
    <w:rsid w:val="003577B7"/>
    <w:rsid w:val="00357DEA"/>
    <w:rsid w:val="00357F5D"/>
    <w:rsid w:val="00360227"/>
    <w:rsid w:val="00360317"/>
    <w:rsid w:val="003611FB"/>
    <w:rsid w:val="0036143F"/>
    <w:rsid w:val="00361898"/>
    <w:rsid w:val="003629C2"/>
    <w:rsid w:val="00362D24"/>
    <w:rsid w:val="003630D5"/>
    <w:rsid w:val="00363323"/>
    <w:rsid w:val="00363A2C"/>
    <w:rsid w:val="00363F1A"/>
    <w:rsid w:val="00364CA4"/>
    <w:rsid w:val="00364EE5"/>
    <w:rsid w:val="00365D5F"/>
    <w:rsid w:val="00365E3D"/>
    <w:rsid w:val="003666CF"/>
    <w:rsid w:val="00367626"/>
    <w:rsid w:val="003676D2"/>
    <w:rsid w:val="00367A56"/>
    <w:rsid w:val="00367B34"/>
    <w:rsid w:val="00367EC3"/>
    <w:rsid w:val="00370A91"/>
    <w:rsid w:val="00371774"/>
    <w:rsid w:val="00371A34"/>
    <w:rsid w:val="00371EBF"/>
    <w:rsid w:val="003729FE"/>
    <w:rsid w:val="00373EC9"/>
    <w:rsid w:val="00374683"/>
    <w:rsid w:val="00375B75"/>
    <w:rsid w:val="00375F91"/>
    <w:rsid w:val="00376537"/>
    <w:rsid w:val="00376633"/>
    <w:rsid w:val="003769BD"/>
    <w:rsid w:val="00376AE2"/>
    <w:rsid w:val="00376C70"/>
    <w:rsid w:val="003772F6"/>
    <w:rsid w:val="0037741C"/>
    <w:rsid w:val="00377E82"/>
    <w:rsid w:val="00380146"/>
    <w:rsid w:val="003803F5"/>
    <w:rsid w:val="00380EFF"/>
    <w:rsid w:val="0038104F"/>
    <w:rsid w:val="00381218"/>
    <w:rsid w:val="00381296"/>
    <w:rsid w:val="00381BBA"/>
    <w:rsid w:val="0038267C"/>
    <w:rsid w:val="003828E4"/>
    <w:rsid w:val="003829C9"/>
    <w:rsid w:val="00382C57"/>
    <w:rsid w:val="0038314D"/>
    <w:rsid w:val="00383161"/>
    <w:rsid w:val="00384012"/>
    <w:rsid w:val="00384480"/>
    <w:rsid w:val="00384699"/>
    <w:rsid w:val="00384AA6"/>
    <w:rsid w:val="00384FF1"/>
    <w:rsid w:val="00385422"/>
    <w:rsid w:val="0038555D"/>
    <w:rsid w:val="00386894"/>
    <w:rsid w:val="00387283"/>
    <w:rsid w:val="00387E62"/>
    <w:rsid w:val="003908E8"/>
    <w:rsid w:val="00390A56"/>
    <w:rsid w:val="00391264"/>
    <w:rsid w:val="00391636"/>
    <w:rsid w:val="003917B6"/>
    <w:rsid w:val="0039221D"/>
    <w:rsid w:val="00393586"/>
    <w:rsid w:val="00393734"/>
    <w:rsid w:val="0039395D"/>
    <w:rsid w:val="00393F56"/>
    <w:rsid w:val="003947E2"/>
    <w:rsid w:val="00394BAC"/>
    <w:rsid w:val="00394E43"/>
    <w:rsid w:val="00396770"/>
    <w:rsid w:val="00396C3C"/>
    <w:rsid w:val="003A0105"/>
    <w:rsid w:val="003A0744"/>
    <w:rsid w:val="003A09B1"/>
    <w:rsid w:val="003A108F"/>
    <w:rsid w:val="003A15B7"/>
    <w:rsid w:val="003A19EE"/>
    <w:rsid w:val="003A1B20"/>
    <w:rsid w:val="003A268F"/>
    <w:rsid w:val="003A2968"/>
    <w:rsid w:val="003A29C6"/>
    <w:rsid w:val="003A31D0"/>
    <w:rsid w:val="003A43A4"/>
    <w:rsid w:val="003A45DE"/>
    <w:rsid w:val="003A4765"/>
    <w:rsid w:val="003A615C"/>
    <w:rsid w:val="003A6D47"/>
    <w:rsid w:val="003A6D65"/>
    <w:rsid w:val="003A70F2"/>
    <w:rsid w:val="003A7126"/>
    <w:rsid w:val="003A7164"/>
    <w:rsid w:val="003A74B9"/>
    <w:rsid w:val="003A79F0"/>
    <w:rsid w:val="003B083F"/>
    <w:rsid w:val="003B0B61"/>
    <w:rsid w:val="003B0D54"/>
    <w:rsid w:val="003B0F28"/>
    <w:rsid w:val="003B1373"/>
    <w:rsid w:val="003B1A29"/>
    <w:rsid w:val="003B21CF"/>
    <w:rsid w:val="003B23D9"/>
    <w:rsid w:val="003B260F"/>
    <w:rsid w:val="003B34D9"/>
    <w:rsid w:val="003B3C70"/>
    <w:rsid w:val="003B44F3"/>
    <w:rsid w:val="003B4793"/>
    <w:rsid w:val="003B4A4D"/>
    <w:rsid w:val="003B5271"/>
    <w:rsid w:val="003B64EC"/>
    <w:rsid w:val="003B672A"/>
    <w:rsid w:val="003B726A"/>
    <w:rsid w:val="003B7915"/>
    <w:rsid w:val="003B7929"/>
    <w:rsid w:val="003C0AC0"/>
    <w:rsid w:val="003C0DC7"/>
    <w:rsid w:val="003C14CD"/>
    <w:rsid w:val="003C1AF7"/>
    <w:rsid w:val="003C2C8D"/>
    <w:rsid w:val="003C2DD6"/>
    <w:rsid w:val="003C2EED"/>
    <w:rsid w:val="003C3C1D"/>
    <w:rsid w:val="003C42A2"/>
    <w:rsid w:val="003C45DE"/>
    <w:rsid w:val="003C46D9"/>
    <w:rsid w:val="003C4D00"/>
    <w:rsid w:val="003C507C"/>
    <w:rsid w:val="003C5303"/>
    <w:rsid w:val="003C56E8"/>
    <w:rsid w:val="003C5DE5"/>
    <w:rsid w:val="003C5DE7"/>
    <w:rsid w:val="003C6A2D"/>
    <w:rsid w:val="003C7787"/>
    <w:rsid w:val="003C7AD4"/>
    <w:rsid w:val="003D09BE"/>
    <w:rsid w:val="003D154B"/>
    <w:rsid w:val="003D2B6A"/>
    <w:rsid w:val="003D2C22"/>
    <w:rsid w:val="003D3276"/>
    <w:rsid w:val="003D4294"/>
    <w:rsid w:val="003D4452"/>
    <w:rsid w:val="003D4459"/>
    <w:rsid w:val="003D45A1"/>
    <w:rsid w:val="003D5BB2"/>
    <w:rsid w:val="003D5FE3"/>
    <w:rsid w:val="003D7136"/>
    <w:rsid w:val="003D7F7D"/>
    <w:rsid w:val="003E1EA7"/>
    <w:rsid w:val="003E2157"/>
    <w:rsid w:val="003E21D4"/>
    <w:rsid w:val="003E22B2"/>
    <w:rsid w:val="003E312A"/>
    <w:rsid w:val="003E3EF2"/>
    <w:rsid w:val="003E403E"/>
    <w:rsid w:val="003E4249"/>
    <w:rsid w:val="003E44CD"/>
    <w:rsid w:val="003E459E"/>
    <w:rsid w:val="003E4975"/>
    <w:rsid w:val="003E66D4"/>
    <w:rsid w:val="003E68C5"/>
    <w:rsid w:val="003E6D9D"/>
    <w:rsid w:val="003E6FC0"/>
    <w:rsid w:val="003E6FC1"/>
    <w:rsid w:val="003E7029"/>
    <w:rsid w:val="003E73EC"/>
    <w:rsid w:val="003E7449"/>
    <w:rsid w:val="003E78C3"/>
    <w:rsid w:val="003E7F5F"/>
    <w:rsid w:val="003F001F"/>
    <w:rsid w:val="003F003F"/>
    <w:rsid w:val="003F0509"/>
    <w:rsid w:val="003F1972"/>
    <w:rsid w:val="003F1C51"/>
    <w:rsid w:val="003F1C9D"/>
    <w:rsid w:val="003F20CF"/>
    <w:rsid w:val="003F20DF"/>
    <w:rsid w:val="003F2763"/>
    <w:rsid w:val="003F2F7D"/>
    <w:rsid w:val="003F2FF7"/>
    <w:rsid w:val="003F3110"/>
    <w:rsid w:val="003F3CE8"/>
    <w:rsid w:val="003F4888"/>
    <w:rsid w:val="003F4C6B"/>
    <w:rsid w:val="003F58E6"/>
    <w:rsid w:val="003F6853"/>
    <w:rsid w:val="003F7E01"/>
    <w:rsid w:val="00401FDF"/>
    <w:rsid w:val="00402518"/>
    <w:rsid w:val="00402CBB"/>
    <w:rsid w:val="00403945"/>
    <w:rsid w:val="00403D03"/>
    <w:rsid w:val="00404203"/>
    <w:rsid w:val="004047DC"/>
    <w:rsid w:val="004065EE"/>
    <w:rsid w:val="004069EE"/>
    <w:rsid w:val="004107AB"/>
    <w:rsid w:val="00411D17"/>
    <w:rsid w:val="004122F2"/>
    <w:rsid w:val="00412B7F"/>
    <w:rsid w:val="00412F94"/>
    <w:rsid w:val="0041386C"/>
    <w:rsid w:val="004150D8"/>
    <w:rsid w:val="00415278"/>
    <w:rsid w:val="00415435"/>
    <w:rsid w:val="00415A42"/>
    <w:rsid w:val="0041639F"/>
    <w:rsid w:val="00416E0C"/>
    <w:rsid w:val="00416EFC"/>
    <w:rsid w:val="00417E73"/>
    <w:rsid w:val="00420241"/>
    <w:rsid w:val="0042041A"/>
    <w:rsid w:val="00420BAE"/>
    <w:rsid w:val="00421E00"/>
    <w:rsid w:val="004225C9"/>
    <w:rsid w:val="00422ED3"/>
    <w:rsid w:val="00423206"/>
    <w:rsid w:val="00423671"/>
    <w:rsid w:val="00423A9C"/>
    <w:rsid w:val="00423B2C"/>
    <w:rsid w:val="0042456D"/>
    <w:rsid w:val="004249D7"/>
    <w:rsid w:val="00424A36"/>
    <w:rsid w:val="00424C12"/>
    <w:rsid w:val="00425B07"/>
    <w:rsid w:val="00426EA4"/>
    <w:rsid w:val="0042714A"/>
    <w:rsid w:val="004272D4"/>
    <w:rsid w:val="004279D7"/>
    <w:rsid w:val="0043038D"/>
    <w:rsid w:val="004304C4"/>
    <w:rsid w:val="0043080B"/>
    <w:rsid w:val="0043088B"/>
    <w:rsid w:val="00430AC4"/>
    <w:rsid w:val="00430DFE"/>
    <w:rsid w:val="0043134E"/>
    <w:rsid w:val="00431ADE"/>
    <w:rsid w:val="004325C3"/>
    <w:rsid w:val="004325EC"/>
    <w:rsid w:val="00432655"/>
    <w:rsid w:val="00433D1B"/>
    <w:rsid w:val="00434104"/>
    <w:rsid w:val="00434199"/>
    <w:rsid w:val="00434A58"/>
    <w:rsid w:val="00434B9A"/>
    <w:rsid w:val="00435215"/>
    <w:rsid w:val="00436500"/>
    <w:rsid w:val="00436ABC"/>
    <w:rsid w:val="00436F4B"/>
    <w:rsid w:val="004402CB"/>
    <w:rsid w:val="00440503"/>
    <w:rsid w:val="00440E35"/>
    <w:rsid w:val="004411C4"/>
    <w:rsid w:val="00441743"/>
    <w:rsid w:val="00442573"/>
    <w:rsid w:val="00442E1D"/>
    <w:rsid w:val="004437FF"/>
    <w:rsid w:val="004439AD"/>
    <w:rsid w:val="0044427D"/>
    <w:rsid w:val="00444685"/>
    <w:rsid w:val="004449EA"/>
    <w:rsid w:val="00444C16"/>
    <w:rsid w:val="00445B53"/>
    <w:rsid w:val="00445C8C"/>
    <w:rsid w:val="0044660B"/>
    <w:rsid w:val="00447122"/>
    <w:rsid w:val="0044783E"/>
    <w:rsid w:val="004479F6"/>
    <w:rsid w:val="00447E59"/>
    <w:rsid w:val="0045157A"/>
    <w:rsid w:val="00451759"/>
    <w:rsid w:val="004525AC"/>
    <w:rsid w:val="00453668"/>
    <w:rsid w:val="004541C4"/>
    <w:rsid w:val="00454B3B"/>
    <w:rsid w:val="00454C49"/>
    <w:rsid w:val="00454CE7"/>
    <w:rsid w:val="00454D76"/>
    <w:rsid w:val="00455098"/>
    <w:rsid w:val="00456BE7"/>
    <w:rsid w:val="004572A8"/>
    <w:rsid w:val="00457831"/>
    <w:rsid w:val="004608BE"/>
    <w:rsid w:val="00460B9F"/>
    <w:rsid w:val="004610AC"/>
    <w:rsid w:val="00461FBE"/>
    <w:rsid w:val="0046211C"/>
    <w:rsid w:val="00462896"/>
    <w:rsid w:val="00462947"/>
    <w:rsid w:val="004630A7"/>
    <w:rsid w:val="00463AEA"/>
    <w:rsid w:val="00463B95"/>
    <w:rsid w:val="00464018"/>
    <w:rsid w:val="004641AE"/>
    <w:rsid w:val="004645C7"/>
    <w:rsid w:val="004646CC"/>
    <w:rsid w:val="0046502C"/>
    <w:rsid w:val="004651BE"/>
    <w:rsid w:val="0046636A"/>
    <w:rsid w:val="00467B1F"/>
    <w:rsid w:val="00467C41"/>
    <w:rsid w:val="00467CD2"/>
    <w:rsid w:val="004700A7"/>
    <w:rsid w:val="00471081"/>
    <w:rsid w:val="00471099"/>
    <w:rsid w:val="0047176C"/>
    <w:rsid w:val="00471DF5"/>
    <w:rsid w:val="00471E5F"/>
    <w:rsid w:val="00472907"/>
    <w:rsid w:val="004729A5"/>
    <w:rsid w:val="004737B0"/>
    <w:rsid w:val="004738FA"/>
    <w:rsid w:val="00473BE1"/>
    <w:rsid w:val="00474E50"/>
    <w:rsid w:val="00475335"/>
    <w:rsid w:val="00475855"/>
    <w:rsid w:val="00475FF9"/>
    <w:rsid w:val="004774A0"/>
    <w:rsid w:val="00477ADE"/>
    <w:rsid w:val="004809DA"/>
    <w:rsid w:val="00481068"/>
    <w:rsid w:val="004813A8"/>
    <w:rsid w:val="00481625"/>
    <w:rsid w:val="00481735"/>
    <w:rsid w:val="00481B26"/>
    <w:rsid w:val="00482712"/>
    <w:rsid w:val="0048284C"/>
    <w:rsid w:val="00482A18"/>
    <w:rsid w:val="00483188"/>
    <w:rsid w:val="0048333D"/>
    <w:rsid w:val="004850A4"/>
    <w:rsid w:val="00485A69"/>
    <w:rsid w:val="00485A99"/>
    <w:rsid w:val="00485D17"/>
    <w:rsid w:val="00486710"/>
    <w:rsid w:val="00486879"/>
    <w:rsid w:val="00486C6C"/>
    <w:rsid w:val="0048794B"/>
    <w:rsid w:val="004921F9"/>
    <w:rsid w:val="004925E1"/>
    <w:rsid w:val="004936A7"/>
    <w:rsid w:val="00493B4C"/>
    <w:rsid w:val="00494864"/>
    <w:rsid w:val="00494956"/>
    <w:rsid w:val="00494EA6"/>
    <w:rsid w:val="004954ED"/>
    <w:rsid w:val="00495501"/>
    <w:rsid w:val="0049563B"/>
    <w:rsid w:val="0049567C"/>
    <w:rsid w:val="004958C8"/>
    <w:rsid w:val="00495F7A"/>
    <w:rsid w:val="00496009"/>
    <w:rsid w:val="00496D27"/>
    <w:rsid w:val="004971F3"/>
    <w:rsid w:val="004978D3"/>
    <w:rsid w:val="004A006B"/>
    <w:rsid w:val="004A01A1"/>
    <w:rsid w:val="004A0842"/>
    <w:rsid w:val="004A2D3A"/>
    <w:rsid w:val="004A389F"/>
    <w:rsid w:val="004A42FB"/>
    <w:rsid w:val="004A4D7D"/>
    <w:rsid w:val="004A4E5E"/>
    <w:rsid w:val="004A62DA"/>
    <w:rsid w:val="004A6582"/>
    <w:rsid w:val="004A66ED"/>
    <w:rsid w:val="004A6831"/>
    <w:rsid w:val="004A6B01"/>
    <w:rsid w:val="004A6BEB"/>
    <w:rsid w:val="004A6F01"/>
    <w:rsid w:val="004A7EAE"/>
    <w:rsid w:val="004B08EC"/>
    <w:rsid w:val="004B0A1D"/>
    <w:rsid w:val="004B0CEF"/>
    <w:rsid w:val="004B12BE"/>
    <w:rsid w:val="004B1302"/>
    <w:rsid w:val="004B1885"/>
    <w:rsid w:val="004B1A10"/>
    <w:rsid w:val="004B1B82"/>
    <w:rsid w:val="004B216C"/>
    <w:rsid w:val="004B222E"/>
    <w:rsid w:val="004B3543"/>
    <w:rsid w:val="004B366B"/>
    <w:rsid w:val="004B3E0F"/>
    <w:rsid w:val="004B3E3F"/>
    <w:rsid w:val="004B49C1"/>
    <w:rsid w:val="004B4D8A"/>
    <w:rsid w:val="004B4DC2"/>
    <w:rsid w:val="004B4DC7"/>
    <w:rsid w:val="004B5CA2"/>
    <w:rsid w:val="004B5F06"/>
    <w:rsid w:val="004B6DD5"/>
    <w:rsid w:val="004C033D"/>
    <w:rsid w:val="004C05A5"/>
    <w:rsid w:val="004C08BF"/>
    <w:rsid w:val="004C09B4"/>
    <w:rsid w:val="004C0A14"/>
    <w:rsid w:val="004C1524"/>
    <w:rsid w:val="004C1A23"/>
    <w:rsid w:val="004C1EFB"/>
    <w:rsid w:val="004C2BD3"/>
    <w:rsid w:val="004C3C84"/>
    <w:rsid w:val="004C47FF"/>
    <w:rsid w:val="004C4D77"/>
    <w:rsid w:val="004C4EE7"/>
    <w:rsid w:val="004C51B1"/>
    <w:rsid w:val="004C5938"/>
    <w:rsid w:val="004C5A40"/>
    <w:rsid w:val="004C6337"/>
    <w:rsid w:val="004D055A"/>
    <w:rsid w:val="004D1C8B"/>
    <w:rsid w:val="004D3586"/>
    <w:rsid w:val="004D3A79"/>
    <w:rsid w:val="004D4079"/>
    <w:rsid w:val="004D4273"/>
    <w:rsid w:val="004D4967"/>
    <w:rsid w:val="004D4C7F"/>
    <w:rsid w:val="004D5803"/>
    <w:rsid w:val="004D5FE9"/>
    <w:rsid w:val="004D6690"/>
    <w:rsid w:val="004D6F55"/>
    <w:rsid w:val="004D7142"/>
    <w:rsid w:val="004D7480"/>
    <w:rsid w:val="004D753C"/>
    <w:rsid w:val="004D7CA9"/>
    <w:rsid w:val="004E0303"/>
    <w:rsid w:val="004E0354"/>
    <w:rsid w:val="004E0F4D"/>
    <w:rsid w:val="004E1784"/>
    <w:rsid w:val="004E1A69"/>
    <w:rsid w:val="004E1B8D"/>
    <w:rsid w:val="004E2AA5"/>
    <w:rsid w:val="004E2F2F"/>
    <w:rsid w:val="004E3235"/>
    <w:rsid w:val="004E3448"/>
    <w:rsid w:val="004E3E7F"/>
    <w:rsid w:val="004E426F"/>
    <w:rsid w:val="004E4902"/>
    <w:rsid w:val="004E58E7"/>
    <w:rsid w:val="004E61F7"/>
    <w:rsid w:val="004E6907"/>
    <w:rsid w:val="004E6B32"/>
    <w:rsid w:val="004E71AC"/>
    <w:rsid w:val="004E7F52"/>
    <w:rsid w:val="004F0118"/>
    <w:rsid w:val="004F0C2B"/>
    <w:rsid w:val="004F0D4D"/>
    <w:rsid w:val="004F0F91"/>
    <w:rsid w:val="004F1A3A"/>
    <w:rsid w:val="004F1DFF"/>
    <w:rsid w:val="004F200B"/>
    <w:rsid w:val="004F2995"/>
    <w:rsid w:val="004F2E40"/>
    <w:rsid w:val="004F4069"/>
    <w:rsid w:val="004F555A"/>
    <w:rsid w:val="004F59DC"/>
    <w:rsid w:val="004F5A19"/>
    <w:rsid w:val="004F5E07"/>
    <w:rsid w:val="004F5F2D"/>
    <w:rsid w:val="004F6392"/>
    <w:rsid w:val="004F6A46"/>
    <w:rsid w:val="004F6D1B"/>
    <w:rsid w:val="004F72AD"/>
    <w:rsid w:val="004F7C75"/>
    <w:rsid w:val="004F7DAA"/>
    <w:rsid w:val="00500990"/>
    <w:rsid w:val="005015BD"/>
    <w:rsid w:val="00501844"/>
    <w:rsid w:val="005019E8"/>
    <w:rsid w:val="00501E83"/>
    <w:rsid w:val="005021D4"/>
    <w:rsid w:val="00502397"/>
    <w:rsid w:val="00502764"/>
    <w:rsid w:val="00502785"/>
    <w:rsid w:val="00503245"/>
    <w:rsid w:val="00503EAC"/>
    <w:rsid w:val="00504037"/>
    <w:rsid w:val="00504096"/>
    <w:rsid w:val="00504947"/>
    <w:rsid w:val="005055D1"/>
    <w:rsid w:val="0050703C"/>
    <w:rsid w:val="005108D0"/>
    <w:rsid w:val="00510A80"/>
    <w:rsid w:val="00511642"/>
    <w:rsid w:val="00511E4E"/>
    <w:rsid w:val="00511FDB"/>
    <w:rsid w:val="005128FC"/>
    <w:rsid w:val="005130FA"/>
    <w:rsid w:val="0051354E"/>
    <w:rsid w:val="00513908"/>
    <w:rsid w:val="00513DF6"/>
    <w:rsid w:val="005144AE"/>
    <w:rsid w:val="00514B31"/>
    <w:rsid w:val="00514BEE"/>
    <w:rsid w:val="00514C65"/>
    <w:rsid w:val="00515212"/>
    <w:rsid w:val="005165D5"/>
    <w:rsid w:val="005166EA"/>
    <w:rsid w:val="00516BC9"/>
    <w:rsid w:val="00520A8E"/>
    <w:rsid w:val="00521483"/>
    <w:rsid w:val="00521A94"/>
    <w:rsid w:val="00522A03"/>
    <w:rsid w:val="005237E3"/>
    <w:rsid w:val="00523CBC"/>
    <w:rsid w:val="0052418D"/>
    <w:rsid w:val="0052427C"/>
    <w:rsid w:val="0052456C"/>
    <w:rsid w:val="00525BD6"/>
    <w:rsid w:val="00525E2B"/>
    <w:rsid w:val="005266C4"/>
    <w:rsid w:val="005267EE"/>
    <w:rsid w:val="00526AA4"/>
    <w:rsid w:val="00526AAC"/>
    <w:rsid w:val="00526EDD"/>
    <w:rsid w:val="005273D9"/>
    <w:rsid w:val="00527AC6"/>
    <w:rsid w:val="00527D49"/>
    <w:rsid w:val="00527F6B"/>
    <w:rsid w:val="00530EE7"/>
    <w:rsid w:val="0053177D"/>
    <w:rsid w:val="00531FAC"/>
    <w:rsid w:val="005320E6"/>
    <w:rsid w:val="00532AAA"/>
    <w:rsid w:val="00534227"/>
    <w:rsid w:val="005343AD"/>
    <w:rsid w:val="00534490"/>
    <w:rsid w:val="005344B6"/>
    <w:rsid w:val="005355CA"/>
    <w:rsid w:val="00536A26"/>
    <w:rsid w:val="005379B1"/>
    <w:rsid w:val="00540288"/>
    <w:rsid w:val="00540815"/>
    <w:rsid w:val="00541050"/>
    <w:rsid w:val="005413BE"/>
    <w:rsid w:val="0054166F"/>
    <w:rsid w:val="00541AB2"/>
    <w:rsid w:val="00541F3C"/>
    <w:rsid w:val="0054279A"/>
    <w:rsid w:val="00542DBC"/>
    <w:rsid w:val="005431F8"/>
    <w:rsid w:val="00543FF7"/>
    <w:rsid w:val="00545519"/>
    <w:rsid w:val="005515EE"/>
    <w:rsid w:val="00552672"/>
    <w:rsid w:val="00555BE1"/>
    <w:rsid w:val="00555D68"/>
    <w:rsid w:val="005579BB"/>
    <w:rsid w:val="00557DEF"/>
    <w:rsid w:val="00560170"/>
    <w:rsid w:val="0056107B"/>
    <w:rsid w:val="005624D6"/>
    <w:rsid w:val="0056257C"/>
    <w:rsid w:val="005631D6"/>
    <w:rsid w:val="00563C02"/>
    <w:rsid w:val="0056486E"/>
    <w:rsid w:val="005649DA"/>
    <w:rsid w:val="00564C76"/>
    <w:rsid w:val="00565120"/>
    <w:rsid w:val="00565A3E"/>
    <w:rsid w:val="00566477"/>
    <w:rsid w:val="00566A2E"/>
    <w:rsid w:val="005671F9"/>
    <w:rsid w:val="00570968"/>
    <w:rsid w:val="00570FD2"/>
    <w:rsid w:val="00571432"/>
    <w:rsid w:val="00571E65"/>
    <w:rsid w:val="005729F5"/>
    <w:rsid w:val="00572B0B"/>
    <w:rsid w:val="00572BC4"/>
    <w:rsid w:val="00572BFB"/>
    <w:rsid w:val="00572D73"/>
    <w:rsid w:val="005730CC"/>
    <w:rsid w:val="00573A44"/>
    <w:rsid w:val="00574336"/>
    <w:rsid w:val="00574AA8"/>
    <w:rsid w:val="00574BCB"/>
    <w:rsid w:val="00576055"/>
    <w:rsid w:val="00576816"/>
    <w:rsid w:val="00577D25"/>
    <w:rsid w:val="005802C1"/>
    <w:rsid w:val="00581289"/>
    <w:rsid w:val="00581333"/>
    <w:rsid w:val="00582FC7"/>
    <w:rsid w:val="00583BD0"/>
    <w:rsid w:val="00583DE2"/>
    <w:rsid w:val="00583E56"/>
    <w:rsid w:val="005851B7"/>
    <w:rsid w:val="005852B8"/>
    <w:rsid w:val="005862EC"/>
    <w:rsid w:val="005864E0"/>
    <w:rsid w:val="00586891"/>
    <w:rsid w:val="005869D4"/>
    <w:rsid w:val="005907D2"/>
    <w:rsid w:val="00590B81"/>
    <w:rsid w:val="00591A2C"/>
    <w:rsid w:val="00591A36"/>
    <w:rsid w:val="005926E7"/>
    <w:rsid w:val="00592BCC"/>
    <w:rsid w:val="0059324E"/>
    <w:rsid w:val="005934E8"/>
    <w:rsid w:val="0059422A"/>
    <w:rsid w:val="00594B13"/>
    <w:rsid w:val="00595168"/>
    <w:rsid w:val="00595EA6"/>
    <w:rsid w:val="0059605D"/>
    <w:rsid w:val="005968AB"/>
    <w:rsid w:val="00596946"/>
    <w:rsid w:val="00596955"/>
    <w:rsid w:val="00597C0D"/>
    <w:rsid w:val="00597E22"/>
    <w:rsid w:val="005A0E32"/>
    <w:rsid w:val="005A122D"/>
    <w:rsid w:val="005A15FE"/>
    <w:rsid w:val="005A1805"/>
    <w:rsid w:val="005A2920"/>
    <w:rsid w:val="005A4E80"/>
    <w:rsid w:val="005A59CF"/>
    <w:rsid w:val="005A7903"/>
    <w:rsid w:val="005B1F70"/>
    <w:rsid w:val="005B2A97"/>
    <w:rsid w:val="005B35A5"/>
    <w:rsid w:val="005B3713"/>
    <w:rsid w:val="005B38C2"/>
    <w:rsid w:val="005B39DA"/>
    <w:rsid w:val="005B3F09"/>
    <w:rsid w:val="005B4377"/>
    <w:rsid w:val="005B4F45"/>
    <w:rsid w:val="005B5488"/>
    <w:rsid w:val="005B5EAB"/>
    <w:rsid w:val="005B5ED1"/>
    <w:rsid w:val="005B69DF"/>
    <w:rsid w:val="005B6B4C"/>
    <w:rsid w:val="005B6D4B"/>
    <w:rsid w:val="005C0E45"/>
    <w:rsid w:val="005C151B"/>
    <w:rsid w:val="005C25EF"/>
    <w:rsid w:val="005C3380"/>
    <w:rsid w:val="005C3747"/>
    <w:rsid w:val="005C39BA"/>
    <w:rsid w:val="005C3BD1"/>
    <w:rsid w:val="005C3D30"/>
    <w:rsid w:val="005C3DF9"/>
    <w:rsid w:val="005C41A7"/>
    <w:rsid w:val="005C4FFE"/>
    <w:rsid w:val="005C5AE2"/>
    <w:rsid w:val="005C74AE"/>
    <w:rsid w:val="005C7692"/>
    <w:rsid w:val="005C7BBB"/>
    <w:rsid w:val="005C7E78"/>
    <w:rsid w:val="005D0E73"/>
    <w:rsid w:val="005D1315"/>
    <w:rsid w:val="005D13FE"/>
    <w:rsid w:val="005D21A8"/>
    <w:rsid w:val="005D2498"/>
    <w:rsid w:val="005D2568"/>
    <w:rsid w:val="005D31BC"/>
    <w:rsid w:val="005D38F6"/>
    <w:rsid w:val="005D3D19"/>
    <w:rsid w:val="005D4633"/>
    <w:rsid w:val="005D54BE"/>
    <w:rsid w:val="005D5837"/>
    <w:rsid w:val="005D5A6C"/>
    <w:rsid w:val="005D62BE"/>
    <w:rsid w:val="005D656A"/>
    <w:rsid w:val="005D657A"/>
    <w:rsid w:val="005D66D2"/>
    <w:rsid w:val="005D6B20"/>
    <w:rsid w:val="005D6CBA"/>
    <w:rsid w:val="005D6E10"/>
    <w:rsid w:val="005D70F2"/>
    <w:rsid w:val="005D73F5"/>
    <w:rsid w:val="005D750B"/>
    <w:rsid w:val="005D7A2D"/>
    <w:rsid w:val="005E0046"/>
    <w:rsid w:val="005E0A0B"/>
    <w:rsid w:val="005E0C10"/>
    <w:rsid w:val="005E32DB"/>
    <w:rsid w:val="005E4D3D"/>
    <w:rsid w:val="005E51B2"/>
    <w:rsid w:val="005E53D4"/>
    <w:rsid w:val="005E6554"/>
    <w:rsid w:val="005E695C"/>
    <w:rsid w:val="005E696D"/>
    <w:rsid w:val="005E6B10"/>
    <w:rsid w:val="005E6DDA"/>
    <w:rsid w:val="005E6E0F"/>
    <w:rsid w:val="005E7061"/>
    <w:rsid w:val="005E776A"/>
    <w:rsid w:val="005F0592"/>
    <w:rsid w:val="005F1860"/>
    <w:rsid w:val="005F1D16"/>
    <w:rsid w:val="005F209A"/>
    <w:rsid w:val="005F2212"/>
    <w:rsid w:val="005F2FA2"/>
    <w:rsid w:val="005F3719"/>
    <w:rsid w:val="005F383F"/>
    <w:rsid w:val="005F48DB"/>
    <w:rsid w:val="005F5F8E"/>
    <w:rsid w:val="005F603F"/>
    <w:rsid w:val="005F60F2"/>
    <w:rsid w:val="005F758D"/>
    <w:rsid w:val="005F79CC"/>
    <w:rsid w:val="00600F76"/>
    <w:rsid w:val="006016E0"/>
    <w:rsid w:val="0060174B"/>
    <w:rsid w:val="00601A08"/>
    <w:rsid w:val="006020A4"/>
    <w:rsid w:val="006025BE"/>
    <w:rsid w:val="00602608"/>
    <w:rsid w:val="00602842"/>
    <w:rsid w:val="00603E4E"/>
    <w:rsid w:val="006043E2"/>
    <w:rsid w:val="00604755"/>
    <w:rsid w:val="006047E5"/>
    <w:rsid w:val="006057A5"/>
    <w:rsid w:val="00605892"/>
    <w:rsid w:val="0060602F"/>
    <w:rsid w:val="0060653E"/>
    <w:rsid w:val="00606C83"/>
    <w:rsid w:val="0060725C"/>
    <w:rsid w:val="006072FD"/>
    <w:rsid w:val="00607BE1"/>
    <w:rsid w:val="00610847"/>
    <w:rsid w:val="00611453"/>
    <w:rsid w:val="006116CA"/>
    <w:rsid w:val="006125E7"/>
    <w:rsid w:val="00612C4C"/>
    <w:rsid w:val="00612F81"/>
    <w:rsid w:val="006135E0"/>
    <w:rsid w:val="0061363F"/>
    <w:rsid w:val="00613A4C"/>
    <w:rsid w:val="006141C3"/>
    <w:rsid w:val="00615B77"/>
    <w:rsid w:val="00615C8C"/>
    <w:rsid w:val="00616C22"/>
    <w:rsid w:val="00616C52"/>
    <w:rsid w:val="00617302"/>
    <w:rsid w:val="00617C70"/>
    <w:rsid w:val="00620279"/>
    <w:rsid w:val="00620D1B"/>
    <w:rsid w:val="00621857"/>
    <w:rsid w:val="006227A4"/>
    <w:rsid w:val="00622C46"/>
    <w:rsid w:val="006234AB"/>
    <w:rsid w:val="0062361D"/>
    <w:rsid w:val="0062447E"/>
    <w:rsid w:val="00624B06"/>
    <w:rsid w:val="0062574D"/>
    <w:rsid w:val="00626C60"/>
    <w:rsid w:val="00626F78"/>
    <w:rsid w:val="0062747C"/>
    <w:rsid w:val="00627604"/>
    <w:rsid w:val="006301F4"/>
    <w:rsid w:val="0063027E"/>
    <w:rsid w:val="006319F7"/>
    <w:rsid w:val="00631C11"/>
    <w:rsid w:val="00632015"/>
    <w:rsid w:val="00632EBB"/>
    <w:rsid w:val="006331AF"/>
    <w:rsid w:val="00633CDD"/>
    <w:rsid w:val="00633F83"/>
    <w:rsid w:val="00634168"/>
    <w:rsid w:val="00634392"/>
    <w:rsid w:val="00635331"/>
    <w:rsid w:val="00636123"/>
    <w:rsid w:val="006363EF"/>
    <w:rsid w:val="00636CB5"/>
    <w:rsid w:val="0063739C"/>
    <w:rsid w:val="0063769A"/>
    <w:rsid w:val="00640CFE"/>
    <w:rsid w:val="00640F51"/>
    <w:rsid w:val="006418F7"/>
    <w:rsid w:val="00641B12"/>
    <w:rsid w:val="00641EC3"/>
    <w:rsid w:val="00641FE1"/>
    <w:rsid w:val="0064275B"/>
    <w:rsid w:val="0064291C"/>
    <w:rsid w:val="00643040"/>
    <w:rsid w:val="00643112"/>
    <w:rsid w:val="00643B57"/>
    <w:rsid w:val="00643B6F"/>
    <w:rsid w:val="00643C48"/>
    <w:rsid w:val="00643EB5"/>
    <w:rsid w:val="00643F0B"/>
    <w:rsid w:val="00644A03"/>
    <w:rsid w:val="00644BA7"/>
    <w:rsid w:val="00645080"/>
    <w:rsid w:val="006456CD"/>
    <w:rsid w:val="00645A80"/>
    <w:rsid w:val="00645B06"/>
    <w:rsid w:val="00646821"/>
    <w:rsid w:val="00646B59"/>
    <w:rsid w:val="00647843"/>
    <w:rsid w:val="00647868"/>
    <w:rsid w:val="00650469"/>
    <w:rsid w:val="006506BC"/>
    <w:rsid w:val="00650AE3"/>
    <w:rsid w:val="00650C57"/>
    <w:rsid w:val="00650D96"/>
    <w:rsid w:val="0065139F"/>
    <w:rsid w:val="00651D2D"/>
    <w:rsid w:val="00651F26"/>
    <w:rsid w:val="006521A2"/>
    <w:rsid w:val="00652D02"/>
    <w:rsid w:val="006538BB"/>
    <w:rsid w:val="00653F13"/>
    <w:rsid w:val="00654044"/>
    <w:rsid w:val="00655731"/>
    <w:rsid w:val="0065744F"/>
    <w:rsid w:val="00657689"/>
    <w:rsid w:val="00657A6A"/>
    <w:rsid w:val="00657BE3"/>
    <w:rsid w:val="00657BFF"/>
    <w:rsid w:val="00660B21"/>
    <w:rsid w:val="006610D6"/>
    <w:rsid w:val="00661A5B"/>
    <w:rsid w:val="00661BDB"/>
    <w:rsid w:val="0066206C"/>
    <w:rsid w:val="00662F0B"/>
    <w:rsid w:val="006630B7"/>
    <w:rsid w:val="00663360"/>
    <w:rsid w:val="00664E1D"/>
    <w:rsid w:val="006654D8"/>
    <w:rsid w:val="00665780"/>
    <w:rsid w:val="00665EC4"/>
    <w:rsid w:val="006669A5"/>
    <w:rsid w:val="006669D4"/>
    <w:rsid w:val="006669DA"/>
    <w:rsid w:val="00666DA0"/>
    <w:rsid w:val="00670681"/>
    <w:rsid w:val="00670CB8"/>
    <w:rsid w:val="0067139F"/>
    <w:rsid w:val="0067146D"/>
    <w:rsid w:val="00671483"/>
    <w:rsid w:val="006718A0"/>
    <w:rsid w:val="00671ACC"/>
    <w:rsid w:val="0067209F"/>
    <w:rsid w:val="00672CDC"/>
    <w:rsid w:val="00672E52"/>
    <w:rsid w:val="00673996"/>
    <w:rsid w:val="0067413F"/>
    <w:rsid w:val="0067447E"/>
    <w:rsid w:val="0067481B"/>
    <w:rsid w:val="00674D4D"/>
    <w:rsid w:val="006761DC"/>
    <w:rsid w:val="0067645B"/>
    <w:rsid w:val="00676C19"/>
    <w:rsid w:val="00677220"/>
    <w:rsid w:val="006775F1"/>
    <w:rsid w:val="00677D21"/>
    <w:rsid w:val="00677E0C"/>
    <w:rsid w:val="0068016C"/>
    <w:rsid w:val="00680379"/>
    <w:rsid w:val="006814FA"/>
    <w:rsid w:val="00681679"/>
    <w:rsid w:val="00681AE8"/>
    <w:rsid w:val="00682D53"/>
    <w:rsid w:val="0068303A"/>
    <w:rsid w:val="006833EC"/>
    <w:rsid w:val="00684105"/>
    <w:rsid w:val="00684384"/>
    <w:rsid w:val="00684630"/>
    <w:rsid w:val="0068482E"/>
    <w:rsid w:val="00684CBE"/>
    <w:rsid w:val="00685822"/>
    <w:rsid w:val="0068725D"/>
    <w:rsid w:val="00687524"/>
    <w:rsid w:val="00690118"/>
    <w:rsid w:val="00690A42"/>
    <w:rsid w:val="00691091"/>
    <w:rsid w:val="00691317"/>
    <w:rsid w:val="0069196D"/>
    <w:rsid w:val="00691DE9"/>
    <w:rsid w:val="00692057"/>
    <w:rsid w:val="00692960"/>
    <w:rsid w:val="00693BD7"/>
    <w:rsid w:val="00693DF1"/>
    <w:rsid w:val="0069446F"/>
    <w:rsid w:val="0069488D"/>
    <w:rsid w:val="0069495E"/>
    <w:rsid w:val="00695201"/>
    <w:rsid w:val="006964BC"/>
    <w:rsid w:val="0069668D"/>
    <w:rsid w:val="00696D5A"/>
    <w:rsid w:val="0069745A"/>
    <w:rsid w:val="006979C8"/>
    <w:rsid w:val="006A05AC"/>
    <w:rsid w:val="006A31D1"/>
    <w:rsid w:val="006A35C5"/>
    <w:rsid w:val="006A35DF"/>
    <w:rsid w:val="006A3BCF"/>
    <w:rsid w:val="006A3DD7"/>
    <w:rsid w:val="006A3F01"/>
    <w:rsid w:val="006A3FE5"/>
    <w:rsid w:val="006A406B"/>
    <w:rsid w:val="006A40DF"/>
    <w:rsid w:val="006A4859"/>
    <w:rsid w:val="006A4909"/>
    <w:rsid w:val="006A4D8B"/>
    <w:rsid w:val="006A6A21"/>
    <w:rsid w:val="006A71AA"/>
    <w:rsid w:val="006A7466"/>
    <w:rsid w:val="006B083C"/>
    <w:rsid w:val="006B0A63"/>
    <w:rsid w:val="006B1216"/>
    <w:rsid w:val="006B147C"/>
    <w:rsid w:val="006B15C7"/>
    <w:rsid w:val="006B17F1"/>
    <w:rsid w:val="006B199C"/>
    <w:rsid w:val="006B1DC1"/>
    <w:rsid w:val="006B252B"/>
    <w:rsid w:val="006B2DA5"/>
    <w:rsid w:val="006B336C"/>
    <w:rsid w:val="006B3B32"/>
    <w:rsid w:val="006B3D92"/>
    <w:rsid w:val="006B51BA"/>
    <w:rsid w:val="006B5AC1"/>
    <w:rsid w:val="006B5D41"/>
    <w:rsid w:val="006B6976"/>
    <w:rsid w:val="006B6DAA"/>
    <w:rsid w:val="006B7936"/>
    <w:rsid w:val="006B7C03"/>
    <w:rsid w:val="006B7EB0"/>
    <w:rsid w:val="006C0325"/>
    <w:rsid w:val="006C070A"/>
    <w:rsid w:val="006C162B"/>
    <w:rsid w:val="006C19CB"/>
    <w:rsid w:val="006C1BDF"/>
    <w:rsid w:val="006C23E8"/>
    <w:rsid w:val="006C3106"/>
    <w:rsid w:val="006C3209"/>
    <w:rsid w:val="006C4D14"/>
    <w:rsid w:val="006C50B7"/>
    <w:rsid w:val="006C51D9"/>
    <w:rsid w:val="006C53C6"/>
    <w:rsid w:val="006C5727"/>
    <w:rsid w:val="006C6D3A"/>
    <w:rsid w:val="006C7046"/>
    <w:rsid w:val="006C7474"/>
    <w:rsid w:val="006C7594"/>
    <w:rsid w:val="006C7D7B"/>
    <w:rsid w:val="006D03F0"/>
    <w:rsid w:val="006D107D"/>
    <w:rsid w:val="006D1C1C"/>
    <w:rsid w:val="006D38C1"/>
    <w:rsid w:val="006D3C14"/>
    <w:rsid w:val="006D4242"/>
    <w:rsid w:val="006D4712"/>
    <w:rsid w:val="006D4F1E"/>
    <w:rsid w:val="006D504F"/>
    <w:rsid w:val="006D6F58"/>
    <w:rsid w:val="006D7338"/>
    <w:rsid w:val="006E02AE"/>
    <w:rsid w:val="006E0B02"/>
    <w:rsid w:val="006E0B80"/>
    <w:rsid w:val="006E150F"/>
    <w:rsid w:val="006E1DBC"/>
    <w:rsid w:val="006E2316"/>
    <w:rsid w:val="006E26E6"/>
    <w:rsid w:val="006E2EDD"/>
    <w:rsid w:val="006E33CF"/>
    <w:rsid w:val="006E420E"/>
    <w:rsid w:val="006E6E76"/>
    <w:rsid w:val="006E773B"/>
    <w:rsid w:val="006E7D48"/>
    <w:rsid w:val="006F027D"/>
    <w:rsid w:val="006F0937"/>
    <w:rsid w:val="006F0C05"/>
    <w:rsid w:val="006F0C8C"/>
    <w:rsid w:val="006F11D8"/>
    <w:rsid w:val="006F1A5C"/>
    <w:rsid w:val="006F1F73"/>
    <w:rsid w:val="006F1FF9"/>
    <w:rsid w:val="006F2168"/>
    <w:rsid w:val="006F27F2"/>
    <w:rsid w:val="006F2D8B"/>
    <w:rsid w:val="006F327E"/>
    <w:rsid w:val="006F403E"/>
    <w:rsid w:val="006F521E"/>
    <w:rsid w:val="006F6EB4"/>
    <w:rsid w:val="006F7951"/>
    <w:rsid w:val="006F7CEC"/>
    <w:rsid w:val="00700F0B"/>
    <w:rsid w:val="00701041"/>
    <w:rsid w:val="007029C1"/>
    <w:rsid w:val="0070375D"/>
    <w:rsid w:val="00703A32"/>
    <w:rsid w:val="00703B70"/>
    <w:rsid w:val="00703BB7"/>
    <w:rsid w:val="00703FC8"/>
    <w:rsid w:val="007042FC"/>
    <w:rsid w:val="00704C40"/>
    <w:rsid w:val="00704F9A"/>
    <w:rsid w:val="00705A80"/>
    <w:rsid w:val="00705C8F"/>
    <w:rsid w:val="00706576"/>
    <w:rsid w:val="00707671"/>
    <w:rsid w:val="00711079"/>
    <w:rsid w:val="00711D9C"/>
    <w:rsid w:val="00711FEC"/>
    <w:rsid w:val="00712190"/>
    <w:rsid w:val="0071245B"/>
    <w:rsid w:val="00712655"/>
    <w:rsid w:val="00712B75"/>
    <w:rsid w:val="007132F6"/>
    <w:rsid w:val="0071348F"/>
    <w:rsid w:val="00713A35"/>
    <w:rsid w:val="00714CB1"/>
    <w:rsid w:val="00714F21"/>
    <w:rsid w:val="00714FC9"/>
    <w:rsid w:val="00715711"/>
    <w:rsid w:val="00716C9E"/>
    <w:rsid w:val="00716F84"/>
    <w:rsid w:val="00721D49"/>
    <w:rsid w:val="00722189"/>
    <w:rsid w:val="00722D64"/>
    <w:rsid w:val="00724086"/>
    <w:rsid w:val="00725234"/>
    <w:rsid w:val="007256CD"/>
    <w:rsid w:val="00725DA1"/>
    <w:rsid w:val="00726A40"/>
    <w:rsid w:val="00726ABF"/>
    <w:rsid w:val="00727CF9"/>
    <w:rsid w:val="0073072D"/>
    <w:rsid w:val="007314DF"/>
    <w:rsid w:val="00731B26"/>
    <w:rsid w:val="00732459"/>
    <w:rsid w:val="007326E0"/>
    <w:rsid w:val="0073303E"/>
    <w:rsid w:val="007336B0"/>
    <w:rsid w:val="0073381C"/>
    <w:rsid w:val="00733866"/>
    <w:rsid w:val="00734972"/>
    <w:rsid w:val="00734DF3"/>
    <w:rsid w:val="00735791"/>
    <w:rsid w:val="00735C19"/>
    <w:rsid w:val="00735F8D"/>
    <w:rsid w:val="00736C73"/>
    <w:rsid w:val="007372F8"/>
    <w:rsid w:val="00742279"/>
    <w:rsid w:val="0074231F"/>
    <w:rsid w:val="007423BF"/>
    <w:rsid w:val="0074242A"/>
    <w:rsid w:val="007428EB"/>
    <w:rsid w:val="007431DF"/>
    <w:rsid w:val="00744263"/>
    <w:rsid w:val="007443C9"/>
    <w:rsid w:val="0074565C"/>
    <w:rsid w:val="00745CD3"/>
    <w:rsid w:val="007460F1"/>
    <w:rsid w:val="00746288"/>
    <w:rsid w:val="007500B0"/>
    <w:rsid w:val="00750512"/>
    <w:rsid w:val="0075196C"/>
    <w:rsid w:val="00751C2C"/>
    <w:rsid w:val="00751D8B"/>
    <w:rsid w:val="00752222"/>
    <w:rsid w:val="007529C2"/>
    <w:rsid w:val="00753013"/>
    <w:rsid w:val="00753D49"/>
    <w:rsid w:val="007540EB"/>
    <w:rsid w:val="0075458E"/>
    <w:rsid w:val="007551B2"/>
    <w:rsid w:val="00755234"/>
    <w:rsid w:val="00755C1F"/>
    <w:rsid w:val="0075763E"/>
    <w:rsid w:val="00760135"/>
    <w:rsid w:val="007603E0"/>
    <w:rsid w:val="0076055C"/>
    <w:rsid w:val="0076065C"/>
    <w:rsid w:val="007607A4"/>
    <w:rsid w:val="00760C53"/>
    <w:rsid w:val="0076240D"/>
    <w:rsid w:val="007630A1"/>
    <w:rsid w:val="0076325B"/>
    <w:rsid w:val="0076328C"/>
    <w:rsid w:val="00763770"/>
    <w:rsid w:val="00764CF9"/>
    <w:rsid w:val="00765333"/>
    <w:rsid w:val="007654C9"/>
    <w:rsid w:val="00765A84"/>
    <w:rsid w:val="00765CE9"/>
    <w:rsid w:val="007671AA"/>
    <w:rsid w:val="00770185"/>
    <w:rsid w:val="007702A8"/>
    <w:rsid w:val="00770D32"/>
    <w:rsid w:val="007716AD"/>
    <w:rsid w:val="0077235C"/>
    <w:rsid w:val="00772378"/>
    <w:rsid w:val="00772959"/>
    <w:rsid w:val="00772F5E"/>
    <w:rsid w:val="00772FFF"/>
    <w:rsid w:val="00773F3F"/>
    <w:rsid w:val="0077401C"/>
    <w:rsid w:val="00774D42"/>
    <w:rsid w:val="00776433"/>
    <w:rsid w:val="00776783"/>
    <w:rsid w:val="00776828"/>
    <w:rsid w:val="00776F4C"/>
    <w:rsid w:val="00776FD4"/>
    <w:rsid w:val="00777828"/>
    <w:rsid w:val="00777C37"/>
    <w:rsid w:val="00777E11"/>
    <w:rsid w:val="0078030F"/>
    <w:rsid w:val="00780423"/>
    <w:rsid w:val="00780A40"/>
    <w:rsid w:val="0078132E"/>
    <w:rsid w:val="00782014"/>
    <w:rsid w:val="00782241"/>
    <w:rsid w:val="007830B8"/>
    <w:rsid w:val="00783E13"/>
    <w:rsid w:val="0078421F"/>
    <w:rsid w:val="00784926"/>
    <w:rsid w:val="007849FD"/>
    <w:rsid w:val="00784B7C"/>
    <w:rsid w:val="00784FFC"/>
    <w:rsid w:val="00785FA0"/>
    <w:rsid w:val="0078711A"/>
    <w:rsid w:val="007872D7"/>
    <w:rsid w:val="00787797"/>
    <w:rsid w:val="0078787A"/>
    <w:rsid w:val="00787FC0"/>
    <w:rsid w:val="00790C77"/>
    <w:rsid w:val="007913C6"/>
    <w:rsid w:val="00791781"/>
    <w:rsid w:val="00791B1E"/>
    <w:rsid w:val="0079280E"/>
    <w:rsid w:val="007929B2"/>
    <w:rsid w:val="00793F45"/>
    <w:rsid w:val="00794289"/>
    <w:rsid w:val="00796067"/>
    <w:rsid w:val="00796742"/>
    <w:rsid w:val="00796954"/>
    <w:rsid w:val="00796A19"/>
    <w:rsid w:val="00796AE2"/>
    <w:rsid w:val="00796FCD"/>
    <w:rsid w:val="00797160"/>
    <w:rsid w:val="0079744C"/>
    <w:rsid w:val="00797758"/>
    <w:rsid w:val="007A052A"/>
    <w:rsid w:val="007A0E62"/>
    <w:rsid w:val="007A13E5"/>
    <w:rsid w:val="007A144F"/>
    <w:rsid w:val="007A2020"/>
    <w:rsid w:val="007A2A67"/>
    <w:rsid w:val="007A2BD1"/>
    <w:rsid w:val="007A2D5B"/>
    <w:rsid w:val="007A2F6F"/>
    <w:rsid w:val="007A34EE"/>
    <w:rsid w:val="007A3633"/>
    <w:rsid w:val="007A365C"/>
    <w:rsid w:val="007A3D8E"/>
    <w:rsid w:val="007A4760"/>
    <w:rsid w:val="007A4C22"/>
    <w:rsid w:val="007A51E6"/>
    <w:rsid w:val="007A6610"/>
    <w:rsid w:val="007A6D76"/>
    <w:rsid w:val="007A6E77"/>
    <w:rsid w:val="007A7611"/>
    <w:rsid w:val="007A76EF"/>
    <w:rsid w:val="007A77B0"/>
    <w:rsid w:val="007B10AD"/>
    <w:rsid w:val="007B1EF9"/>
    <w:rsid w:val="007B232F"/>
    <w:rsid w:val="007B2449"/>
    <w:rsid w:val="007B29D8"/>
    <w:rsid w:val="007B2AB7"/>
    <w:rsid w:val="007B2E53"/>
    <w:rsid w:val="007B330A"/>
    <w:rsid w:val="007B33A3"/>
    <w:rsid w:val="007B3701"/>
    <w:rsid w:val="007B3F36"/>
    <w:rsid w:val="007B4460"/>
    <w:rsid w:val="007B45C4"/>
    <w:rsid w:val="007B4995"/>
    <w:rsid w:val="007B5FA4"/>
    <w:rsid w:val="007B64C8"/>
    <w:rsid w:val="007B6BDB"/>
    <w:rsid w:val="007B6CDD"/>
    <w:rsid w:val="007B71C5"/>
    <w:rsid w:val="007B7298"/>
    <w:rsid w:val="007B7ACB"/>
    <w:rsid w:val="007C0014"/>
    <w:rsid w:val="007C07A8"/>
    <w:rsid w:val="007C0A8F"/>
    <w:rsid w:val="007C1F01"/>
    <w:rsid w:val="007C2FA2"/>
    <w:rsid w:val="007C345E"/>
    <w:rsid w:val="007C3BCB"/>
    <w:rsid w:val="007C3DA6"/>
    <w:rsid w:val="007C3EF2"/>
    <w:rsid w:val="007C42AD"/>
    <w:rsid w:val="007C454B"/>
    <w:rsid w:val="007C5012"/>
    <w:rsid w:val="007C5902"/>
    <w:rsid w:val="007C5B8D"/>
    <w:rsid w:val="007C5CD5"/>
    <w:rsid w:val="007C5D5C"/>
    <w:rsid w:val="007C7324"/>
    <w:rsid w:val="007C7923"/>
    <w:rsid w:val="007C7B3A"/>
    <w:rsid w:val="007C7E09"/>
    <w:rsid w:val="007D1C29"/>
    <w:rsid w:val="007D1E2F"/>
    <w:rsid w:val="007D29D1"/>
    <w:rsid w:val="007D316C"/>
    <w:rsid w:val="007D3593"/>
    <w:rsid w:val="007D3636"/>
    <w:rsid w:val="007D45F3"/>
    <w:rsid w:val="007D545B"/>
    <w:rsid w:val="007D5841"/>
    <w:rsid w:val="007D64C9"/>
    <w:rsid w:val="007D6991"/>
    <w:rsid w:val="007D768D"/>
    <w:rsid w:val="007E15B8"/>
    <w:rsid w:val="007E192F"/>
    <w:rsid w:val="007E358B"/>
    <w:rsid w:val="007E4029"/>
    <w:rsid w:val="007E4232"/>
    <w:rsid w:val="007E473D"/>
    <w:rsid w:val="007E4978"/>
    <w:rsid w:val="007E52DB"/>
    <w:rsid w:val="007E5C13"/>
    <w:rsid w:val="007E5D5F"/>
    <w:rsid w:val="007E66C5"/>
    <w:rsid w:val="007E7283"/>
    <w:rsid w:val="007F0114"/>
    <w:rsid w:val="007F0EA2"/>
    <w:rsid w:val="007F1089"/>
    <w:rsid w:val="007F1173"/>
    <w:rsid w:val="007F131B"/>
    <w:rsid w:val="007F1330"/>
    <w:rsid w:val="007F15F8"/>
    <w:rsid w:val="007F1B9E"/>
    <w:rsid w:val="007F1FA2"/>
    <w:rsid w:val="007F2425"/>
    <w:rsid w:val="007F2BAE"/>
    <w:rsid w:val="007F2D22"/>
    <w:rsid w:val="007F3E5D"/>
    <w:rsid w:val="007F4008"/>
    <w:rsid w:val="007F4010"/>
    <w:rsid w:val="007F46F5"/>
    <w:rsid w:val="007F546A"/>
    <w:rsid w:val="007F570B"/>
    <w:rsid w:val="007F5D7D"/>
    <w:rsid w:val="007F5F05"/>
    <w:rsid w:val="007F6653"/>
    <w:rsid w:val="007F7835"/>
    <w:rsid w:val="007F7E92"/>
    <w:rsid w:val="0080050F"/>
    <w:rsid w:val="008011AA"/>
    <w:rsid w:val="008013C7"/>
    <w:rsid w:val="00801F2D"/>
    <w:rsid w:val="00802B86"/>
    <w:rsid w:val="00802FB6"/>
    <w:rsid w:val="008030EA"/>
    <w:rsid w:val="0080370C"/>
    <w:rsid w:val="00803F69"/>
    <w:rsid w:val="00804AE1"/>
    <w:rsid w:val="00804D62"/>
    <w:rsid w:val="00806C8C"/>
    <w:rsid w:val="00806FA8"/>
    <w:rsid w:val="0080724E"/>
    <w:rsid w:val="00807AF0"/>
    <w:rsid w:val="00807C3C"/>
    <w:rsid w:val="00807CA3"/>
    <w:rsid w:val="00807DA4"/>
    <w:rsid w:val="008108EF"/>
    <w:rsid w:val="0081090A"/>
    <w:rsid w:val="00810A32"/>
    <w:rsid w:val="00810ADB"/>
    <w:rsid w:val="00810C4B"/>
    <w:rsid w:val="00810D5A"/>
    <w:rsid w:val="00811135"/>
    <w:rsid w:val="00812C5B"/>
    <w:rsid w:val="0081328C"/>
    <w:rsid w:val="00813E34"/>
    <w:rsid w:val="008140BA"/>
    <w:rsid w:val="0081435C"/>
    <w:rsid w:val="00814E64"/>
    <w:rsid w:val="00815F36"/>
    <w:rsid w:val="0081704E"/>
    <w:rsid w:val="00820639"/>
    <w:rsid w:val="008206D8"/>
    <w:rsid w:val="00820DF4"/>
    <w:rsid w:val="0082225B"/>
    <w:rsid w:val="0082282D"/>
    <w:rsid w:val="0082294F"/>
    <w:rsid w:val="008229DB"/>
    <w:rsid w:val="00822B0F"/>
    <w:rsid w:val="008230D1"/>
    <w:rsid w:val="008232EF"/>
    <w:rsid w:val="008234E6"/>
    <w:rsid w:val="00823AEE"/>
    <w:rsid w:val="008254F5"/>
    <w:rsid w:val="0082573F"/>
    <w:rsid w:val="00825A34"/>
    <w:rsid w:val="00826179"/>
    <w:rsid w:val="008261B1"/>
    <w:rsid w:val="00826F5E"/>
    <w:rsid w:val="0082719E"/>
    <w:rsid w:val="008303F7"/>
    <w:rsid w:val="008310F1"/>
    <w:rsid w:val="00833EE7"/>
    <w:rsid w:val="00833F37"/>
    <w:rsid w:val="00834E74"/>
    <w:rsid w:val="00834FE0"/>
    <w:rsid w:val="00835404"/>
    <w:rsid w:val="008358FE"/>
    <w:rsid w:val="00835AF3"/>
    <w:rsid w:val="0083696F"/>
    <w:rsid w:val="0083730E"/>
    <w:rsid w:val="0083754E"/>
    <w:rsid w:val="00837B96"/>
    <w:rsid w:val="008422BA"/>
    <w:rsid w:val="008427C0"/>
    <w:rsid w:val="00842817"/>
    <w:rsid w:val="00842AEE"/>
    <w:rsid w:val="00842BE8"/>
    <w:rsid w:val="00842DFC"/>
    <w:rsid w:val="00843620"/>
    <w:rsid w:val="00843F12"/>
    <w:rsid w:val="0084613E"/>
    <w:rsid w:val="0084624F"/>
    <w:rsid w:val="00846861"/>
    <w:rsid w:val="0084752E"/>
    <w:rsid w:val="00847947"/>
    <w:rsid w:val="008500F0"/>
    <w:rsid w:val="0085036A"/>
    <w:rsid w:val="00850C8F"/>
    <w:rsid w:val="00851E69"/>
    <w:rsid w:val="00852C64"/>
    <w:rsid w:val="0085396D"/>
    <w:rsid w:val="00853D8F"/>
    <w:rsid w:val="00854868"/>
    <w:rsid w:val="00855866"/>
    <w:rsid w:val="008561B7"/>
    <w:rsid w:val="00857F13"/>
    <w:rsid w:val="0086059A"/>
    <w:rsid w:val="00861542"/>
    <w:rsid w:val="008617D6"/>
    <w:rsid w:val="00861882"/>
    <w:rsid w:val="00861E15"/>
    <w:rsid w:val="00862255"/>
    <w:rsid w:val="00863213"/>
    <w:rsid w:val="00863F07"/>
    <w:rsid w:val="00864417"/>
    <w:rsid w:val="00864EE6"/>
    <w:rsid w:val="00865789"/>
    <w:rsid w:val="0086597E"/>
    <w:rsid w:val="00866735"/>
    <w:rsid w:val="00866838"/>
    <w:rsid w:val="00866D6B"/>
    <w:rsid w:val="00866DCA"/>
    <w:rsid w:val="008674A5"/>
    <w:rsid w:val="008677B6"/>
    <w:rsid w:val="008677B9"/>
    <w:rsid w:val="00870D6D"/>
    <w:rsid w:val="008714F2"/>
    <w:rsid w:val="0087231C"/>
    <w:rsid w:val="008726EF"/>
    <w:rsid w:val="00873646"/>
    <w:rsid w:val="0087390E"/>
    <w:rsid w:val="00873F1D"/>
    <w:rsid w:val="008745F0"/>
    <w:rsid w:val="008746D1"/>
    <w:rsid w:val="00874FE8"/>
    <w:rsid w:val="008762CC"/>
    <w:rsid w:val="00876802"/>
    <w:rsid w:val="00877318"/>
    <w:rsid w:val="00877F6A"/>
    <w:rsid w:val="00880C2F"/>
    <w:rsid w:val="00880CA0"/>
    <w:rsid w:val="00880DCF"/>
    <w:rsid w:val="00881A5A"/>
    <w:rsid w:val="00882C38"/>
    <w:rsid w:val="00882F67"/>
    <w:rsid w:val="008832CB"/>
    <w:rsid w:val="00883808"/>
    <w:rsid w:val="0088470F"/>
    <w:rsid w:val="008858E4"/>
    <w:rsid w:val="0088593E"/>
    <w:rsid w:val="00885BD7"/>
    <w:rsid w:val="00885FF5"/>
    <w:rsid w:val="00886B68"/>
    <w:rsid w:val="00890574"/>
    <w:rsid w:val="00890AD9"/>
    <w:rsid w:val="00890BF0"/>
    <w:rsid w:val="008915D1"/>
    <w:rsid w:val="00891A5A"/>
    <w:rsid w:val="00892058"/>
    <w:rsid w:val="00892CAA"/>
    <w:rsid w:val="00893F3F"/>
    <w:rsid w:val="008940D4"/>
    <w:rsid w:val="00894375"/>
    <w:rsid w:val="00894522"/>
    <w:rsid w:val="00894CF8"/>
    <w:rsid w:val="00895306"/>
    <w:rsid w:val="00895547"/>
    <w:rsid w:val="00895684"/>
    <w:rsid w:val="008957A7"/>
    <w:rsid w:val="0089725C"/>
    <w:rsid w:val="0089742B"/>
    <w:rsid w:val="008977C2"/>
    <w:rsid w:val="008A026F"/>
    <w:rsid w:val="008A066A"/>
    <w:rsid w:val="008A072D"/>
    <w:rsid w:val="008A0819"/>
    <w:rsid w:val="008A086C"/>
    <w:rsid w:val="008A1401"/>
    <w:rsid w:val="008A15B2"/>
    <w:rsid w:val="008A1DA6"/>
    <w:rsid w:val="008A1FF6"/>
    <w:rsid w:val="008A2A44"/>
    <w:rsid w:val="008A3AF8"/>
    <w:rsid w:val="008A4FE8"/>
    <w:rsid w:val="008A5486"/>
    <w:rsid w:val="008A7593"/>
    <w:rsid w:val="008A7AEA"/>
    <w:rsid w:val="008B06FA"/>
    <w:rsid w:val="008B08A4"/>
    <w:rsid w:val="008B0AB2"/>
    <w:rsid w:val="008B0DE2"/>
    <w:rsid w:val="008B1540"/>
    <w:rsid w:val="008B1E6D"/>
    <w:rsid w:val="008B24F1"/>
    <w:rsid w:val="008B2EB1"/>
    <w:rsid w:val="008B359F"/>
    <w:rsid w:val="008B3C4B"/>
    <w:rsid w:val="008B3DFA"/>
    <w:rsid w:val="008B41FD"/>
    <w:rsid w:val="008B4501"/>
    <w:rsid w:val="008B4688"/>
    <w:rsid w:val="008B47C8"/>
    <w:rsid w:val="008B4B92"/>
    <w:rsid w:val="008B5129"/>
    <w:rsid w:val="008B56E0"/>
    <w:rsid w:val="008B5A61"/>
    <w:rsid w:val="008B612F"/>
    <w:rsid w:val="008B6DDF"/>
    <w:rsid w:val="008B6E42"/>
    <w:rsid w:val="008B7BC4"/>
    <w:rsid w:val="008C05D8"/>
    <w:rsid w:val="008C0848"/>
    <w:rsid w:val="008C0A3E"/>
    <w:rsid w:val="008C1A6E"/>
    <w:rsid w:val="008C1EEE"/>
    <w:rsid w:val="008C1FD2"/>
    <w:rsid w:val="008C2AF5"/>
    <w:rsid w:val="008C2ED2"/>
    <w:rsid w:val="008C2F6E"/>
    <w:rsid w:val="008C3CD4"/>
    <w:rsid w:val="008C4C42"/>
    <w:rsid w:val="008C51B2"/>
    <w:rsid w:val="008C586D"/>
    <w:rsid w:val="008C5C93"/>
    <w:rsid w:val="008C616E"/>
    <w:rsid w:val="008C67BE"/>
    <w:rsid w:val="008C72C5"/>
    <w:rsid w:val="008C73C5"/>
    <w:rsid w:val="008D042F"/>
    <w:rsid w:val="008D1244"/>
    <w:rsid w:val="008D25D9"/>
    <w:rsid w:val="008D2E13"/>
    <w:rsid w:val="008D2E8B"/>
    <w:rsid w:val="008D439A"/>
    <w:rsid w:val="008D49BC"/>
    <w:rsid w:val="008D560A"/>
    <w:rsid w:val="008D63E9"/>
    <w:rsid w:val="008D7B62"/>
    <w:rsid w:val="008E012A"/>
    <w:rsid w:val="008E0BF3"/>
    <w:rsid w:val="008E0C0F"/>
    <w:rsid w:val="008E158E"/>
    <w:rsid w:val="008E1712"/>
    <w:rsid w:val="008E172B"/>
    <w:rsid w:val="008E2590"/>
    <w:rsid w:val="008E28AA"/>
    <w:rsid w:val="008E2B0F"/>
    <w:rsid w:val="008E2C16"/>
    <w:rsid w:val="008E3803"/>
    <w:rsid w:val="008E41F7"/>
    <w:rsid w:val="008E495E"/>
    <w:rsid w:val="008E577D"/>
    <w:rsid w:val="008E5E52"/>
    <w:rsid w:val="008E6155"/>
    <w:rsid w:val="008E6961"/>
    <w:rsid w:val="008E6A83"/>
    <w:rsid w:val="008E7004"/>
    <w:rsid w:val="008E7995"/>
    <w:rsid w:val="008E7DFC"/>
    <w:rsid w:val="008F1126"/>
    <w:rsid w:val="008F16D4"/>
    <w:rsid w:val="008F174E"/>
    <w:rsid w:val="008F255D"/>
    <w:rsid w:val="008F32DD"/>
    <w:rsid w:val="008F4400"/>
    <w:rsid w:val="008F4804"/>
    <w:rsid w:val="008F4C2C"/>
    <w:rsid w:val="008F4F19"/>
    <w:rsid w:val="008F559C"/>
    <w:rsid w:val="008F5A8D"/>
    <w:rsid w:val="008F7255"/>
    <w:rsid w:val="008F7959"/>
    <w:rsid w:val="00900009"/>
    <w:rsid w:val="00900F6D"/>
    <w:rsid w:val="00902009"/>
    <w:rsid w:val="00902A5E"/>
    <w:rsid w:val="009031C7"/>
    <w:rsid w:val="0090349D"/>
    <w:rsid w:val="009034D0"/>
    <w:rsid w:val="00903C9D"/>
    <w:rsid w:val="00904037"/>
    <w:rsid w:val="009052F6"/>
    <w:rsid w:val="00906C24"/>
    <w:rsid w:val="0090740D"/>
    <w:rsid w:val="009103B7"/>
    <w:rsid w:val="00910F56"/>
    <w:rsid w:val="009118F4"/>
    <w:rsid w:val="00911966"/>
    <w:rsid w:val="00911984"/>
    <w:rsid w:val="00911BB5"/>
    <w:rsid w:val="009120B6"/>
    <w:rsid w:val="00912492"/>
    <w:rsid w:val="00913DCD"/>
    <w:rsid w:val="0091410B"/>
    <w:rsid w:val="00914D4C"/>
    <w:rsid w:val="009157BB"/>
    <w:rsid w:val="00916086"/>
    <w:rsid w:val="00916629"/>
    <w:rsid w:val="009167A8"/>
    <w:rsid w:val="00916D39"/>
    <w:rsid w:val="009201E6"/>
    <w:rsid w:val="009204C2"/>
    <w:rsid w:val="00920B85"/>
    <w:rsid w:val="00921221"/>
    <w:rsid w:val="0092147A"/>
    <w:rsid w:val="009238EB"/>
    <w:rsid w:val="00923A7F"/>
    <w:rsid w:val="00923EBF"/>
    <w:rsid w:val="0092509E"/>
    <w:rsid w:val="00925FB9"/>
    <w:rsid w:val="009266FF"/>
    <w:rsid w:val="00926BF3"/>
    <w:rsid w:val="00926BF9"/>
    <w:rsid w:val="00926DC2"/>
    <w:rsid w:val="00926E3D"/>
    <w:rsid w:val="0092706C"/>
    <w:rsid w:val="009313E9"/>
    <w:rsid w:val="009323FF"/>
    <w:rsid w:val="009326EF"/>
    <w:rsid w:val="00932BA0"/>
    <w:rsid w:val="00933051"/>
    <w:rsid w:val="00933506"/>
    <w:rsid w:val="0093395C"/>
    <w:rsid w:val="00933CB2"/>
    <w:rsid w:val="0093448F"/>
    <w:rsid w:val="00934740"/>
    <w:rsid w:val="009350A4"/>
    <w:rsid w:val="0093650C"/>
    <w:rsid w:val="00937C7B"/>
    <w:rsid w:val="00940223"/>
    <w:rsid w:val="0094064F"/>
    <w:rsid w:val="009410FD"/>
    <w:rsid w:val="00942C0D"/>
    <w:rsid w:val="0094369D"/>
    <w:rsid w:val="009438EE"/>
    <w:rsid w:val="00943A48"/>
    <w:rsid w:val="00944DA1"/>
    <w:rsid w:val="00945F0A"/>
    <w:rsid w:val="009466A5"/>
    <w:rsid w:val="009467B0"/>
    <w:rsid w:val="00946AB2"/>
    <w:rsid w:val="00947B3E"/>
    <w:rsid w:val="0095110A"/>
    <w:rsid w:val="009512BC"/>
    <w:rsid w:val="0095130D"/>
    <w:rsid w:val="009515BC"/>
    <w:rsid w:val="00951708"/>
    <w:rsid w:val="009517B5"/>
    <w:rsid w:val="00952337"/>
    <w:rsid w:val="00952340"/>
    <w:rsid w:val="00952781"/>
    <w:rsid w:val="00952E41"/>
    <w:rsid w:val="009531EA"/>
    <w:rsid w:val="00953A29"/>
    <w:rsid w:val="00954945"/>
    <w:rsid w:val="00954984"/>
    <w:rsid w:val="00954D20"/>
    <w:rsid w:val="009551D7"/>
    <w:rsid w:val="009554B5"/>
    <w:rsid w:val="009554EF"/>
    <w:rsid w:val="00955EE4"/>
    <w:rsid w:val="009572BB"/>
    <w:rsid w:val="009576AF"/>
    <w:rsid w:val="009604EB"/>
    <w:rsid w:val="009612A5"/>
    <w:rsid w:val="00962C85"/>
    <w:rsid w:val="0096336A"/>
    <w:rsid w:val="009636B1"/>
    <w:rsid w:val="00964EE5"/>
    <w:rsid w:val="00965789"/>
    <w:rsid w:val="00965A66"/>
    <w:rsid w:val="00966598"/>
    <w:rsid w:val="009667F7"/>
    <w:rsid w:val="00966CA7"/>
    <w:rsid w:val="0096708B"/>
    <w:rsid w:val="009678E1"/>
    <w:rsid w:val="0097007C"/>
    <w:rsid w:val="009700A9"/>
    <w:rsid w:val="009700BA"/>
    <w:rsid w:val="0097094B"/>
    <w:rsid w:val="009711CE"/>
    <w:rsid w:val="009738AD"/>
    <w:rsid w:val="009753D9"/>
    <w:rsid w:val="00975B06"/>
    <w:rsid w:val="00975E11"/>
    <w:rsid w:val="009764D2"/>
    <w:rsid w:val="009767A2"/>
    <w:rsid w:val="009772C4"/>
    <w:rsid w:val="009773D8"/>
    <w:rsid w:val="009777A8"/>
    <w:rsid w:val="009808EC"/>
    <w:rsid w:val="00980967"/>
    <w:rsid w:val="00980C2D"/>
    <w:rsid w:val="00980DFE"/>
    <w:rsid w:val="00980F62"/>
    <w:rsid w:val="00980F73"/>
    <w:rsid w:val="00981C17"/>
    <w:rsid w:val="00981F64"/>
    <w:rsid w:val="00981FAE"/>
    <w:rsid w:val="00982BF2"/>
    <w:rsid w:val="00982E76"/>
    <w:rsid w:val="00983301"/>
    <w:rsid w:val="00983AE0"/>
    <w:rsid w:val="00983B48"/>
    <w:rsid w:val="00983D1F"/>
    <w:rsid w:val="00983F34"/>
    <w:rsid w:val="00984D89"/>
    <w:rsid w:val="00984E7B"/>
    <w:rsid w:val="00987B73"/>
    <w:rsid w:val="00987FBD"/>
    <w:rsid w:val="0099086B"/>
    <w:rsid w:val="00990B54"/>
    <w:rsid w:val="00990EB9"/>
    <w:rsid w:val="009914FE"/>
    <w:rsid w:val="00991845"/>
    <w:rsid w:val="00992B3B"/>
    <w:rsid w:val="00993251"/>
    <w:rsid w:val="0099328E"/>
    <w:rsid w:val="00993702"/>
    <w:rsid w:val="00993AF4"/>
    <w:rsid w:val="0099464E"/>
    <w:rsid w:val="00994DD3"/>
    <w:rsid w:val="00995962"/>
    <w:rsid w:val="00995A4F"/>
    <w:rsid w:val="009969C6"/>
    <w:rsid w:val="00996AEF"/>
    <w:rsid w:val="00997062"/>
    <w:rsid w:val="00997F1B"/>
    <w:rsid w:val="009A032E"/>
    <w:rsid w:val="009A059D"/>
    <w:rsid w:val="009A0CAE"/>
    <w:rsid w:val="009A3825"/>
    <w:rsid w:val="009A476D"/>
    <w:rsid w:val="009A4841"/>
    <w:rsid w:val="009A4F7E"/>
    <w:rsid w:val="009A5149"/>
    <w:rsid w:val="009A5A37"/>
    <w:rsid w:val="009A6B56"/>
    <w:rsid w:val="009A6DCA"/>
    <w:rsid w:val="009A7107"/>
    <w:rsid w:val="009A74FA"/>
    <w:rsid w:val="009A7B0F"/>
    <w:rsid w:val="009A7F50"/>
    <w:rsid w:val="009B1688"/>
    <w:rsid w:val="009B168C"/>
    <w:rsid w:val="009B20AA"/>
    <w:rsid w:val="009B2171"/>
    <w:rsid w:val="009B2CC2"/>
    <w:rsid w:val="009B2F5B"/>
    <w:rsid w:val="009B3B02"/>
    <w:rsid w:val="009B41F3"/>
    <w:rsid w:val="009B46C2"/>
    <w:rsid w:val="009B4795"/>
    <w:rsid w:val="009B4B0A"/>
    <w:rsid w:val="009B501D"/>
    <w:rsid w:val="009B54E8"/>
    <w:rsid w:val="009B632C"/>
    <w:rsid w:val="009B698A"/>
    <w:rsid w:val="009B6AF0"/>
    <w:rsid w:val="009B71F3"/>
    <w:rsid w:val="009B7285"/>
    <w:rsid w:val="009C041A"/>
    <w:rsid w:val="009C06A7"/>
    <w:rsid w:val="009C115A"/>
    <w:rsid w:val="009C1CA3"/>
    <w:rsid w:val="009C208D"/>
    <w:rsid w:val="009C22C2"/>
    <w:rsid w:val="009C236C"/>
    <w:rsid w:val="009C2521"/>
    <w:rsid w:val="009C2E9D"/>
    <w:rsid w:val="009C351F"/>
    <w:rsid w:val="009C39AA"/>
    <w:rsid w:val="009C3A63"/>
    <w:rsid w:val="009C3B65"/>
    <w:rsid w:val="009C4373"/>
    <w:rsid w:val="009C4857"/>
    <w:rsid w:val="009C57EB"/>
    <w:rsid w:val="009C594A"/>
    <w:rsid w:val="009C5BE6"/>
    <w:rsid w:val="009C6082"/>
    <w:rsid w:val="009C7C01"/>
    <w:rsid w:val="009C7C38"/>
    <w:rsid w:val="009D0049"/>
    <w:rsid w:val="009D00F7"/>
    <w:rsid w:val="009D0C37"/>
    <w:rsid w:val="009D1176"/>
    <w:rsid w:val="009D17B1"/>
    <w:rsid w:val="009D1974"/>
    <w:rsid w:val="009D1992"/>
    <w:rsid w:val="009D2AA7"/>
    <w:rsid w:val="009D2EC3"/>
    <w:rsid w:val="009D34A5"/>
    <w:rsid w:val="009D4953"/>
    <w:rsid w:val="009D5086"/>
    <w:rsid w:val="009D5242"/>
    <w:rsid w:val="009D5FD0"/>
    <w:rsid w:val="009D60EA"/>
    <w:rsid w:val="009D6904"/>
    <w:rsid w:val="009D6971"/>
    <w:rsid w:val="009D6C81"/>
    <w:rsid w:val="009D7485"/>
    <w:rsid w:val="009E02C5"/>
    <w:rsid w:val="009E0DD6"/>
    <w:rsid w:val="009E1A49"/>
    <w:rsid w:val="009E1FDB"/>
    <w:rsid w:val="009E24A2"/>
    <w:rsid w:val="009E359F"/>
    <w:rsid w:val="009E361B"/>
    <w:rsid w:val="009E3733"/>
    <w:rsid w:val="009E3966"/>
    <w:rsid w:val="009E3EF9"/>
    <w:rsid w:val="009E3F34"/>
    <w:rsid w:val="009E4195"/>
    <w:rsid w:val="009E450F"/>
    <w:rsid w:val="009E49EE"/>
    <w:rsid w:val="009E4DC7"/>
    <w:rsid w:val="009E5385"/>
    <w:rsid w:val="009E54ED"/>
    <w:rsid w:val="009E5D9F"/>
    <w:rsid w:val="009E6CD4"/>
    <w:rsid w:val="009E73D9"/>
    <w:rsid w:val="009E7B02"/>
    <w:rsid w:val="009E7D29"/>
    <w:rsid w:val="009F083E"/>
    <w:rsid w:val="009F2DDF"/>
    <w:rsid w:val="009F3339"/>
    <w:rsid w:val="009F39FC"/>
    <w:rsid w:val="009F4A6A"/>
    <w:rsid w:val="009F4B7A"/>
    <w:rsid w:val="009F4F67"/>
    <w:rsid w:val="009F505D"/>
    <w:rsid w:val="009F563A"/>
    <w:rsid w:val="009F5F0D"/>
    <w:rsid w:val="009F6390"/>
    <w:rsid w:val="009F6D6C"/>
    <w:rsid w:val="009F730E"/>
    <w:rsid w:val="009F789B"/>
    <w:rsid w:val="009F7C61"/>
    <w:rsid w:val="00A00206"/>
    <w:rsid w:val="00A002CB"/>
    <w:rsid w:val="00A00EFB"/>
    <w:rsid w:val="00A02187"/>
    <w:rsid w:val="00A02637"/>
    <w:rsid w:val="00A02F76"/>
    <w:rsid w:val="00A0388A"/>
    <w:rsid w:val="00A03F56"/>
    <w:rsid w:val="00A04D70"/>
    <w:rsid w:val="00A04E77"/>
    <w:rsid w:val="00A060AF"/>
    <w:rsid w:val="00A069CE"/>
    <w:rsid w:val="00A06C30"/>
    <w:rsid w:val="00A06F08"/>
    <w:rsid w:val="00A108B8"/>
    <w:rsid w:val="00A108CB"/>
    <w:rsid w:val="00A10FD7"/>
    <w:rsid w:val="00A12A64"/>
    <w:rsid w:val="00A13914"/>
    <w:rsid w:val="00A14A4C"/>
    <w:rsid w:val="00A14C68"/>
    <w:rsid w:val="00A1546D"/>
    <w:rsid w:val="00A171BF"/>
    <w:rsid w:val="00A1732F"/>
    <w:rsid w:val="00A178EF"/>
    <w:rsid w:val="00A1791D"/>
    <w:rsid w:val="00A2092F"/>
    <w:rsid w:val="00A20B7D"/>
    <w:rsid w:val="00A20CBC"/>
    <w:rsid w:val="00A20E58"/>
    <w:rsid w:val="00A21204"/>
    <w:rsid w:val="00A21665"/>
    <w:rsid w:val="00A21E7F"/>
    <w:rsid w:val="00A21F04"/>
    <w:rsid w:val="00A2234C"/>
    <w:rsid w:val="00A2275A"/>
    <w:rsid w:val="00A22BBD"/>
    <w:rsid w:val="00A230FE"/>
    <w:rsid w:val="00A2415B"/>
    <w:rsid w:val="00A2455D"/>
    <w:rsid w:val="00A24CC8"/>
    <w:rsid w:val="00A24D10"/>
    <w:rsid w:val="00A24DA9"/>
    <w:rsid w:val="00A24E25"/>
    <w:rsid w:val="00A25655"/>
    <w:rsid w:val="00A258BC"/>
    <w:rsid w:val="00A25E78"/>
    <w:rsid w:val="00A25F67"/>
    <w:rsid w:val="00A270F4"/>
    <w:rsid w:val="00A2723B"/>
    <w:rsid w:val="00A2756A"/>
    <w:rsid w:val="00A27586"/>
    <w:rsid w:val="00A2761F"/>
    <w:rsid w:val="00A2778B"/>
    <w:rsid w:val="00A27DBF"/>
    <w:rsid w:val="00A30803"/>
    <w:rsid w:val="00A3097A"/>
    <w:rsid w:val="00A30ACA"/>
    <w:rsid w:val="00A3192D"/>
    <w:rsid w:val="00A31AE9"/>
    <w:rsid w:val="00A31E4A"/>
    <w:rsid w:val="00A320E3"/>
    <w:rsid w:val="00A32505"/>
    <w:rsid w:val="00A32B9D"/>
    <w:rsid w:val="00A32FB4"/>
    <w:rsid w:val="00A33355"/>
    <w:rsid w:val="00A34601"/>
    <w:rsid w:val="00A34653"/>
    <w:rsid w:val="00A34B3C"/>
    <w:rsid w:val="00A34C4A"/>
    <w:rsid w:val="00A350AB"/>
    <w:rsid w:val="00A35450"/>
    <w:rsid w:val="00A36786"/>
    <w:rsid w:val="00A367F4"/>
    <w:rsid w:val="00A368F9"/>
    <w:rsid w:val="00A36BAA"/>
    <w:rsid w:val="00A36E70"/>
    <w:rsid w:val="00A371C0"/>
    <w:rsid w:val="00A375A7"/>
    <w:rsid w:val="00A4067F"/>
    <w:rsid w:val="00A41659"/>
    <w:rsid w:val="00A43333"/>
    <w:rsid w:val="00A437B5"/>
    <w:rsid w:val="00A43BB6"/>
    <w:rsid w:val="00A43DFA"/>
    <w:rsid w:val="00A450AB"/>
    <w:rsid w:val="00A45110"/>
    <w:rsid w:val="00A453A7"/>
    <w:rsid w:val="00A45521"/>
    <w:rsid w:val="00A45920"/>
    <w:rsid w:val="00A45A5E"/>
    <w:rsid w:val="00A45D98"/>
    <w:rsid w:val="00A46860"/>
    <w:rsid w:val="00A4732D"/>
    <w:rsid w:val="00A5090A"/>
    <w:rsid w:val="00A50D93"/>
    <w:rsid w:val="00A510E2"/>
    <w:rsid w:val="00A51A0C"/>
    <w:rsid w:val="00A51C16"/>
    <w:rsid w:val="00A51E4B"/>
    <w:rsid w:val="00A5208F"/>
    <w:rsid w:val="00A52562"/>
    <w:rsid w:val="00A52A9D"/>
    <w:rsid w:val="00A536BB"/>
    <w:rsid w:val="00A53C7F"/>
    <w:rsid w:val="00A53EE1"/>
    <w:rsid w:val="00A544A2"/>
    <w:rsid w:val="00A54771"/>
    <w:rsid w:val="00A54946"/>
    <w:rsid w:val="00A54EFF"/>
    <w:rsid w:val="00A55217"/>
    <w:rsid w:val="00A566A5"/>
    <w:rsid w:val="00A56DC9"/>
    <w:rsid w:val="00A57250"/>
    <w:rsid w:val="00A60489"/>
    <w:rsid w:val="00A60565"/>
    <w:rsid w:val="00A60786"/>
    <w:rsid w:val="00A6100B"/>
    <w:rsid w:val="00A610A9"/>
    <w:rsid w:val="00A62300"/>
    <w:rsid w:val="00A62B63"/>
    <w:rsid w:val="00A63841"/>
    <w:rsid w:val="00A63D8C"/>
    <w:rsid w:val="00A63EA5"/>
    <w:rsid w:val="00A6427B"/>
    <w:rsid w:val="00A64A9C"/>
    <w:rsid w:val="00A65BC0"/>
    <w:rsid w:val="00A66305"/>
    <w:rsid w:val="00A678DF"/>
    <w:rsid w:val="00A679D9"/>
    <w:rsid w:val="00A7077A"/>
    <w:rsid w:val="00A71335"/>
    <w:rsid w:val="00A71EDC"/>
    <w:rsid w:val="00A71F2B"/>
    <w:rsid w:val="00A728B2"/>
    <w:rsid w:val="00A72CB9"/>
    <w:rsid w:val="00A73815"/>
    <w:rsid w:val="00A73A30"/>
    <w:rsid w:val="00A74546"/>
    <w:rsid w:val="00A74AE7"/>
    <w:rsid w:val="00A74DD1"/>
    <w:rsid w:val="00A75AB3"/>
    <w:rsid w:val="00A764DE"/>
    <w:rsid w:val="00A779A6"/>
    <w:rsid w:val="00A77EB5"/>
    <w:rsid w:val="00A80044"/>
    <w:rsid w:val="00A803BF"/>
    <w:rsid w:val="00A80DD2"/>
    <w:rsid w:val="00A81929"/>
    <w:rsid w:val="00A81B0C"/>
    <w:rsid w:val="00A81BDF"/>
    <w:rsid w:val="00A823F2"/>
    <w:rsid w:val="00A82436"/>
    <w:rsid w:val="00A82B6D"/>
    <w:rsid w:val="00A84B47"/>
    <w:rsid w:val="00A84C6B"/>
    <w:rsid w:val="00A84DA0"/>
    <w:rsid w:val="00A853B7"/>
    <w:rsid w:val="00A854B3"/>
    <w:rsid w:val="00A85EA8"/>
    <w:rsid w:val="00A86072"/>
    <w:rsid w:val="00A864A5"/>
    <w:rsid w:val="00A867C0"/>
    <w:rsid w:val="00A87E86"/>
    <w:rsid w:val="00A90EA8"/>
    <w:rsid w:val="00A93A7C"/>
    <w:rsid w:val="00A9455E"/>
    <w:rsid w:val="00A94DCF"/>
    <w:rsid w:val="00A953C4"/>
    <w:rsid w:val="00A955AC"/>
    <w:rsid w:val="00A95908"/>
    <w:rsid w:val="00A95CAD"/>
    <w:rsid w:val="00A963D0"/>
    <w:rsid w:val="00A96A91"/>
    <w:rsid w:val="00A970F4"/>
    <w:rsid w:val="00A972FF"/>
    <w:rsid w:val="00A973D2"/>
    <w:rsid w:val="00A9768E"/>
    <w:rsid w:val="00AA0E12"/>
    <w:rsid w:val="00AA161A"/>
    <w:rsid w:val="00AA1673"/>
    <w:rsid w:val="00AA2015"/>
    <w:rsid w:val="00AA3F22"/>
    <w:rsid w:val="00AA3FFA"/>
    <w:rsid w:val="00AA4530"/>
    <w:rsid w:val="00AA4F32"/>
    <w:rsid w:val="00AA57AE"/>
    <w:rsid w:val="00AA65E9"/>
    <w:rsid w:val="00AA6CC3"/>
    <w:rsid w:val="00AA77D4"/>
    <w:rsid w:val="00AA7A39"/>
    <w:rsid w:val="00AB20D4"/>
    <w:rsid w:val="00AB2E98"/>
    <w:rsid w:val="00AB422B"/>
    <w:rsid w:val="00AB4E4F"/>
    <w:rsid w:val="00AB5367"/>
    <w:rsid w:val="00AB5402"/>
    <w:rsid w:val="00AB578D"/>
    <w:rsid w:val="00AB6251"/>
    <w:rsid w:val="00AB67B1"/>
    <w:rsid w:val="00AB6A73"/>
    <w:rsid w:val="00AB713D"/>
    <w:rsid w:val="00AB77BA"/>
    <w:rsid w:val="00AB78A6"/>
    <w:rsid w:val="00AB78AB"/>
    <w:rsid w:val="00AB7F0E"/>
    <w:rsid w:val="00AC012B"/>
    <w:rsid w:val="00AC1B8B"/>
    <w:rsid w:val="00AC214E"/>
    <w:rsid w:val="00AC2206"/>
    <w:rsid w:val="00AC261D"/>
    <w:rsid w:val="00AC324A"/>
    <w:rsid w:val="00AC34C0"/>
    <w:rsid w:val="00AC49B6"/>
    <w:rsid w:val="00AC4DBA"/>
    <w:rsid w:val="00AC4FF0"/>
    <w:rsid w:val="00AC5989"/>
    <w:rsid w:val="00AC7CC2"/>
    <w:rsid w:val="00AD004C"/>
    <w:rsid w:val="00AD0123"/>
    <w:rsid w:val="00AD0711"/>
    <w:rsid w:val="00AD0898"/>
    <w:rsid w:val="00AD0AEE"/>
    <w:rsid w:val="00AD0E6E"/>
    <w:rsid w:val="00AD13C4"/>
    <w:rsid w:val="00AD1526"/>
    <w:rsid w:val="00AD1A60"/>
    <w:rsid w:val="00AD1BB5"/>
    <w:rsid w:val="00AD1C9D"/>
    <w:rsid w:val="00AD1CED"/>
    <w:rsid w:val="00AD1D15"/>
    <w:rsid w:val="00AD2230"/>
    <w:rsid w:val="00AD2D53"/>
    <w:rsid w:val="00AD3332"/>
    <w:rsid w:val="00AD4BD7"/>
    <w:rsid w:val="00AD4ED3"/>
    <w:rsid w:val="00AD5041"/>
    <w:rsid w:val="00AD63DD"/>
    <w:rsid w:val="00AD6984"/>
    <w:rsid w:val="00AD6FAE"/>
    <w:rsid w:val="00AD74ED"/>
    <w:rsid w:val="00AD7B98"/>
    <w:rsid w:val="00AE0AE0"/>
    <w:rsid w:val="00AE0D28"/>
    <w:rsid w:val="00AE121E"/>
    <w:rsid w:val="00AE26E5"/>
    <w:rsid w:val="00AE2CD8"/>
    <w:rsid w:val="00AE388A"/>
    <w:rsid w:val="00AE3F52"/>
    <w:rsid w:val="00AE40F6"/>
    <w:rsid w:val="00AE444D"/>
    <w:rsid w:val="00AE55BB"/>
    <w:rsid w:val="00AE608E"/>
    <w:rsid w:val="00AE60A2"/>
    <w:rsid w:val="00AE6129"/>
    <w:rsid w:val="00AE7781"/>
    <w:rsid w:val="00AF00EB"/>
    <w:rsid w:val="00AF0718"/>
    <w:rsid w:val="00AF09DF"/>
    <w:rsid w:val="00AF0AC1"/>
    <w:rsid w:val="00AF169D"/>
    <w:rsid w:val="00AF3725"/>
    <w:rsid w:val="00AF383E"/>
    <w:rsid w:val="00AF3E70"/>
    <w:rsid w:val="00AF3FF4"/>
    <w:rsid w:val="00AF43A4"/>
    <w:rsid w:val="00AF454C"/>
    <w:rsid w:val="00AF4BD1"/>
    <w:rsid w:val="00AF4E42"/>
    <w:rsid w:val="00AF5403"/>
    <w:rsid w:val="00AF64F3"/>
    <w:rsid w:val="00AF685F"/>
    <w:rsid w:val="00AF6EFF"/>
    <w:rsid w:val="00AF7404"/>
    <w:rsid w:val="00AF7539"/>
    <w:rsid w:val="00AF786D"/>
    <w:rsid w:val="00B0071B"/>
    <w:rsid w:val="00B009CF"/>
    <w:rsid w:val="00B00B19"/>
    <w:rsid w:val="00B00C92"/>
    <w:rsid w:val="00B00F49"/>
    <w:rsid w:val="00B015C3"/>
    <w:rsid w:val="00B018E8"/>
    <w:rsid w:val="00B02173"/>
    <w:rsid w:val="00B032FF"/>
    <w:rsid w:val="00B03C37"/>
    <w:rsid w:val="00B046BE"/>
    <w:rsid w:val="00B04A45"/>
    <w:rsid w:val="00B04D20"/>
    <w:rsid w:val="00B04D50"/>
    <w:rsid w:val="00B05736"/>
    <w:rsid w:val="00B063DA"/>
    <w:rsid w:val="00B07A76"/>
    <w:rsid w:val="00B07B91"/>
    <w:rsid w:val="00B07D57"/>
    <w:rsid w:val="00B07E05"/>
    <w:rsid w:val="00B10BA5"/>
    <w:rsid w:val="00B118D3"/>
    <w:rsid w:val="00B11A12"/>
    <w:rsid w:val="00B122CA"/>
    <w:rsid w:val="00B1243F"/>
    <w:rsid w:val="00B1260E"/>
    <w:rsid w:val="00B12EBA"/>
    <w:rsid w:val="00B12F9E"/>
    <w:rsid w:val="00B131D3"/>
    <w:rsid w:val="00B13411"/>
    <w:rsid w:val="00B135AE"/>
    <w:rsid w:val="00B13827"/>
    <w:rsid w:val="00B13CE3"/>
    <w:rsid w:val="00B1421D"/>
    <w:rsid w:val="00B15659"/>
    <w:rsid w:val="00B15DD0"/>
    <w:rsid w:val="00B16AE0"/>
    <w:rsid w:val="00B16CB5"/>
    <w:rsid w:val="00B16D97"/>
    <w:rsid w:val="00B16F49"/>
    <w:rsid w:val="00B201D1"/>
    <w:rsid w:val="00B202ED"/>
    <w:rsid w:val="00B20B7C"/>
    <w:rsid w:val="00B20D50"/>
    <w:rsid w:val="00B228DA"/>
    <w:rsid w:val="00B22D6C"/>
    <w:rsid w:val="00B235F5"/>
    <w:rsid w:val="00B23B39"/>
    <w:rsid w:val="00B24CA2"/>
    <w:rsid w:val="00B24D72"/>
    <w:rsid w:val="00B2589C"/>
    <w:rsid w:val="00B267CA"/>
    <w:rsid w:val="00B27B0A"/>
    <w:rsid w:val="00B301BE"/>
    <w:rsid w:val="00B3090A"/>
    <w:rsid w:val="00B31650"/>
    <w:rsid w:val="00B31CF1"/>
    <w:rsid w:val="00B320DE"/>
    <w:rsid w:val="00B329FB"/>
    <w:rsid w:val="00B332CA"/>
    <w:rsid w:val="00B33AFE"/>
    <w:rsid w:val="00B34271"/>
    <w:rsid w:val="00B3478E"/>
    <w:rsid w:val="00B34804"/>
    <w:rsid w:val="00B34B57"/>
    <w:rsid w:val="00B35957"/>
    <w:rsid w:val="00B36522"/>
    <w:rsid w:val="00B36AD7"/>
    <w:rsid w:val="00B36B86"/>
    <w:rsid w:val="00B37ACD"/>
    <w:rsid w:val="00B37F07"/>
    <w:rsid w:val="00B4041C"/>
    <w:rsid w:val="00B40AA8"/>
    <w:rsid w:val="00B42C48"/>
    <w:rsid w:val="00B446C6"/>
    <w:rsid w:val="00B44923"/>
    <w:rsid w:val="00B45EF5"/>
    <w:rsid w:val="00B46804"/>
    <w:rsid w:val="00B468AC"/>
    <w:rsid w:val="00B470E7"/>
    <w:rsid w:val="00B4770E"/>
    <w:rsid w:val="00B503DB"/>
    <w:rsid w:val="00B5060B"/>
    <w:rsid w:val="00B511A6"/>
    <w:rsid w:val="00B51C0A"/>
    <w:rsid w:val="00B52272"/>
    <w:rsid w:val="00B52723"/>
    <w:rsid w:val="00B5330A"/>
    <w:rsid w:val="00B53794"/>
    <w:rsid w:val="00B53B0C"/>
    <w:rsid w:val="00B5502C"/>
    <w:rsid w:val="00B55C2B"/>
    <w:rsid w:val="00B5687F"/>
    <w:rsid w:val="00B56947"/>
    <w:rsid w:val="00B56D73"/>
    <w:rsid w:val="00B570D2"/>
    <w:rsid w:val="00B57221"/>
    <w:rsid w:val="00B57712"/>
    <w:rsid w:val="00B6158E"/>
    <w:rsid w:val="00B620DE"/>
    <w:rsid w:val="00B623E1"/>
    <w:rsid w:val="00B62EDB"/>
    <w:rsid w:val="00B647ED"/>
    <w:rsid w:val="00B64E3D"/>
    <w:rsid w:val="00B64F5B"/>
    <w:rsid w:val="00B650A5"/>
    <w:rsid w:val="00B659B5"/>
    <w:rsid w:val="00B65A79"/>
    <w:rsid w:val="00B65EE2"/>
    <w:rsid w:val="00B65F50"/>
    <w:rsid w:val="00B66022"/>
    <w:rsid w:val="00B6603A"/>
    <w:rsid w:val="00B6714B"/>
    <w:rsid w:val="00B6746C"/>
    <w:rsid w:val="00B677D5"/>
    <w:rsid w:val="00B70ACE"/>
    <w:rsid w:val="00B70D63"/>
    <w:rsid w:val="00B71682"/>
    <w:rsid w:val="00B71C43"/>
    <w:rsid w:val="00B723F2"/>
    <w:rsid w:val="00B7254A"/>
    <w:rsid w:val="00B72EF6"/>
    <w:rsid w:val="00B72F11"/>
    <w:rsid w:val="00B739CE"/>
    <w:rsid w:val="00B73A9F"/>
    <w:rsid w:val="00B747E5"/>
    <w:rsid w:val="00B74C37"/>
    <w:rsid w:val="00B74CBC"/>
    <w:rsid w:val="00B74FE1"/>
    <w:rsid w:val="00B75721"/>
    <w:rsid w:val="00B759F7"/>
    <w:rsid w:val="00B75E4B"/>
    <w:rsid w:val="00B761E2"/>
    <w:rsid w:val="00B76259"/>
    <w:rsid w:val="00B76381"/>
    <w:rsid w:val="00B7689D"/>
    <w:rsid w:val="00B76DFD"/>
    <w:rsid w:val="00B76FC0"/>
    <w:rsid w:val="00B77F15"/>
    <w:rsid w:val="00B77FBF"/>
    <w:rsid w:val="00B80836"/>
    <w:rsid w:val="00B809A1"/>
    <w:rsid w:val="00B809C9"/>
    <w:rsid w:val="00B80EB5"/>
    <w:rsid w:val="00B81292"/>
    <w:rsid w:val="00B81B65"/>
    <w:rsid w:val="00B81EE8"/>
    <w:rsid w:val="00B826D4"/>
    <w:rsid w:val="00B8338B"/>
    <w:rsid w:val="00B83827"/>
    <w:rsid w:val="00B8490F"/>
    <w:rsid w:val="00B84BEF"/>
    <w:rsid w:val="00B850A2"/>
    <w:rsid w:val="00B85F07"/>
    <w:rsid w:val="00B86777"/>
    <w:rsid w:val="00B8796B"/>
    <w:rsid w:val="00B87DF1"/>
    <w:rsid w:val="00B90A14"/>
    <w:rsid w:val="00B90E9B"/>
    <w:rsid w:val="00B9119B"/>
    <w:rsid w:val="00B91342"/>
    <w:rsid w:val="00B919B2"/>
    <w:rsid w:val="00B91B4E"/>
    <w:rsid w:val="00B92444"/>
    <w:rsid w:val="00B9247F"/>
    <w:rsid w:val="00B92553"/>
    <w:rsid w:val="00B9360B"/>
    <w:rsid w:val="00B93A75"/>
    <w:rsid w:val="00B93AC7"/>
    <w:rsid w:val="00B93AE9"/>
    <w:rsid w:val="00B93C0E"/>
    <w:rsid w:val="00B94EB9"/>
    <w:rsid w:val="00B95A5E"/>
    <w:rsid w:val="00B962CA"/>
    <w:rsid w:val="00B966F4"/>
    <w:rsid w:val="00B97DE7"/>
    <w:rsid w:val="00BA130A"/>
    <w:rsid w:val="00BA198D"/>
    <w:rsid w:val="00BA2156"/>
    <w:rsid w:val="00BA2F19"/>
    <w:rsid w:val="00BA37B8"/>
    <w:rsid w:val="00BA3CF3"/>
    <w:rsid w:val="00BA4763"/>
    <w:rsid w:val="00BA5501"/>
    <w:rsid w:val="00BA5DB6"/>
    <w:rsid w:val="00BA5E36"/>
    <w:rsid w:val="00BA6238"/>
    <w:rsid w:val="00BA70DB"/>
    <w:rsid w:val="00BA7813"/>
    <w:rsid w:val="00BB01D8"/>
    <w:rsid w:val="00BB0716"/>
    <w:rsid w:val="00BB13AC"/>
    <w:rsid w:val="00BB165A"/>
    <w:rsid w:val="00BB16FB"/>
    <w:rsid w:val="00BB22E4"/>
    <w:rsid w:val="00BB23E8"/>
    <w:rsid w:val="00BB289D"/>
    <w:rsid w:val="00BB2F41"/>
    <w:rsid w:val="00BB3B95"/>
    <w:rsid w:val="00BB3D4F"/>
    <w:rsid w:val="00BB3EA0"/>
    <w:rsid w:val="00BB48A4"/>
    <w:rsid w:val="00BB4A56"/>
    <w:rsid w:val="00BB5E3A"/>
    <w:rsid w:val="00BB65E4"/>
    <w:rsid w:val="00BB67FC"/>
    <w:rsid w:val="00BB6BCD"/>
    <w:rsid w:val="00BB6C3A"/>
    <w:rsid w:val="00BB6CBB"/>
    <w:rsid w:val="00BB7416"/>
    <w:rsid w:val="00BB741E"/>
    <w:rsid w:val="00BC2706"/>
    <w:rsid w:val="00BC3701"/>
    <w:rsid w:val="00BC4049"/>
    <w:rsid w:val="00BC5D76"/>
    <w:rsid w:val="00BC5E7B"/>
    <w:rsid w:val="00BC75D0"/>
    <w:rsid w:val="00BD033A"/>
    <w:rsid w:val="00BD03C2"/>
    <w:rsid w:val="00BD0502"/>
    <w:rsid w:val="00BD0ADD"/>
    <w:rsid w:val="00BD1A38"/>
    <w:rsid w:val="00BD22EB"/>
    <w:rsid w:val="00BD24EA"/>
    <w:rsid w:val="00BD25F0"/>
    <w:rsid w:val="00BD2956"/>
    <w:rsid w:val="00BD2F47"/>
    <w:rsid w:val="00BD3D61"/>
    <w:rsid w:val="00BD4046"/>
    <w:rsid w:val="00BD48DC"/>
    <w:rsid w:val="00BD4EB0"/>
    <w:rsid w:val="00BD52F1"/>
    <w:rsid w:val="00BD5589"/>
    <w:rsid w:val="00BD7266"/>
    <w:rsid w:val="00BE182A"/>
    <w:rsid w:val="00BE21F3"/>
    <w:rsid w:val="00BE2A75"/>
    <w:rsid w:val="00BE2B53"/>
    <w:rsid w:val="00BE301B"/>
    <w:rsid w:val="00BE3F54"/>
    <w:rsid w:val="00BE3FE7"/>
    <w:rsid w:val="00BE4377"/>
    <w:rsid w:val="00BE4604"/>
    <w:rsid w:val="00BE5479"/>
    <w:rsid w:val="00BE5FED"/>
    <w:rsid w:val="00BE6707"/>
    <w:rsid w:val="00BE700F"/>
    <w:rsid w:val="00BE7070"/>
    <w:rsid w:val="00BE7C1D"/>
    <w:rsid w:val="00BF018E"/>
    <w:rsid w:val="00BF0B21"/>
    <w:rsid w:val="00BF0F07"/>
    <w:rsid w:val="00BF15B4"/>
    <w:rsid w:val="00BF2008"/>
    <w:rsid w:val="00BF2ADD"/>
    <w:rsid w:val="00BF2EC3"/>
    <w:rsid w:val="00BF32F1"/>
    <w:rsid w:val="00BF3476"/>
    <w:rsid w:val="00BF3A53"/>
    <w:rsid w:val="00BF3AAF"/>
    <w:rsid w:val="00BF489F"/>
    <w:rsid w:val="00BF49EC"/>
    <w:rsid w:val="00BF4CF1"/>
    <w:rsid w:val="00BF5F69"/>
    <w:rsid w:val="00BF6248"/>
    <w:rsid w:val="00BF6628"/>
    <w:rsid w:val="00BF7951"/>
    <w:rsid w:val="00BF7B2B"/>
    <w:rsid w:val="00BF7B43"/>
    <w:rsid w:val="00C0008A"/>
    <w:rsid w:val="00C00E0B"/>
    <w:rsid w:val="00C00F20"/>
    <w:rsid w:val="00C013EE"/>
    <w:rsid w:val="00C01C95"/>
    <w:rsid w:val="00C01EA5"/>
    <w:rsid w:val="00C01F92"/>
    <w:rsid w:val="00C02370"/>
    <w:rsid w:val="00C024AA"/>
    <w:rsid w:val="00C02916"/>
    <w:rsid w:val="00C02AC5"/>
    <w:rsid w:val="00C03600"/>
    <w:rsid w:val="00C03D5C"/>
    <w:rsid w:val="00C03D6A"/>
    <w:rsid w:val="00C03F48"/>
    <w:rsid w:val="00C05716"/>
    <w:rsid w:val="00C057AA"/>
    <w:rsid w:val="00C078D2"/>
    <w:rsid w:val="00C07B0B"/>
    <w:rsid w:val="00C07C2E"/>
    <w:rsid w:val="00C10790"/>
    <w:rsid w:val="00C10A73"/>
    <w:rsid w:val="00C10B8B"/>
    <w:rsid w:val="00C10F06"/>
    <w:rsid w:val="00C115C4"/>
    <w:rsid w:val="00C11660"/>
    <w:rsid w:val="00C11673"/>
    <w:rsid w:val="00C1203D"/>
    <w:rsid w:val="00C12547"/>
    <w:rsid w:val="00C13308"/>
    <w:rsid w:val="00C13812"/>
    <w:rsid w:val="00C13891"/>
    <w:rsid w:val="00C13C81"/>
    <w:rsid w:val="00C14217"/>
    <w:rsid w:val="00C147A3"/>
    <w:rsid w:val="00C14B36"/>
    <w:rsid w:val="00C1552C"/>
    <w:rsid w:val="00C1579D"/>
    <w:rsid w:val="00C1672D"/>
    <w:rsid w:val="00C16C17"/>
    <w:rsid w:val="00C16D2E"/>
    <w:rsid w:val="00C2074A"/>
    <w:rsid w:val="00C2074C"/>
    <w:rsid w:val="00C20E2D"/>
    <w:rsid w:val="00C21095"/>
    <w:rsid w:val="00C21BC1"/>
    <w:rsid w:val="00C2211D"/>
    <w:rsid w:val="00C22910"/>
    <w:rsid w:val="00C239AB"/>
    <w:rsid w:val="00C23AC2"/>
    <w:rsid w:val="00C2458B"/>
    <w:rsid w:val="00C252A6"/>
    <w:rsid w:val="00C25CE2"/>
    <w:rsid w:val="00C260BE"/>
    <w:rsid w:val="00C3020C"/>
    <w:rsid w:val="00C30597"/>
    <w:rsid w:val="00C3077D"/>
    <w:rsid w:val="00C30E8C"/>
    <w:rsid w:val="00C30EBC"/>
    <w:rsid w:val="00C3104C"/>
    <w:rsid w:val="00C315AE"/>
    <w:rsid w:val="00C315BD"/>
    <w:rsid w:val="00C31C85"/>
    <w:rsid w:val="00C31CDF"/>
    <w:rsid w:val="00C31DBF"/>
    <w:rsid w:val="00C32A66"/>
    <w:rsid w:val="00C32C2B"/>
    <w:rsid w:val="00C33663"/>
    <w:rsid w:val="00C33A61"/>
    <w:rsid w:val="00C341ED"/>
    <w:rsid w:val="00C347A5"/>
    <w:rsid w:val="00C34D99"/>
    <w:rsid w:val="00C35994"/>
    <w:rsid w:val="00C35A53"/>
    <w:rsid w:val="00C3639D"/>
    <w:rsid w:val="00C36491"/>
    <w:rsid w:val="00C3672E"/>
    <w:rsid w:val="00C36D94"/>
    <w:rsid w:val="00C3769B"/>
    <w:rsid w:val="00C403F7"/>
    <w:rsid w:val="00C40616"/>
    <w:rsid w:val="00C41A53"/>
    <w:rsid w:val="00C41ACF"/>
    <w:rsid w:val="00C4202A"/>
    <w:rsid w:val="00C42C64"/>
    <w:rsid w:val="00C43152"/>
    <w:rsid w:val="00C43AC5"/>
    <w:rsid w:val="00C43E22"/>
    <w:rsid w:val="00C43F45"/>
    <w:rsid w:val="00C441F3"/>
    <w:rsid w:val="00C44708"/>
    <w:rsid w:val="00C449A6"/>
    <w:rsid w:val="00C453D0"/>
    <w:rsid w:val="00C45F07"/>
    <w:rsid w:val="00C46167"/>
    <w:rsid w:val="00C4663E"/>
    <w:rsid w:val="00C47781"/>
    <w:rsid w:val="00C47C27"/>
    <w:rsid w:val="00C47CD2"/>
    <w:rsid w:val="00C50694"/>
    <w:rsid w:val="00C50866"/>
    <w:rsid w:val="00C50A8C"/>
    <w:rsid w:val="00C520E7"/>
    <w:rsid w:val="00C52BAA"/>
    <w:rsid w:val="00C52C35"/>
    <w:rsid w:val="00C52F01"/>
    <w:rsid w:val="00C52FEE"/>
    <w:rsid w:val="00C53869"/>
    <w:rsid w:val="00C5388C"/>
    <w:rsid w:val="00C54402"/>
    <w:rsid w:val="00C54555"/>
    <w:rsid w:val="00C55346"/>
    <w:rsid w:val="00C554CA"/>
    <w:rsid w:val="00C55A1A"/>
    <w:rsid w:val="00C55A88"/>
    <w:rsid w:val="00C55D95"/>
    <w:rsid w:val="00C55FD4"/>
    <w:rsid w:val="00C563CF"/>
    <w:rsid w:val="00C564EA"/>
    <w:rsid w:val="00C56507"/>
    <w:rsid w:val="00C57552"/>
    <w:rsid w:val="00C57EF6"/>
    <w:rsid w:val="00C60C4F"/>
    <w:rsid w:val="00C6153D"/>
    <w:rsid w:val="00C61CCF"/>
    <w:rsid w:val="00C61FB6"/>
    <w:rsid w:val="00C620A7"/>
    <w:rsid w:val="00C629DB"/>
    <w:rsid w:val="00C6334D"/>
    <w:rsid w:val="00C63D8D"/>
    <w:rsid w:val="00C63E6A"/>
    <w:rsid w:val="00C64055"/>
    <w:rsid w:val="00C656D3"/>
    <w:rsid w:val="00C6611A"/>
    <w:rsid w:val="00C6645A"/>
    <w:rsid w:val="00C66C8D"/>
    <w:rsid w:val="00C66DA6"/>
    <w:rsid w:val="00C673DC"/>
    <w:rsid w:val="00C675E7"/>
    <w:rsid w:val="00C70296"/>
    <w:rsid w:val="00C705D5"/>
    <w:rsid w:val="00C70C0C"/>
    <w:rsid w:val="00C7155A"/>
    <w:rsid w:val="00C7159E"/>
    <w:rsid w:val="00C71D7F"/>
    <w:rsid w:val="00C72C2C"/>
    <w:rsid w:val="00C738F0"/>
    <w:rsid w:val="00C739A4"/>
    <w:rsid w:val="00C7446D"/>
    <w:rsid w:val="00C74E42"/>
    <w:rsid w:val="00C74FAD"/>
    <w:rsid w:val="00C74FF8"/>
    <w:rsid w:val="00C752C5"/>
    <w:rsid w:val="00C75375"/>
    <w:rsid w:val="00C75B94"/>
    <w:rsid w:val="00C7626B"/>
    <w:rsid w:val="00C7669A"/>
    <w:rsid w:val="00C7740E"/>
    <w:rsid w:val="00C774E4"/>
    <w:rsid w:val="00C77626"/>
    <w:rsid w:val="00C77912"/>
    <w:rsid w:val="00C80749"/>
    <w:rsid w:val="00C80AD6"/>
    <w:rsid w:val="00C812ED"/>
    <w:rsid w:val="00C81588"/>
    <w:rsid w:val="00C81E66"/>
    <w:rsid w:val="00C822B4"/>
    <w:rsid w:val="00C82699"/>
    <w:rsid w:val="00C828B5"/>
    <w:rsid w:val="00C83D66"/>
    <w:rsid w:val="00C8427B"/>
    <w:rsid w:val="00C843BC"/>
    <w:rsid w:val="00C845D1"/>
    <w:rsid w:val="00C84713"/>
    <w:rsid w:val="00C8496F"/>
    <w:rsid w:val="00C84A30"/>
    <w:rsid w:val="00C85D91"/>
    <w:rsid w:val="00C85E7A"/>
    <w:rsid w:val="00C860D7"/>
    <w:rsid w:val="00C8612A"/>
    <w:rsid w:val="00C864C6"/>
    <w:rsid w:val="00C868F1"/>
    <w:rsid w:val="00C86C68"/>
    <w:rsid w:val="00C86CF3"/>
    <w:rsid w:val="00C87972"/>
    <w:rsid w:val="00C87B60"/>
    <w:rsid w:val="00C90BE5"/>
    <w:rsid w:val="00C90D0B"/>
    <w:rsid w:val="00C9147B"/>
    <w:rsid w:val="00C914E9"/>
    <w:rsid w:val="00C92C1E"/>
    <w:rsid w:val="00C9360C"/>
    <w:rsid w:val="00C93B2E"/>
    <w:rsid w:val="00C944A2"/>
    <w:rsid w:val="00C94878"/>
    <w:rsid w:val="00C94C74"/>
    <w:rsid w:val="00C95106"/>
    <w:rsid w:val="00C95176"/>
    <w:rsid w:val="00C95280"/>
    <w:rsid w:val="00C954FC"/>
    <w:rsid w:val="00C957B6"/>
    <w:rsid w:val="00C95BF2"/>
    <w:rsid w:val="00C964A7"/>
    <w:rsid w:val="00C96805"/>
    <w:rsid w:val="00C96A11"/>
    <w:rsid w:val="00C96B6B"/>
    <w:rsid w:val="00C975D1"/>
    <w:rsid w:val="00CA0938"/>
    <w:rsid w:val="00CA24F5"/>
    <w:rsid w:val="00CA32A3"/>
    <w:rsid w:val="00CA352A"/>
    <w:rsid w:val="00CA3807"/>
    <w:rsid w:val="00CA3A5D"/>
    <w:rsid w:val="00CA3AD8"/>
    <w:rsid w:val="00CA3E65"/>
    <w:rsid w:val="00CA47F1"/>
    <w:rsid w:val="00CA495C"/>
    <w:rsid w:val="00CA4FBF"/>
    <w:rsid w:val="00CA5788"/>
    <w:rsid w:val="00CA58C8"/>
    <w:rsid w:val="00CA7083"/>
    <w:rsid w:val="00CA732C"/>
    <w:rsid w:val="00CA7856"/>
    <w:rsid w:val="00CA7A1A"/>
    <w:rsid w:val="00CB186A"/>
    <w:rsid w:val="00CB1E38"/>
    <w:rsid w:val="00CB2060"/>
    <w:rsid w:val="00CB2652"/>
    <w:rsid w:val="00CB3843"/>
    <w:rsid w:val="00CB6056"/>
    <w:rsid w:val="00CB69F5"/>
    <w:rsid w:val="00CB7C65"/>
    <w:rsid w:val="00CC0571"/>
    <w:rsid w:val="00CC092C"/>
    <w:rsid w:val="00CC0958"/>
    <w:rsid w:val="00CC1F07"/>
    <w:rsid w:val="00CC2113"/>
    <w:rsid w:val="00CC2881"/>
    <w:rsid w:val="00CC28D5"/>
    <w:rsid w:val="00CC2A66"/>
    <w:rsid w:val="00CC41AE"/>
    <w:rsid w:val="00CC489C"/>
    <w:rsid w:val="00CC4A2D"/>
    <w:rsid w:val="00CC4DD6"/>
    <w:rsid w:val="00CC4ED7"/>
    <w:rsid w:val="00CC54E4"/>
    <w:rsid w:val="00CC55DC"/>
    <w:rsid w:val="00CC68D6"/>
    <w:rsid w:val="00CC697E"/>
    <w:rsid w:val="00CC6A80"/>
    <w:rsid w:val="00CC7EB5"/>
    <w:rsid w:val="00CD2447"/>
    <w:rsid w:val="00CD2550"/>
    <w:rsid w:val="00CD25DE"/>
    <w:rsid w:val="00CD2776"/>
    <w:rsid w:val="00CD33F1"/>
    <w:rsid w:val="00CD34F3"/>
    <w:rsid w:val="00CD4841"/>
    <w:rsid w:val="00CD4B2F"/>
    <w:rsid w:val="00CD4B4B"/>
    <w:rsid w:val="00CD54CD"/>
    <w:rsid w:val="00CD5878"/>
    <w:rsid w:val="00CD65BD"/>
    <w:rsid w:val="00CD66A8"/>
    <w:rsid w:val="00CD6EAF"/>
    <w:rsid w:val="00CE26EA"/>
    <w:rsid w:val="00CE38F0"/>
    <w:rsid w:val="00CE4B8B"/>
    <w:rsid w:val="00CE57B1"/>
    <w:rsid w:val="00CE590B"/>
    <w:rsid w:val="00CE66A7"/>
    <w:rsid w:val="00CE69FB"/>
    <w:rsid w:val="00CE6BDB"/>
    <w:rsid w:val="00CE70D8"/>
    <w:rsid w:val="00CE7AA2"/>
    <w:rsid w:val="00CE7F0A"/>
    <w:rsid w:val="00CF06B6"/>
    <w:rsid w:val="00CF0E9F"/>
    <w:rsid w:val="00CF1A4D"/>
    <w:rsid w:val="00CF1FA5"/>
    <w:rsid w:val="00CF23F5"/>
    <w:rsid w:val="00CF2893"/>
    <w:rsid w:val="00CF2C8F"/>
    <w:rsid w:val="00CF4955"/>
    <w:rsid w:val="00CF6471"/>
    <w:rsid w:val="00CF6F1F"/>
    <w:rsid w:val="00CF78C1"/>
    <w:rsid w:val="00D00503"/>
    <w:rsid w:val="00D00A54"/>
    <w:rsid w:val="00D00FB9"/>
    <w:rsid w:val="00D0197D"/>
    <w:rsid w:val="00D02463"/>
    <w:rsid w:val="00D02AF0"/>
    <w:rsid w:val="00D02C66"/>
    <w:rsid w:val="00D03657"/>
    <w:rsid w:val="00D039C3"/>
    <w:rsid w:val="00D04013"/>
    <w:rsid w:val="00D04FD1"/>
    <w:rsid w:val="00D0590E"/>
    <w:rsid w:val="00D05FB5"/>
    <w:rsid w:val="00D06CB2"/>
    <w:rsid w:val="00D07847"/>
    <w:rsid w:val="00D07AA2"/>
    <w:rsid w:val="00D07E79"/>
    <w:rsid w:val="00D1153C"/>
    <w:rsid w:val="00D11B42"/>
    <w:rsid w:val="00D11BCD"/>
    <w:rsid w:val="00D12719"/>
    <w:rsid w:val="00D12BF3"/>
    <w:rsid w:val="00D13691"/>
    <w:rsid w:val="00D1370C"/>
    <w:rsid w:val="00D15BDF"/>
    <w:rsid w:val="00D162C0"/>
    <w:rsid w:val="00D16439"/>
    <w:rsid w:val="00D164E9"/>
    <w:rsid w:val="00D1673C"/>
    <w:rsid w:val="00D16C38"/>
    <w:rsid w:val="00D16D1F"/>
    <w:rsid w:val="00D170B3"/>
    <w:rsid w:val="00D178B3"/>
    <w:rsid w:val="00D20608"/>
    <w:rsid w:val="00D212A0"/>
    <w:rsid w:val="00D21879"/>
    <w:rsid w:val="00D21C6C"/>
    <w:rsid w:val="00D22BD6"/>
    <w:rsid w:val="00D22D27"/>
    <w:rsid w:val="00D22F3D"/>
    <w:rsid w:val="00D23467"/>
    <w:rsid w:val="00D23505"/>
    <w:rsid w:val="00D2352E"/>
    <w:rsid w:val="00D23542"/>
    <w:rsid w:val="00D23838"/>
    <w:rsid w:val="00D246DC"/>
    <w:rsid w:val="00D24FEE"/>
    <w:rsid w:val="00D25109"/>
    <w:rsid w:val="00D2579D"/>
    <w:rsid w:val="00D26828"/>
    <w:rsid w:val="00D2728F"/>
    <w:rsid w:val="00D274D5"/>
    <w:rsid w:val="00D27F2F"/>
    <w:rsid w:val="00D300D4"/>
    <w:rsid w:val="00D31613"/>
    <w:rsid w:val="00D317B4"/>
    <w:rsid w:val="00D31B05"/>
    <w:rsid w:val="00D323FB"/>
    <w:rsid w:val="00D32D39"/>
    <w:rsid w:val="00D32E2F"/>
    <w:rsid w:val="00D330E7"/>
    <w:rsid w:val="00D3332C"/>
    <w:rsid w:val="00D34345"/>
    <w:rsid w:val="00D350D0"/>
    <w:rsid w:val="00D354B4"/>
    <w:rsid w:val="00D35611"/>
    <w:rsid w:val="00D3649D"/>
    <w:rsid w:val="00D36F77"/>
    <w:rsid w:val="00D426C5"/>
    <w:rsid w:val="00D437CD"/>
    <w:rsid w:val="00D437D9"/>
    <w:rsid w:val="00D43869"/>
    <w:rsid w:val="00D44A36"/>
    <w:rsid w:val="00D4511B"/>
    <w:rsid w:val="00D451C9"/>
    <w:rsid w:val="00D451EA"/>
    <w:rsid w:val="00D45D67"/>
    <w:rsid w:val="00D45ED2"/>
    <w:rsid w:val="00D46B09"/>
    <w:rsid w:val="00D46B3B"/>
    <w:rsid w:val="00D46DCF"/>
    <w:rsid w:val="00D502DB"/>
    <w:rsid w:val="00D506F9"/>
    <w:rsid w:val="00D50803"/>
    <w:rsid w:val="00D50988"/>
    <w:rsid w:val="00D50DAF"/>
    <w:rsid w:val="00D511F6"/>
    <w:rsid w:val="00D5161A"/>
    <w:rsid w:val="00D518FD"/>
    <w:rsid w:val="00D51971"/>
    <w:rsid w:val="00D51DB1"/>
    <w:rsid w:val="00D52837"/>
    <w:rsid w:val="00D52A29"/>
    <w:rsid w:val="00D52C3A"/>
    <w:rsid w:val="00D52ED7"/>
    <w:rsid w:val="00D532C4"/>
    <w:rsid w:val="00D5381F"/>
    <w:rsid w:val="00D5389F"/>
    <w:rsid w:val="00D5392C"/>
    <w:rsid w:val="00D5399B"/>
    <w:rsid w:val="00D53C6B"/>
    <w:rsid w:val="00D53FBE"/>
    <w:rsid w:val="00D545E7"/>
    <w:rsid w:val="00D54D26"/>
    <w:rsid w:val="00D556EA"/>
    <w:rsid w:val="00D5690B"/>
    <w:rsid w:val="00D56A7D"/>
    <w:rsid w:val="00D570FA"/>
    <w:rsid w:val="00D6071D"/>
    <w:rsid w:val="00D617A8"/>
    <w:rsid w:val="00D63024"/>
    <w:rsid w:val="00D642FD"/>
    <w:rsid w:val="00D647F0"/>
    <w:rsid w:val="00D648F9"/>
    <w:rsid w:val="00D65881"/>
    <w:rsid w:val="00D65F42"/>
    <w:rsid w:val="00D6631E"/>
    <w:rsid w:val="00D66AA5"/>
    <w:rsid w:val="00D66DD2"/>
    <w:rsid w:val="00D66F1A"/>
    <w:rsid w:val="00D6702F"/>
    <w:rsid w:val="00D67791"/>
    <w:rsid w:val="00D67F4C"/>
    <w:rsid w:val="00D70965"/>
    <w:rsid w:val="00D72811"/>
    <w:rsid w:val="00D72FE2"/>
    <w:rsid w:val="00D73172"/>
    <w:rsid w:val="00D750B6"/>
    <w:rsid w:val="00D75106"/>
    <w:rsid w:val="00D75CD9"/>
    <w:rsid w:val="00D762B4"/>
    <w:rsid w:val="00D768DC"/>
    <w:rsid w:val="00D77767"/>
    <w:rsid w:val="00D779D0"/>
    <w:rsid w:val="00D77A30"/>
    <w:rsid w:val="00D77CF3"/>
    <w:rsid w:val="00D77F0A"/>
    <w:rsid w:val="00D817EF"/>
    <w:rsid w:val="00D81D9D"/>
    <w:rsid w:val="00D81FE5"/>
    <w:rsid w:val="00D82308"/>
    <w:rsid w:val="00D823D4"/>
    <w:rsid w:val="00D82F9B"/>
    <w:rsid w:val="00D837FA"/>
    <w:rsid w:val="00D83BB6"/>
    <w:rsid w:val="00D83E5E"/>
    <w:rsid w:val="00D8406E"/>
    <w:rsid w:val="00D85EFB"/>
    <w:rsid w:val="00D8655C"/>
    <w:rsid w:val="00D86866"/>
    <w:rsid w:val="00D86D12"/>
    <w:rsid w:val="00D8706D"/>
    <w:rsid w:val="00D870B1"/>
    <w:rsid w:val="00D87614"/>
    <w:rsid w:val="00D87DCC"/>
    <w:rsid w:val="00D91162"/>
    <w:rsid w:val="00D912D6"/>
    <w:rsid w:val="00D9130E"/>
    <w:rsid w:val="00D92A5B"/>
    <w:rsid w:val="00D93078"/>
    <w:rsid w:val="00D94405"/>
    <w:rsid w:val="00D95133"/>
    <w:rsid w:val="00D955FF"/>
    <w:rsid w:val="00D96E1C"/>
    <w:rsid w:val="00D97542"/>
    <w:rsid w:val="00D97551"/>
    <w:rsid w:val="00D976A2"/>
    <w:rsid w:val="00D97E52"/>
    <w:rsid w:val="00DA0D3E"/>
    <w:rsid w:val="00DA1434"/>
    <w:rsid w:val="00DA1BF0"/>
    <w:rsid w:val="00DA1D40"/>
    <w:rsid w:val="00DA20DF"/>
    <w:rsid w:val="00DA2EFD"/>
    <w:rsid w:val="00DA39D3"/>
    <w:rsid w:val="00DA4D8B"/>
    <w:rsid w:val="00DA5412"/>
    <w:rsid w:val="00DA5542"/>
    <w:rsid w:val="00DA6491"/>
    <w:rsid w:val="00DA67D8"/>
    <w:rsid w:val="00DA6955"/>
    <w:rsid w:val="00DB2044"/>
    <w:rsid w:val="00DB22AD"/>
    <w:rsid w:val="00DB4677"/>
    <w:rsid w:val="00DB4E48"/>
    <w:rsid w:val="00DB5796"/>
    <w:rsid w:val="00DB5AB4"/>
    <w:rsid w:val="00DB5D8E"/>
    <w:rsid w:val="00DB6583"/>
    <w:rsid w:val="00DB667C"/>
    <w:rsid w:val="00DB6F7B"/>
    <w:rsid w:val="00DC23E5"/>
    <w:rsid w:val="00DC287E"/>
    <w:rsid w:val="00DC3CD7"/>
    <w:rsid w:val="00DC3F92"/>
    <w:rsid w:val="00DC40E3"/>
    <w:rsid w:val="00DC44C2"/>
    <w:rsid w:val="00DC4D48"/>
    <w:rsid w:val="00DC6243"/>
    <w:rsid w:val="00DC7359"/>
    <w:rsid w:val="00DC7562"/>
    <w:rsid w:val="00DC7954"/>
    <w:rsid w:val="00DC7FEF"/>
    <w:rsid w:val="00DD0195"/>
    <w:rsid w:val="00DD06B6"/>
    <w:rsid w:val="00DD13B0"/>
    <w:rsid w:val="00DD14F5"/>
    <w:rsid w:val="00DD1592"/>
    <w:rsid w:val="00DD1701"/>
    <w:rsid w:val="00DD17F2"/>
    <w:rsid w:val="00DD1F1E"/>
    <w:rsid w:val="00DD2E77"/>
    <w:rsid w:val="00DD338B"/>
    <w:rsid w:val="00DD33A2"/>
    <w:rsid w:val="00DD4254"/>
    <w:rsid w:val="00DD49FF"/>
    <w:rsid w:val="00DD5309"/>
    <w:rsid w:val="00DD58AC"/>
    <w:rsid w:val="00DD6489"/>
    <w:rsid w:val="00DD689C"/>
    <w:rsid w:val="00DD6AA1"/>
    <w:rsid w:val="00DE03B9"/>
    <w:rsid w:val="00DE0E6D"/>
    <w:rsid w:val="00DE10C0"/>
    <w:rsid w:val="00DE13EB"/>
    <w:rsid w:val="00DE14F9"/>
    <w:rsid w:val="00DE1667"/>
    <w:rsid w:val="00DE1B19"/>
    <w:rsid w:val="00DE1F7A"/>
    <w:rsid w:val="00DE1FFF"/>
    <w:rsid w:val="00DE2D08"/>
    <w:rsid w:val="00DE2E54"/>
    <w:rsid w:val="00DE3CBA"/>
    <w:rsid w:val="00DE44E8"/>
    <w:rsid w:val="00DE4623"/>
    <w:rsid w:val="00DE64D2"/>
    <w:rsid w:val="00DE66D5"/>
    <w:rsid w:val="00DE6D01"/>
    <w:rsid w:val="00DE6F61"/>
    <w:rsid w:val="00DE733E"/>
    <w:rsid w:val="00DE771E"/>
    <w:rsid w:val="00DE7B9D"/>
    <w:rsid w:val="00DE7D3B"/>
    <w:rsid w:val="00DF0B33"/>
    <w:rsid w:val="00DF0DF5"/>
    <w:rsid w:val="00DF1D8A"/>
    <w:rsid w:val="00DF1FA0"/>
    <w:rsid w:val="00DF2287"/>
    <w:rsid w:val="00DF27AE"/>
    <w:rsid w:val="00DF2847"/>
    <w:rsid w:val="00DF2AA8"/>
    <w:rsid w:val="00DF3B2F"/>
    <w:rsid w:val="00DF3B3D"/>
    <w:rsid w:val="00DF49DF"/>
    <w:rsid w:val="00DF5164"/>
    <w:rsid w:val="00DF59D0"/>
    <w:rsid w:val="00DF605C"/>
    <w:rsid w:val="00DF6157"/>
    <w:rsid w:val="00DF6276"/>
    <w:rsid w:val="00DF77AC"/>
    <w:rsid w:val="00DF7CA2"/>
    <w:rsid w:val="00E0044B"/>
    <w:rsid w:val="00E01380"/>
    <w:rsid w:val="00E01AB7"/>
    <w:rsid w:val="00E0220C"/>
    <w:rsid w:val="00E02892"/>
    <w:rsid w:val="00E029B2"/>
    <w:rsid w:val="00E03414"/>
    <w:rsid w:val="00E03BCD"/>
    <w:rsid w:val="00E043EF"/>
    <w:rsid w:val="00E04CC5"/>
    <w:rsid w:val="00E05251"/>
    <w:rsid w:val="00E052C1"/>
    <w:rsid w:val="00E05431"/>
    <w:rsid w:val="00E0549A"/>
    <w:rsid w:val="00E056DE"/>
    <w:rsid w:val="00E06010"/>
    <w:rsid w:val="00E06F2F"/>
    <w:rsid w:val="00E07AE1"/>
    <w:rsid w:val="00E07C87"/>
    <w:rsid w:val="00E103FF"/>
    <w:rsid w:val="00E1051B"/>
    <w:rsid w:val="00E1088B"/>
    <w:rsid w:val="00E10C10"/>
    <w:rsid w:val="00E1195F"/>
    <w:rsid w:val="00E11C1A"/>
    <w:rsid w:val="00E133B3"/>
    <w:rsid w:val="00E1351E"/>
    <w:rsid w:val="00E1466F"/>
    <w:rsid w:val="00E1467D"/>
    <w:rsid w:val="00E14984"/>
    <w:rsid w:val="00E14D20"/>
    <w:rsid w:val="00E15A6D"/>
    <w:rsid w:val="00E15FDB"/>
    <w:rsid w:val="00E164BB"/>
    <w:rsid w:val="00E1682D"/>
    <w:rsid w:val="00E171AA"/>
    <w:rsid w:val="00E17632"/>
    <w:rsid w:val="00E17D78"/>
    <w:rsid w:val="00E2024C"/>
    <w:rsid w:val="00E206D1"/>
    <w:rsid w:val="00E20D54"/>
    <w:rsid w:val="00E21635"/>
    <w:rsid w:val="00E21716"/>
    <w:rsid w:val="00E220BC"/>
    <w:rsid w:val="00E223B4"/>
    <w:rsid w:val="00E2246F"/>
    <w:rsid w:val="00E22654"/>
    <w:rsid w:val="00E22830"/>
    <w:rsid w:val="00E22981"/>
    <w:rsid w:val="00E22CE4"/>
    <w:rsid w:val="00E22D7D"/>
    <w:rsid w:val="00E23089"/>
    <w:rsid w:val="00E231F0"/>
    <w:rsid w:val="00E23311"/>
    <w:rsid w:val="00E24A04"/>
    <w:rsid w:val="00E26421"/>
    <w:rsid w:val="00E26537"/>
    <w:rsid w:val="00E274F2"/>
    <w:rsid w:val="00E279D5"/>
    <w:rsid w:val="00E30D70"/>
    <w:rsid w:val="00E312CD"/>
    <w:rsid w:val="00E32291"/>
    <w:rsid w:val="00E34363"/>
    <w:rsid w:val="00E34D43"/>
    <w:rsid w:val="00E34FEE"/>
    <w:rsid w:val="00E3512B"/>
    <w:rsid w:val="00E35B53"/>
    <w:rsid w:val="00E35F4B"/>
    <w:rsid w:val="00E36000"/>
    <w:rsid w:val="00E3696D"/>
    <w:rsid w:val="00E40A42"/>
    <w:rsid w:val="00E40E07"/>
    <w:rsid w:val="00E4134D"/>
    <w:rsid w:val="00E420C0"/>
    <w:rsid w:val="00E42DF3"/>
    <w:rsid w:val="00E43064"/>
    <w:rsid w:val="00E43ED2"/>
    <w:rsid w:val="00E44A23"/>
    <w:rsid w:val="00E45428"/>
    <w:rsid w:val="00E45744"/>
    <w:rsid w:val="00E457E6"/>
    <w:rsid w:val="00E46327"/>
    <w:rsid w:val="00E4688F"/>
    <w:rsid w:val="00E4764C"/>
    <w:rsid w:val="00E47A23"/>
    <w:rsid w:val="00E5067B"/>
    <w:rsid w:val="00E5179B"/>
    <w:rsid w:val="00E5192A"/>
    <w:rsid w:val="00E51C39"/>
    <w:rsid w:val="00E51E5C"/>
    <w:rsid w:val="00E51F65"/>
    <w:rsid w:val="00E52690"/>
    <w:rsid w:val="00E526D4"/>
    <w:rsid w:val="00E52946"/>
    <w:rsid w:val="00E52AC8"/>
    <w:rsid w:val="00E52C44"/>
    <w:rsid w:val="00E54597"/>
    <w:rsid w:val="00E55DAC"/>
    <w:rsid w:val="00E55EC3"/>
    <w:rsid w:val="00E561EF"/>
    <w:rsid w:val="00E5660D"/>
    <w:rsid w:val="00E56C99"/>
    <w:rsid w:val="00E56F2E"/>
    <w:rsid w:val="00E57A83"/>
    <w:rsid w:val="00E603BC"/>
    <w:rsid w:val="00E604FC"/>
    <w:rsid w:val="00E61E3B"/>
    <w:rsid w:val="00E62003"/>
    <w:rsid w:val="00E62160"/>
    <w:rsid w:val="00E62E99"/>
    <w:rsid w:val="00E6313D"/>
    <w:rsid w:val="00E6323C"/>
    <w:rsid w:val="00E63458"/>
    <w:rsid w:val="00E63756"/>
    <w:rsid w:val="00E644A9"/>
    <w:rsid w:val="00E644C2"/>
    <w:rsid w:val="00E646A7"/>
    <w:rsid w:val="00E64A69"/>
    <w:rsid w:val="00E65680"/>
    <w:rsid w:val="00E6588C"/>
    <w:rsid w:val="00E659E2"/>
    <w:rsid w:val="00E668C1"/>
    <w:rsid w:val="00E66B72"/>
    <w:rsid w:val="00E66CA4"/>
    <w:rsid w:val="00E67C09"/>
    <w:rsid w:val="00E70763"/>
    <w:rsid w:val="00E7092A"/>
    <w:rsid w:val="00E715D9"/>
    <w:rsid w:val="00E73248"/>
    <w:rsid w:val="00E734FA"/>
    <w:rsid w:val="00E7397C"/>
    <w:rsid w:val="00E74FEB"/>
    <w:rsid w:val="00E75302"/>
    <w:rsid w:val="00E75577"/>
    <w:rsid w:val="00E765CE"/>
    <w:rsid w:val="00E76B14"/>
    <w:rsid w:val="00E81648"/>
    <w:rsid w:val="00E81B86"/>
    <w:rsid w:val="00E828A1"/>
    <w:rsid w:val="00E82B07"/>
    <w:rsid w:val="00E82B1F"/>
    <w:rsid w:val="00E82C06"/>
    <w:rsid w:val="00E82E93"/>
    <w:rsid w:val="00E83721"/>
    <w:rsid w:val="00E83CC7"/>
    <w:rsid w:val="00E83CFE"/>
    <w:rsid w:val="00E847FB"/>
    <w:rsid w:val="00E84CDE"/>
    <w:rsid w:val="00E851BB"/>
    <w:rsid w:val="00E85885"/>
    <w:rsid w:val="00E86350"/>
    <w:rsid w:val="00E8661D"/>
    <w:rsid w:val="00E86876"/>
    <w:rsid w:val="00E86AAE"/>
    <w:rsid w:val="00E873AB"/>
    <w:rsid w:val="00E87535"/>
    <w:rsid w:val="00E900CA"/>
    <w:rsid w:val="00E901ED"/>
    <w:rsid w:val="00E902A5"/>
    <w:rsid w:val="00E90901"/>
    <w:rsid w:val="00E90C60"/>
    <w:rsid w:val="00E914A6"/>
    <w:rsid w:val="00E91F1A"/>
    <w:rsid w:val="00E926B4"/>
    <w:rsid w:val="00E927AF"/>
    <w:rsid w:val="00E93247"/>
    <w:rsid w:val="00E937CE"/>
    <w:rsid w:val="00E9433F"/>
    <w:rsid w:val="00E94B6D"/>
    <w:rsid w:val="00E966A7"/>
    <w:rsid w:val="00E96C36"/>
    <w:rsid w:val="00E96D83"/>
    <w:rsid w:val="00E96FFB"/>
    <w:rsid w:val="00E97183"/>
    <w:rsid w:val="00E97187"/>
    <w:rsid w:val="00E972E3"/>
    <w:rsid w:val="00E977B7"/>
    <w:rsid w:val="00EA0169"/>
    <w:rsid w:val="00EA02C2"/>
    <w:rsid w:val="00EA063D"/>
    <w:rsid w:val="00EA1127"/>
    <w:rsid w:val="00EA170A"/>
    <w:rsid w:val="00EA1ACF"/>
    <w:rsid w:val="00EA1B5A"/>
    <w:rsid w:val="00EA1D12"/>
    <w:rsid w:val="00EA24CD"/>
    <w:rsid w:val="00EA3636"/>
    <w:rsid w:val="00EA4043"/>
    <w:rsid w:val="00EA42A5"/>
    <w:rsid w:val="00EA45B3"/>
    <w:rsid w:val="00EA58D4"/>
    <w:rsid w:val="00EA6E80"/>
    <w:rsid w:val="00EA70DD"/>
    <w:rsid w:val="00EA73B3"/>
    <w:rsid w:val="00EA75DA"/>
    <w:rsid w:val="00EB0311"/>
    <w:rsid w:val="00EB0462"/>
    <w:rsid w:val="00EB22E9"/>
    <w:rsid w:val="00EB33CB"/>
    <w:rsid w:val="00EB41A1"/>
    <w:rsid w:val="00EB484D"/>
    <w:rsid w:val="00EB511F"/>
    <w:rsid w:val="00EB5633"/>
    <w:rsid w:val="00EB5D3A"/>
    <w:rsid w:val="00EB5F92"/>
    <w:rsid w:val="00EB6C8A"/>
    <w:rsid w:val="00EB78A3"/>
    <w:rsid w:val="00EB7BCF"/>
    <w:rsid w:val="00EB7C8A"/>
    <w:rsid w:val="00EC0E3E"/>
    <w:rsid w:val="00EC1C49"/>
    <w:rsid w:val="00EC2510"/>
    <w:rsid w:val="00EC3C1F"/>
    <w:rsid w:val="00EC481D"/>
    <w:rsid w:val="00EC5A24"/>
    <w:rsid w:val="00EC6085"/>
    <w:rsid w:val="00EC6CDD"/>
    <w:rsid w:val="00ED0BA0"/>
    <w:rsid w:val="00ED119B"/>
    <w:rsid w:val="00ED1D48"/>
    <w:rsid w:val="00ED25EC"/>
    <w:rsid w:val="00ED29E5"/>
    <w:rsid w:val="00ED2BE1"/>
    <w:rsid w:val="00ED346E"/>
    <w:rsid w:val="00ED3530"/>
    <w:rsid w:val="00ED5601"/>
    <w:rsid w:val="00ED661F"/>
    <w:rsid w:val="00ED6CBF"/>
    <w:rsid w:val="00ED6E0E"/>
    <w:rsid w:val="00ED6E55"/>
    <w:rsid w:val="00ED710A"/>
    <w:rsid w:val="00ED715D"/>
    <w:rsid w:val="00ED737B"/>
    <w:rsid w:val="00ED7AFC"/>
    <w:rsid w:val="00EE0134"/>
    <w:rsid w:val="00EE0214"/>
    <w:rsid w:val="00EE06CA"/>
    <w:rsid w:val="00EE0994"/>
    <w:rsid w:val="00EE12CE"/>
    <w:rsid w:val="00EE27E6"/>
    <w:rsid w:val="00EE2C98"/>
    <w:rsid w:val="00EE2E76"/>
    <w:rsid w:val="00EE3841"/>
    <w:rsid w:val="00EE429E"/>
    <w:rsid w:val="00EE4A78"/>
    <w:rsid w:val="00EE5B1F"/>
    <w:rsid w:val="00EE68E1"/>
    <w:rsid w:val="00EE6AA2"/>
    <w:rsid w:val="00EE715C"/>
    <w:rsid w:val="00EE72DF"/>
    <w:rsid w:val="00EE737D"/>
    <w:rsid w:val="00EF0ACA"/>
    <w:rsid w:val="00EF117D"/>
    <w:rsid w:val="00EF13B3"/>
    <w:rsid w:val="00EF2048"/>
    <w:rsid w:val="00EF30E0"/>
    <w:rsid w:val="00EF41E9"/>
    <w:rsid w:val="00EF5569"/>
    <w:rsid w:val="00EF590F"/>
    <w:rsid w:val="00EF5983"/>
    <w:rsid w:val="00EF60E3"/>
    <w:rsid w:val="00EF65DD"/>
    <w:rsid w:val="00EF71EA"/>
    <w:rsid w:val="00EF74B4"/>
    <w:rsid w:val="00F0028C"/>
    <w:rsid w:val="00F00315"/>
    <w:rsid w:val="00F0037C"/>
    <w:rsid w:val="00F00A43"/>
    <w:rsid w:val="00F00CCA"/>
    <w:rsid w:val="00F013F4"/>
    <w:rsid w:val="00F01D76"/>
    <w:rsid w:val="00F020F2"/>
    <w:rsid w:val="00F02C1D"/>
    <w:rsid w:val="00F0343B"/>
    <w:rsid w:val="00F0432A"/>
    <w:rsid w:val="00F04A00"/>
    <w:rsid w:val="00F05DFF"/>
    <w:rsid w:val="00F05E23"/>
    <w:rsid w:val="00F1077B"/>
    <w:rsid w:val="00F119EE"/>
    <w:rsid w:val="00F11C1F"/>
    <w:rsid w:val="00F120B5"/>
    <w:rsid w:val="00F12662"/>
    <w:rsid w:val="00F12C24"/>
    <w:rsid w:val="00F1348D"/>
    <w:rsid w:val="00F141A7"/>
    <w:rsid w:val="00F146A3"/>
    <w:rsid w:val="00F148E0"/>
    <w:rsid w:val="00F15AA4"/>
    <w:rsid w:val="00F15DC7"/>
    <w:rsid w:val="00F16D18"/>
    <w:rsid w:val="00F16F21"/>
    <w:rsid w:val="00F17A45"/>
    <w:rsid w:val="00F17E2E"/>
    <w:rsid w:val="00F2004F"/>
    <w:rsid w:val="00F201B0"/>
    <w:rsid w:val="00F20431"/>
    <w:rsid w:val="00F20F3E"/>
    <w:rsid w:val="00F20FA1"/>
    <w:rsid w:val="00F21186"/>
    <w:rsid w:val="00F21726"/>
    <w:rsid w:val="00F218B4"/>
    <w:rsid w:val="00F21BDE"/>
    <w:rsid w:val="00F2243F"/>
    <w:rsid w:val="00F224F4"/>
    <w:rsid w:val="00F22ADD"/>
    <w:rsid w:val="00F22C0D"/>
    <w:rsid w:val="00F22FAA"/>
    <w:rsid w:val="00F233DF"/>
    <w:rsid w:val="00F237BB"/>
    <w:rsid w:val="00F238F2"/>
    <w:rsid w:val="00F23FD4"/>
    <w:rsid w:val="00F25993"/>
    <w:rsid w:val="00F26BCF"/>
    <w:rsid w:val="00F2704E"/>
    <w:rsid w:val="00F2723D"/>
    <w:rsid w:val="00F27B46"/>
    <w:rsid w:val="00F27BE7"/>
    <w:rsid w:val="00F30705"/>
    <w:rsid w:val="00F322FF"/>
    <w:rsid w:val="00F32598"/>
    <w:rsid w:val="00F3332D"/>
    <w:rsid w:val="00F33AAD"/>
    <w:rsid w:val="00F33E0D"/>
    <w:rsid w:val="00F35DAB"/>
    <w:rsid w:val="00F35E18"/>
    <w:rsid w:val="00F3669E"/>
    <w:rsid w:val="00F368C9"/>
    <w:rsid w:val="00F36A76"/>
    <w:rsid w:val="00F36E87"/>
    <w:rsid w:val="00F40678"/>
    <w:rsid w:val="00F4193F"/>
    <w:rsid w:val="00F41CA2"/>
    <w:rsid w:val="00F42A23"/>
    <w:rsid w:val="00F44665"/>
    <w:rsid w:val="00F4546D"/>
    <w:rsid w:val="00F45E62"/>
    <w:rsid w:val="00F467C5"/>
    <w:rsid w:val="00F46F6E"/>
    <w:rsid w:val="00F47424"/>
    <w:rsid w:val="00F47667"/>
    <w:rsid w:val="00F478F0"/>
    <w:rsid w:val="00F47F8F"/>
    <w:rsid w:val="00F505DA"/>
    <w:rsid w:val="00F50E28"/>
    <w:rsid w:val="00F51845"/>
    <w:rsid w:val="00F51A0D"/>
    <w:rsid w:val="00F51E6F"/>
    <w:rsid w:val="00F51F00"/>
    <w:rsid w:val="00F51F48"/>
    <w:rsid w:val="00F52154"/>
    <w:rsid w:val="00F540AF"/>
    <w:rsid w:val="00F55221"/>
    <w:rsid w:val="00F56140"/>
    <w:rsid w:val="00F564B6"/>
    <w:rsid w:val="00F565DD"/>
    <w:rsid w:val="00F56CD5"/>
    <w:rsid w:val="00F57C8C"/>
    <w:rsid w:val="00F60061"/>
    <w:rsid w:val="00F60E26"/>
    <w:rsid w:val="00F61549"/>
    <w:rsid w:val="00F61D18"/>
    <w:rsid w:val="00F622A5"/>
    <w:rsid w:val="00F622DD"/>
    <w:rsid w:val="00F62E38"/>
    <w:rsid w:val="00F62F1C"/>
    <w:rsid w:val="00F63458"/>
    <w:rsid w:val="00F63727"/>
    <w:rsid w:val="00F63E0F"/>
    <w:rsid w:val="00F63E81"/>
    <w:rsid w:val="00F6489F"/>
    <w:rsid w:val="00F64B7A"/>
    <w:rsid w:val="00F651D4"/>
    <w:rsid w:val="00F65325"/>
    <w:rsid w:val="00F654AA"/>
    <w:rsid w:val="00F65B4A"/>
    <w:rsid w:val="00F67474"/>
    <w:rsid w:val="00F67573"/>
    <w:rsid w:val="00F67A01"/>
    <w:rsid w:val="00F67E17"/>
    <w:rsid w:val="00F701D8"/>
    <w:rsid w:val="00F711EF"/>
    <w:rsid w:val="00F71F2B"/>
    <w:rsid w:val="00F732EA"/>
    <w:rsid w:val="00F7337D"/>
    <w:rsid w:val="00F74378"/>
    <w:rsid w:val="00F751C0"/>
    <w:rsid w:val="00F76853"/>
    <w:rsid w:val="00F77041"/>
    <w:rsid w:val="00F7757A"/>
    <w:rsid w:val="00F77646"/>
    <w:rsid w:val="00F8010C"/>
    <w:rsid w:val="00F80DAC"/>
    <w:rsid w:val="00F8137E"/>
    <w:rsid w:val="00F81837"/>
    <w:rsid w:val="00F82520"/>
    <w:rsid w:val="00F8294F"/>
    <w:rsid w:val="00F8313A"/>
    <w:rsid w:val="00F83B82"/>
    <w:rsid w:val="00F84783"/>
    <w:rsid w:val="00F85CD5"/>
    <w:rsid w:val="00F85F6F"/>
    <w:rsid w:val="00F861F6"/>
    <w:rsid w:val="00F86342"/>
    <w:rsid w:val="00F8784C"/>
    <w:rsid w:val="00F87E89"/>
    <w:rsid w:val="00F90195"/>
    <w:rsid w:val="00F90BDC"/>
    <w:rsid w:val="00F915CB"/>
    <w:rsid w:val="00F92BFA"/>
    <w:rsid w:val="00F92D3F"/>
    <w:rsid w:val="00F94F99"/>
    <w:rsid w:val="00F9506E"/>
    <w:rsid w:val="00F95BB1"/>
    <w:rsid w:val="00F95D00"/>
    <w:rsid w:val="00F96339"/>
    <w:rsid w:val="00F971F6"/>
    <w:rsid w:val="00F97F21"/>
    <w:rsid w:val="00FA0119"/>
    <w:rsid w:val="00FA0AB2"/>
    <w:rsid w:val="00FA1031"/>
    <w:rsid w:val="00FA1210"/>
    <w:rsid w:val="00FA2255"/>
    <w:rsid w:val="00FA231E"/>
    <w:rsid w:val="00FA2D50"/>
    <w:rsid w:val="00FA42E9"/>
    <w:rsid w:val="00FA444B"/>
    <w:rsid w:val="00FA47E3"/>
    <w:rsid w:val="00FA4F89"/>
    <w:rsid w:val="00FA5AD3"/>
    <w:rsid w:val="00FA610E"/>
    <w:rsid w:val="00FA6879"/>
    <w:rsid w:val="00FA6A4E"/>
    <w:rsid w:val="00FA797A"/>
    <w:rsid w:val="00FA7A4C"/>
    <w:rsid w:val="00FB04EB"/>
    <w:rsid w:val="00FB08C7"/>
    <w:rsid w:val="00FB0E78"/>
    <w:rsid w:val="00FB0F04"/>
    <w:rsid w:val="00FB1259"/>
    <w:rsid w:val="00FB14FA"/>
    <w:rsid w:val="00FB2AE7"/>
    <w:rsid w:val="00FB2E9F"/>
    <w:rsid w:val="00FB328A"/>
    <w:rsid w:val="00FB51F5"/>
    <w:rsid w:val="00FB5B8F"/>
    <w:rsid w:val="00FB6CE1"/>
    <w:rsid w:val="00FC0C76"/>
    <w:rsid w:val="00FC0CEF"/>
    <w:rsid w:val="00FC0EE2"/>
    <w:rsid w:val="00FC0FE0"/>
    <w:rsid w:val="00FC2203"/>
    <w:rsid w:val="00FC2209"/>
    <w:rsid w:val="00FC3673"/>
    <w:rsid w:val="00FC4D1E"/>
    <w:rsid w:val="00FC4D48"/>
    <w:rsid w:val="00FC5311"/>
    <w:rsid w:val="00FC5798"/>
    <w:rsid w:val="00FC6AF0"/>
    <w:rsid w:val="00FD066B"/>
    <w:rsid w:val="00FD1A3E"/>
    <w:rsid w:val="00FD26B7"/>
    <w:rsid w:val="00FD2DF9"/>
    <w:rsid w:val="00FD2ECB"/>
    <w:rsid w:val="00FD2F23"/>
    <w:rsid w:val="00FD3225"/>
    <w:rsid w:val="00FD3A89"/>
    <w:rsid w:val="00FD4B88"/>
    <w:rsid w:val="00FD783D"/>
    <w:rsid w:val="00FE02B2"/>
    <w:rsid w:val="00FE104F"/>
    <w:rsid w:val="00FE1308"/>
    <w:rsid w:val="00FE219B"/>
    <w:rsid w:val="00FE25F2"/>
    <w:rsid w:val="00FE3298"/>
    <w:rsid w:val="00FE448E"/>
    <w:rsid w:val="00FE4F2E"/>
    <w:rsid w:val="00FE55FB"/>
    <w:rsid w:val="00FE586C"/>
    <w:rsid w:val="00FE5E24"/>
    <w:rsid w:val="00FE6559"/>
    <w:rsid w:val="00FE6A18"/>
    <w:rsid w:val="00FE6F0C"/>
    <w:rsid w:val="00FF03CF"/>
    <w:rsid w:val="00FF108A"/>
    <w:rsid w:val="00FF2B48"/>
    <w:rsid w:val="00FF2C09"/>
    <w:rsid w:val="00FF2D1F"/>
    <w:rsid w:val="00FF30DC"/>
    <w:rsid w:val="00FF37E7"/>
    <w:rsid w:val="00FF38CD"/>
    <w:rsid w:val="00FF4503"/>
    <w:rsid w:val="00FF50DC"/>
    <w:rsid w:val="00FF571D"/>
    <w:rsid w:val="00FF5EED"/>
    <w:rsid w:val="00FF7090"/>
    <w:rsid w:val="00FF742B"/>
    <w:rsid w:val="00FF7D66"/>
    <w:rsid w:val="00FF7F1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nhideWhenUsed="0" w:qFormat="1"/>
    <w:lsdException w:name="heading 7" w:uiPriority="99" w:qFormat="1"/>
    <w:lsdException w:name="heading 8" w:uiPriority="99" w:qFormat="1"/>
    <w:lsdException w:name="heading 9" w:uiPriority="99"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Normal Indent" w:uiPriority="99" w:qFormat="1"/>
    <w:lsdException w:name="footnote text" w:uiPriority="99" w:qFormat="1"/>
    <w:lsdException w:name="annotation text" w:qFormat="1"/>
    <w:lsdException w:name="header" w:uiPriority="99" w:qFormat="1"/>
    <w:lsdException w:name="footer" w:uiPriority="99" w:qFormat="1"/>
    <w:lsdException w:name="caption" w:uiPriority="99" w:qFormat="1"/>
    <w:lsdException w:name="table of figures" w:uiPriority="99" w:qFormat="1"/>
    <w:lsdException w:name="footnote reference" w:uiPriority="99" w:qFormat="1"/>
    <w:lsdException w:name="annotation reference" w:uiPriority="99"/>
    <w:lsdException w:name="List Bullet" w:uiPriority="99" w:qFormat="1"/>
    <w:lsdException w:name="List Number" w:semiHidden="0" w:unhideWhenUsed="0" w:qFormat="1"/>
    <w:lsdException w:name="List 4" w:semiHidden="0" w:unhideWhenUsed="0"/>
    <w:lsdException w:name="List 5" w:semiHidden="0" w:unhideWhenUsed="0"/>
    <w:lsdException w:name="Title" w:semiHidden="0" w:unhideWhenUsed="0" w:qFormat="1"/>
    <w:lsdException w:name="Signature" w:uiPriority="99" w:qFormat="1"/>
    <w:lsdException w:name="Body Text" w:qFormat="1"/>
    <w:lsdException w:name="Body Text Indent" w:qFormat="1"/>
    <w:lsdException w:name="Subtitle" w:semiHidden="0" w:unhideWhenUsed="0" w:qFormat="1"/>
    <w:lsdException w:name="Salutation" w:semiHidden="0" w:unhideWhenUsed="0"/>
    <w:lsdException w:name="Date" w:semiHidden="0" w:unhideWhenUsed="0"/>
    <w:lsdException w:name="Body Text First Indent" w:semiHidden="0" w:unhideWhenUsed="0" w:qFormat="1"/>
    <w:lsdException w:name="Body Text 2" w:qFormat="1"/>
    <w:lsdException w:name="Body Text 3" w:uiPriority="99" w:qFormat="1"/>
    <w:lsdException w:name="Body Text Indent 2" w:qFormat="1"/>
    <w:lsdException w:name="Body Text Indent 3"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qFormat="1"/>
    <w:lsdException w:name="Plain Text" w:qFormat="1"/>
    <w:lsdException w:name="E-mail Signature" w:qFormat="1"/>
    <w:lsdException w:name="Normal (Web)" w:uiPriority="99" w:qFormat="1"/>
    <w:lsdException w:name="annotation subject" w:qFormat="1"/>
    <w:lsdException w:name="No List" w:uiPriority="99"/>
    <w:lsdException w:name="Outline List 2" w:uiPriority="99"/>
    <w:lsdException w:name="Balloon Text"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qFormat="1"/>
  </w:latentStyles>
  <w:style w:type="paragraph" w:default="1" w:styleId="aa">
    <w:name w:val="Normal"/>
    <w:qFormat/>
    <w:rsid w:val="00F12662"/>
    <w:rPr>
      <w:rFonts w:ascii="Calibri" w:eastAsiaTheme="minorHAnsi" w:hAnsi="Calibri"/>
      <w:sz w:val="22"/>
      <w:szCs w:val="22"/>
      <w:lang w:eastAsia="en-US"/>
    </w:rPr>
  </w:style>
  <w:style w:type="paragraph" w:styleId="13">
    <w:name w:val="heading 1"/>
    <w:aliases w:val="Head 1,Заголовок 1 Знак,Head 1 Знак,Заголовок 1 Знак1 Знак Знак Знак Знак,2К Знак,2К Заголовок 1 Знак,????????? 1 Знак,????????? 1 Знак Знак,Заголовок 1 ЗС,Заголовок 1-2к,2К Заголовок 1,Ç1,Заголов,????????? 1,Heading_eng 1,Heading_eng 11,h1"/>
    <w:basedOn w:val="aa"/>
    <w:next w:val="aa"/>
    <w:link w:val="110"/>
    <w:qFormat/>
    <w:rsid w:val="00F95D00"/>
    <w:pPr>
      <w:keepNext/>
      <w:spacing w:before="240" w:after="60"/>
      <w:outlineLvl w:val="0"/>
    </w:pPr>
    <w:rPr>
      <w:rFonts w:ascii="Bookman Old Style" w:hAnsi="Bookman Old Style"/>
      <w:b/>
      <w:color w:val="1F4138"/>
      <w:kern w:val="28"/>
      <w:sz w:val="32"/>
      <w:szCs w:val="20"/>
    </w:rPr>
  </w:style>
  <w:style w:type="paragraph" w:styleId="27">
    <w:name w:val="heading 2"/>
    <w:aliases w:val="Заголовок 2 2К,2К Заголовок 2,Sub heading,4 Заголовок раздела,numbered indent 2,ni2,h2,Hanging 2 Indent,Header 2,Numbered indent 2,Стиль 1,heading2,section 1.1,heading 2,Heading 2 Hidden,B Heading,2,l2,Level 2 Head,A.B.C.,Head2,Level 2,A,l,n"/>
    <w:basedOn w:val="aa"/>
    <w:next w:val="aa"/>
    <w:link w:val="28"/>
    <w:uiPriority w:val="9"/>
    <w:qFormat/>
    <w:rsid w:val="00F95D00"/>
    <w:pPr>
      <w:keepNext/>
      <w:spacing w:before="240" w:after="60"/>
      <w:outlineLvl w:val="1"/>
    </w:pPr>
    <w:rPr>
      <w:rFonts w:ascii="Bookman Old Style" w:hAnsi="Bookman Old Style"/>
      <w:b/>
      <w:iCs/>
      <w:color w:val="1F4138"/>
      <w:sz w:val="28"/>
      <w:szCs w:val="20"/>
    </w:rPr>
  </w:style>
  <w:style w:type="paragraph" w:styleId="33">
    <w:name w:val="heading 3"/>
    <w:aliases w:val="Naiaea,end,Заголовок 3 2К,2К,end 2К,3 Заголовок раздела,h3 sub heading,C Sub-Sub/Italic,13 Sub-Sub/Italic,h3,Заголовок 3-2к,Heading 3 Char,Naiaea Char,end Char,Заголовок 3 2К Char,2К Char,end 2К Char,h3 sub heading Char,C Sub-Sub/Italic Char"/>
    <w:basedOn w:val="aa"/>
    <w:next w:val="aa"/>
    <w:uiPriority w:val="9"/>
    <w:qFormat/>
    <w:rsid w:val="00F95D00"/>
    <w:pPr>
      <w:keepNext/>
      <w:spacing w:before="240" w:after="60"/>
      <w:outlineLvl w:val="2"/>
    </w:pPr>
    <w:rPr>
      <w:rFonts w:ascii="Bookman Old Style" w:hAnsi="Bookman Old Style"/>
      <w:color w:val="1F4138"/>
      <w:sz w:val="28"/>
      <w:szCs w:val="20"/>
    </w:rPr>
  </w:style>
  <w:style w:type="paragraph" w:styleId="40">
    <w:name w:val="heading 4"/>
    <w:aliases w:val="???. ????,???. ?????,Подзаголовки,м. 4. Подзаголовко,4-2К,2К-4,Заголовок 4 Знак1,Знак1 Знак, Знак1 Знак,SA Title 4 Знак,h4 sub sub heading,D Sub-Sub/Plain,14 Sub-Sub/Plain,h4,4_ВТБ,ВТБ_4,4_ВТБ1,4_ВТБ2,4_ВТБ11,4_ВТБ3,4_ВТБ12,4_ВТБ21,4_ВТБ111"/>
    <w:basedOn w:val="aa"/>
    <w:next w:val="aa"/>
    <w:link w:val="41"/>
    <w:qFormat/>
    <w:rsid w:val="00F95D00"/>
    <w:pPr>
      <w:keepNext/>
      <w:jc w:val="center"/>
      <w:outlineLvl w:val="3"/>
    </w:pPr>
    <w:rPr>
      <w:i/>
      <w:iCs/>
      <w:sz w:val="18"/>
      <w:szCs w:val="20"/>
    </w:rPr>
  </w:style>
  <w:style w:type="paragraph" w:styleId="50">
    <w:name w:val="heading 5"/>
    <w:aliases w:val="Знак18 Знак,Знак18,Заголовок 5 Знак Знак1,Знак18 Знак Знак1 Знак,Знак18 Знак2 Знак,Заголовок 5-верхний колонтитул,Заголовок 5 Итог"/>
    <w:basedOn w:val="aa"/>
    <w:next w:val="aa"/>
    <w:link w:val="51"/>
    <w:qFormat/>
    <w:rsid w:val="00F95D00"/>
    <w:pPr>
      <w:keepNext/>
      <w:outlineLvl w:val="4"/>
    </w:pPr>
    <w:rPr>
      <w:szCs w:val="20"/>
      <w:u w:val="single"/>
    </w:rPr>
  </w:style>
  <w:style w:type="paragraph" w:styleId="6">
    <w:name w:val="heading 6"/>
    <w:aliases w:val="Название таблицы/рисунка,Арбуз,Heading Tab Corfin,Пром. заголовок,Заголовок 6 Знак Знак Знак Знак,Знак17 Знак,Знак17,Заголовок 6 Знак Знак,Заголовок 6 Знак Знак Знак Знак Знак Знак,Знак17 Знак Знак Знак,Знак17 Знак1 Знак"/>
    <w:basedOn w:val="aa"/>
    <w:next w:val="aa"/>
    <w:autoRedefine/>
    <w:qFormat/>
    <w:rsid w:val="009D6904"/>
    <w:pPr>
      <w:widowControl w:val="0"/>
      <w:tabs>
        <w:tab w:val="left" w:pos="714"/>
      </w:tabs>
      <w:spacing w:before="120" w:after="60"/>
      <w:ind w:firstLine="425"/>
      <w:jc w:val="both"/>
      <w:outlineLvl w:val="5"/>
    </w:pPr>
    <w:rPr>
      <w:b/>
      <w:color w:val="000000"/>
    </w:rPr>
  </w:style>
  <w:style w:type="paragraph" w:styleId="7">
    <w:name w:val="heading 7"/>
    <w:aliases w:val="Заг. таблиц,Знак16 Знак,Знак16,Заголовок 7 Знак Знак1,Знак16 Знак Знак1 Знак,Знак16 Знак2 Знак"/>
    <w:basedOn w:val="aa"/>
    <w:next w:val="aa"/>
    <w:link w:val="70"/>
    <w:uiPriority w:val="99"/>
    <w:qFormat/>
    <w:rsid w:val="00F95D00"/>
    <w:pPr>
      <w:keepNext/>
      <w:jc w:val="right"/>
      <w:outlineLvl w:val="6"/>
    </w:pPr>
    <w:rPr>
      <w:szCs w:val="20"/>
    </w:rPr>
  </w:style>
  <w:style w:type="paragraph" w:styleId="8">
    <w:name w:val="heading 8"/>
    <w:aliases w:val="Знак15 Знак,Заголовок 8 Знак Знак1,Знак15 Знак Знак1 Знак,Знак15 Знак2 Знак"/>
    <w:basedOn w:val="aa"/>
    <w:next w:val="aa"/>
    <w:link w:val="80"/>
    <w:uiPriority w:val="99"/>
    <w:qFormat/>
    <w:rsid w:val="00F95D00"/>
    <w:pPr>
      <w:keepNext/>
      <w:outlineLvl w:val="7"/>
    </w:pPr>
    <w:rPr>
      <w:b/>
      <w:bCs/>
      <w:sz w:val="20"/>
    </w:rPr>
  </w:style>
  <w:style w:type="paragraph" w:styleId="9">
    <w:name w:val="heading 9"/>
    <w:aliases w:val="Знак14 Знак,Заголовок 9 Знак Знак1,Знак14 Знак Знак1 Знак,Знак14 Знак2 Знак"/>
    <w:basedOn w:val="aa"/>
    <w:next w:val="aa"/>
    <w:link w:val="90"/>
    <w:uiPriority w:val="99"/>
    <w:qFormat/>
    <w:rsid w:val="00F95D00"/>
    <w:pPr>
      <w:keepNext/>
      <w:jc w:val="center"/>
      <w:outlineLvl w:val="8"/>
    </w:pPr>
    <w:rPr>
      <w:i/>
      <w:iCs/>
      <w:sz w:val="20"/>
    </w:rPr>
  </w:style>
  <w:style w:type="character" w:default="1" w:styleId="ab">
    <w:name w:val="Default Paragraph Font"/>
    <w:uiPriority w:val="1"/>
    <w:semiHidden/>
    <w:unhideWhenUsed/>
  </w:style>
  <w:style w:type="table" w:default="1" w:styleId="ac">
    <w:name w:val="Normal Table"/>
    <w:uiPriority w:val="99"/>
    <w:semiHidden/>
    <w:unhideWhenUsed/>
    <w:qFormat/>
    <w:tblPr>
      <w:tblInd w:w="0" w:type="dxa"/>
      <w:tblCellMar>
        <w:top w:w="0" w:type="dxa"/>
        <w:left w:w="108" w:type="dxa"/>
        <w:bottom w:w="0" w:type="dxa"/>
        <w:right w:w="108" w:type="dxa"/>
      </w:tblCellMar>
    </w:tblPr>
  </w:style>
  <w:style w:type="numbering" w:default="1" w:styleId="ad">
    <w:name w:val="No List"/>
    <w:uiPriority w:val="99"/>
    <w:semiHidden/>
    <w:unhideWhenUsed/>
  </w:style>
  <w:style w:type="paragraph" w:styleId="ae">
    <w:name w:val="Body Text Indent"/>
    <w:aliases w:val="Основной текст 1,Нумерованный список !!,Основной текст с отступом Знак,Основной текст с отступом Знак3 Знак,Основной текст с отступом Знак1 Знак1 Знак,Основной текст с отступом Знак Знак Знак1 Знак,Надин стиль,Body Text Indent"/>
    <w:basedOn w:val="aa"/>
    <w:link w:val="14"/>
    <w:qFormat/>
    <w:rsid w:val="00F95D00"/>
    <w:pPr>
      <w:ind w:firstLine="426"/>
    </w:pPr>
    <w:rPr>
      <w:szCs w:val="20"/>
    </w:rPr>
  </w:style>
  <w:style w:type="character" w:styleId="af">
    <w:name w:val="Hyperlink"/>
    <w:aliases w:val="Оглавление-1"/>
    <w:uiPriority w:val="99"/>
    <w:rsid w:val="00F95D00"/>
    <w:rPr>
      <w:color w:val="0000FF"/>
      <w:u w:val="single"/>
    </w:rPr>
  </w:style>
  <w:style w:type="paragraph" w:styleId="15">
    <w:name w:val="toc 1"/>
    <w:aliases w:val="Оглавление 1 Знак,Знак10 Знак,Знак10,Оглавление 1 Знак1,Оглавление 1 Знак1 Знак,Оглавление 1 Знак Знак Знак,Знак10 Знак Знак Знак,Знак10 Знак1 Знак,Оглавление 1 Знак Знак1,МоеОглавление"/>
    <w:basedOn w:val="aa"/>
    <w:next w:val="aa"/>
    <w:autoRedefine/>
    <w:uiPriority w:val="39"/>
    <w:qFormat/>
    <w:rsid w:val="00D2579D"/>
    <w:pPr>
      <w:tabs>
        <w:tab w:val="left" w:pos="480"/>
        <w:tab w:val="right" w:leader="dot" w:pos="9627"/>
      </w:tabs>
      <w:spacing w:before="60" w:after="60"/>
    </w:pPr>
    <w:rPr>
      <w:b/>
      <w:bCs/>
      <w:caps/>
    </w:rPr>
  </w:style>
  <w:style w:type="paragraph" w:styleId="29">
    <w:name w:val="toc 2"/>
    <w:aliases w:val="Оглавление 2 Знак Знак1,Знак13 Знак Знак Знак1,Знак13 Знак1 Знак1,Оглавление 2 Знак Знак Знак,Знак13 Знак Знак Знак Знак,Знак13 Знак1 Знак Знак,Знак13 Знак Знак1,Знак13 Знак2 Знак Знак"/>
    <w:basedOn w:val="aa"/>
    <w:next w:val="aa"/>
    <w:autoRedefine/>
    <w:uiPriority w:val="39"/>
    <w:qFormat/>
    <w:rsid w:val="00F95D00"/>
    <w:pPr>
      <w:ind w:left="240"/>
    </w:pPr>
    <w:rPr>
      <w:smallCaps/>
    </w:rPr>
  </w:style>
  <w:style w:type="paragraph" w:styleId="34">
    <w:name w:val="toc 3"/>
    <w:aliases w:val="мое Оглавление 3,Оглавление 3 Знак,Знак11 Знак,Оглавление 3 Знак1,Оглавление 3 Знак1 Знак,Оглавление 3 Знак Знак Знак,Знак11 Знак Знак Знак,Знак11 Знак1 Знак"/>
    <w:basedOn w:val="aa"/>
    <w:next w:val="aa"/>
    <w:autoRedefine/>
    <w:uiPriority w:val="39"/>
    <w:qFormat/>
    <w:rsid w:val="00F95D00"/>
    <w:pPr>
      <w:ind w:left="480"/>
    </w:pPr>
    <w:rPr>
      <w:i/>
      <w:iCs/>
    </w:rPr>
  </w:style>
  <w:style w:type="paragraph" w:styleId="af0">
    <w:name w:val="footer"/>
    <w:aliases w:val="Нижний колонтитул Знак,Íèæíèé êîëîíòèòóë Çíàê,Знак6 Знак,Нижний колонтитул Знак Знак1,Знак6 Знак Знак1 Знак,Знак6 Знак2 Знак,Нижний колонтитул Знак2 Знак Знак,Нижний колонтитул Знак Знак Знак Знак"/>
    <w:basedOn w:val="aa"/>
    <w:link w:val="16"/>
    <w:uiPriority w:val="99"/>
    <w:qFormat/>
    <w:rsid w:val="00F95D00"/>
    <w:pPr>
      <w:tabs>
        <w:tab w:val="center" w:pos="4153"/>
        <w:tab w:val="right" w:pos="8306"/>
      </w:tabs>
    </w:pPr>
    <w:rPr>
      <w:sz w:val="20"/>
      <w:szCs w:val="20"/>
    </w:rPr>
  </w:style>
  <w:style w:type="paragraph" w:styleId="a7">
    <w:name w:val="List Number"/>
    <w:basedOn w:val="aa"/>
    <w:qFormat/>
    <w:rsid w:val="00F95D00"/>
    <w:pPr>
      <w:numPr>
        <w:numId w:val="4"/>
      </w:numPr>
      <w:spacing w:before="120"/>
      <w:jc w:val="both"/>
    </w:pPr>
    <w:rPr>
      <w:szCs w:val="20"/>
    </w:rPr>
  </w:style>
  <w:style w:type="paragraph" w:styleId="35">
    <w:name w:val="Body Text Indent 3"/>
    <w:aliases w:val="Основной текст с отступом 3 Знак Знак,Основной текст с отступом 3 Знак,Основной текст с отступом 3 Знак Знак Знак Знак Знак,Основной текст с отступом 3 Знак Знак Знак Знак, Знак1 Знак Знак Знак, Знак Знак Знак Знак,МОЙ,Подпиь"/>
    <w:basedOn w:val="aa"/>
    <w:link w:val="320"/>
    <w:qFormat/>
    <w:rsid w:val="00F95D00"/>
    <w:pPr>
      <w:ind w:firstLine="426"/>
      <w:jc w:val="both"/>
    </w:pPr>
    <w:rPr>
      <w:szCs w:val="20"/>
    </w:rPr>
  </w:style>
  <w:style w:type="paragraph" w:styleId="af1">
    <w:name w:val="footnote text"/>
    <w:aliases w:val="Table_Footnote_last,Текст сноски Знак,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Footnote Text Char Char1,З,Зн,Зна"/>
    <w:basedOn w:val="aa"/>
    <w:link w:val="17"/>
    <w:uiPriority w:val="99"/>
    <w:qFormat/>
    <w:rsid w:val="00F95D00"/>
    <w:rPr>
      <w:sz w:val="20"/>
      <w:szCs w:val="20"/>
    </w:rPr>
  </w:style>
  <w:style w:type="paragraph" w:styleId="2a">
    <w:name w:val="Body Text 2"/>
    <w:aliases w:val="Основной текст 2 Знак1 Знак,Основной текст 2 Знак Знак Знак,Основной текст 2 Знак Знак Знак Знак Знак Знак Знак,Основной текст 2 Знак Знак Знак Знак Знак1 Знак,Основной текст 2 Знак Знак Знак Знак1 Знак"/>
    <w:basedOn w:val="aa"/>
    <w:link w:val="2b"/>
    <w:qFormat/>
    <w:rsid w:val="00F95D00"/>
    <w:rPr>
      <w:szCs w:val="20"/>
    </w:rPr>
  </w:style>
  <w:style w:type="paragraph" w:customStyle="1" w:styleId="af2">
    <w:name w:val="Таблица"/>
    <w:aliases w:val="название"/>
    <w:basedOn w:val="aa"/>
    <w:link w:val="af3"/>
    <w:uiPriority w:val="99"/>
    <w:qFormat/>
    <w:rsid w:val="00F95D00"/>
    <w:rPr>
      <w:szCs w:val="20"/>
    </w:rPr>
  </w:style>
  <w:style w:type="paragraph" w:customStyle="1" w:styleId="210">
    <w:name w:val="Основной текст 21"/>
    <w:basedOn w:val="aa"/>
    <w:uiPriority w:val="99"/>
    <w:qFormat/>
    <w:rsid w:val="00F95D00"/>
    <w:pPr>
      <w:overflowPunct w:val="0"/>
      <w:autoSpaceDE w:val="0"/>
      <w:autoSpaceDN w:val="0"/>
      <w:adjustRightInd w:val="0"/>
      <w:ind w:firstLine="709"/>
      <w:textAlignment w:val="baseline"/>
    </w:pPr>
    <w:rPr>
      <w:szCs w:val="20"/>
    </w:rPr>
  </w:style>
  <w:style w:type="paragraph" w:customStyle="1" w:styleId="ConsCell0">
    <w:name w:val="ConsCell"/>
    <w:uiPriority w:val="99"/>
    <w:qFormat/>
    <w:rsid w:val="00F95D00"/>
    <w:pPr>
      <w:widowControl w:val="0"/>
      <w:autoSpaceDE w:val="0"/>
      <w:autoSpaceDN w:val="0"/>
      <w:adjustRightInd w:val="0"/>
    </w:pPr>
    <w:rPr>
      <w:rFonts w:ascii="Arial" w:hAnsi="Arial" w:cs="Arial"/>
    </w:rPr>
  </w:style>
  <w:style w:type="paragraph" w:customStyle="1" w:styleId="af4">
    <w:name w:val="Анатолий"/>
    <w:basedOn w:val="aa"/>
    <w:uiPriority w:val="99"/>
    <w:qFormat/>
    <w:rsid w:val="00F95D00"/>
    <w:pPr>
      <w:jc w:val="center"/>
    </w:pPr>
    <w:rPr>
      <w:szCs w:val="20"/>
    </w:rPr>
  </w:style>
  <w:style w:type="paragraph" w:customStyle="1" w:styleId="18">
    <w:name w:val="Обычный (веб)1"/>
    <w:aliases w:val="Обычный (Web)"/>
    <w:basedOn w:val="aa"/>
    <w:uiPriority w:val="99"/>
    <w:qFormat/>
    <w:rsid w:val="00F95D00"/>
    <w:pPr>
      <w:overflowPunct w:val="0"/>
      <w:autoSpaceDE w:val="0"/>
      <w:autoSpaceDN w:val="0"/>
      <w:adjustRightInd w:val="0"/>
      <w:spacing w:before="100" w:after="100"/>
      <w:textAlignment w:val="baseline"/>
    </w:pPr>
  </w:style>
  <w:style w:type="paragraph" w:customStyle="1" w:styleId="2c">
    <w:name w:val="Обычный (веб)2"/>
    <w:basedOn w:val="aa"/>
    <w:uiPriority w:val="99"/>
    <w:qFormat/>
    <w:rsid w:val="00F95D00"/>
    <w:pPr>
      <w:overflowPunct w:val="0"/>
      <w:autoSpaceDE w:val="0"/>
      <w:autoSpaceDN w:val="0"/>
      <w:adjustRightInd w:val="0"/>
      <w:spacing w:before="100" w:after="100"/>
      <w:textAlignment w:val="baseline"/>
    </w:pPr>
    <w:rPr>
      <w:szCs w:val="20"/>
    </w:rPr>
  </w:style>
  <w:style w:type="paragraph" w:styleId="af5">
    <w:name w:val="Body Text"/>
    <w:aliases w:val="текст таблицы,Подпись1,Текст в рамке,Òåêñò â ðàìêå,bt,Iiaienu1,Oaeno1,Текст1,Òåêñò1,Шаблон для отчетов по оценке,BodyText,ТекстНадписи,Основной текст нов,DEB Body Text,Ïîäïèñü1,Oaeno a ?aiea,body text,Body Text - Level 2,body text Знак"/>
    <w:basedOn w:val="aa"/>
    <w:link w:val="19"/>
    <w:qFormat/>
    <w:rsid w:val="00F95D00"/>
    <w:pPr>
      <w:widowControl w:val="0"/>
      <w:tabs>
        <w:tab w:val="left" w:pos="3000"/>
      </w:tabs>
      <w:autoSpaceDE w:val="0"/>
      <w:autoSpaceDN w:val="0"/>
      <w:adjustRightInd w:val="0"/>
      <w:jc w:val="both"/>
    </w:pPr>
    <w:rPr>
      <w:sz w:val="28"/>
      <w:szCs w:val="18"/>
    </w:rPr>
  </w:style>
  <w:style w:type="paragraph" w:customStyle="1" w:styleId="af6">
    <w:name w:val="Текст для заключения"/>
    <w:basedOn w:val="aa"/>
    <w:uiPriority w:val="99"/>
    <w:qFormat/>
    <w:rsid w:val="00F95D00"/>
    <w:pPr>
      <w:keepLines/>
      <w:spacing w:before="120"/>
      <w:ind w:firstLine="720"/>
      <w:jc w:val="both"/>
    </w:pPr>
    <w:rPr>
      <w:szCs w:val="20"/>
    </w:rPr>
  </w:style>
  <w:style w:type="character" w:styleId="af7">
    <w:name w:val="footnote reference"/>
    <w:aliases w:val="Знак сноски 1,Знак сноски-FN,Знак сноски1,сноска,Ciae niinee-FN,Referencia nota al pie,ftref,fr,Used by Word for Help footnote symbols,вески,ООО Знак сноски,СНОСКА,сноска1,Avg - Знак сноски,Avg,avg-Знак сноски,SUPERS,ХИА_ЗС,Знак сноски итог"/>
    <w:uiPriority w:val="99"/>
    <w:qFormat/>
    <w:rsid w:val="00F95D00"/>
    <w:rPr>
      <w:vertAlign w:val="superscript"/>
    </w:rPr>
  </w:style>
  <w:style w:type="character" w:styleId="af8">
    <w:name w:val="page number"/>
    <w:aliases w:val="Номер страниц"/>
    <w:basedOn w:val="ab"/>
    <w:rsid w:val="00F95D00"/>
  </w:style>
  <w:style w:type="paragraph" w:styleId="2d">
    <w:name w:val="Body Text Indent 2"/>
    <w:aliases w:val="Основной текст с отступом2,Основной текст с отступом 2 Знак Знак"/>
    <w:basedOn w:val="aa"/>
    <w:link w:val="2e"/>
    <w:qFormat/>
    <w:rsid w:val="00F95D00"/>
    <w:pPr>
      <w:ind w:firstLine="567"/>
      <w:jc w:val="both"/>
    </w:pPr>
    <w:rPr>
      <w:sz w:val="28"/>
      <w:szCs w:val="20"/>
    </w:rPr>
  </w:style>
  <w:style w:type="paragraph" w:customStyle="1" w:styleId="xl33">
    <w:name w:val="xl33"/>
    <w:basedOn w:val="aa"/>
    <w:uiPriority w:val="99"/>
    <w:qFormat/>
    <w:rsid w:val="00F95D00"/>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rPr>
  </w:style>
  <w:style w:type="character" w:styleId="af9">
    <w:name w:val="FollowedHyperlink"/>
    <w:uiPriority w:val="99"/>
    <w:rsid w:val="00F95D00"/>
    <w:rPr>
      <w:color w:val="800080"/>
      <w:u w:val="single"/>
    </w:rPr>
  </w:style>
  <w:style w:type="paragraph" w:styleId="36">
    <w:name w:val="Body Text 3"/>
    <w:aliases w:val="Основной текст 3 Знак1 Знак,Основной текст 3 Знак Знак1 Знак,Знак Знак Знак1 Знак,Основной текст 3 Знак Знак Знак Знак,Знак Знак Знак Знак Знак,Основной текст 3 Знак2"/>
    <w:basedOn w:val="aa"/>
    <w:link w:val="37"/>
    <w:uiPriority w:val="99"/>
    <w:qFormat/>
    <w:rsid w:val="00F95D00"/>
    <w:pPr>
      <w:jc w:val="right"/>
    </w:pPr>
  </w:style>
  <w:style w:type="paragraph" w:customStyle="1" w:styleId="1a">
    <w:name w:val="таблица 1"/>
    <w:basedOn w:val="aa"/>
    <w:next w:val="aa"/>
    <w:uiPriority w:val="99"/>
    <w:qFormat/>
    <w:rsid w:val="00F95D00"/>
    <w:rPr>
      <w:rFonts w:ascii="Arial" w:hAnsi="Arial"/>
      <w:sz w:val="18"/>
      <w:szCs w:val="20"/>
    </w:rPr>
  </w:style>
  <w:style w:type="paragraph" w:styleId="afa">
    <w:name w:val="header"/>
    <w:aliases w:val="ВерхКолонтитул,Header Char1,Header Char Char,Header Char,hd,Header Char3 Char Char,Header Char Char2 Char Char,Header Char2 Char Char Char Char Char,Header Char1 Char Char Char Char Char Char,Знак12 Знак,Верхний колонтитул Знак1"/>
    <w:basedOn w:val="aa"/>
    <w:link w:val="afb"/>
    <w:uiPriority w:val="99"/>
    <w:qFormat/>
    <w:rsid w:val="00F95D00"/>
    <w:pPr>
      <w:tabs>
        <w:tab w:val="center" w:pos="4153"/>
        <w:tab w:val="right" w:pos="8306"/>
      </w:tabs>
    </w:pPr>
    <w:rPr>
      <w:sz w:val="20"/>
      <w:szCs w:val="20"/>
    </w:rPr>
  </w:style>
  <w:style w:type="paragraph" w:styleId="42">
    <w:name w:val="toc 4"/>
    <w:aliases w:val="Оглавление 4 Знак,Знак9 Знак,Знак9,Оглавление 4 Знак1,Оглавление 4 Знак1 Знак,Оглавление 4 Знак Знак Знак,Знак9 Знак Знак Знак,Знак9 Знак1 Знак"/>
    <w:basedOn w:val="aa"/>
    <w:next w:val="aa"/>
    <w:autoRedefine/>
    <w:uiPriority w:val="39"/>
    <w:qFormat/>
    <w:rsid w:val="00F95D00"/>
    <w:pPr>
      <w:ind w:left="720"/>
    </w:pPr>
    <w:rPr>
      <w:szCs w:val="21"/>
    </w:rPr>
  </w:style>
  <w:style w:type="paragraph" w:styleId="52">
    <w:name w:val="toc 5"/>
    <w:basedOn w:val="aa"/>
    <w:next w:val="aa"/>
    <w:autoRedefine/>
    <w:uiPriority w:val="39"/>
    <w:rsid w:val="00F95D00"/>
    <w:pPr>
      <w:ind w:left="960"/>
    </w:pPr>
    <w:rPr>
      <w:szCs w:val="21"/>
    </w:rPr>
  </w:style>
  <w:style w:type="paragraph" w:styleId="60">
    <w:name w:val="toc 6"/>
    <w:basedOn w:val="aa"/>
    <w:next w:val="aa"/>
    <w:autoRedefine/>
    <w:uiPriority w:val="39"/>
    <w:rsid w:val="00F95D00"/>
    <w:pPr>
      <w:ind w:left="1200"/>
    </w:pPr>
    <w:rPr>
      <w:szCs w:val="21"/>
    </w:rPr>
  </w:style>
  <w:style w:type="paragraph" w:styleId="71">
    <w:name w:val="toc 7"/>
    <w:basedOn w:val="aa"/>
    <w:next w:val="aa"/>
    <w:autoRedefine/>
    <w:uiPriority w:val="39"/>
    <w:rsid w:val="00F95D00"/>
    <w:pPr>
      <w:ind w:left="1440"/>
    </w:pPr>
    <w:rPr>
      <w:szCs w:val="21"/>
    </w:rPr>
  </w:style>
  <w:style w:type="paragraph" w:styleId="81">
    <w:name w:val="toc 8"/>
    <w:basedOn w:val="aa"/>
    <w:next w:val="aa"/>
    <w:autoRedefine/>
    <w:uiPriority w:val="39"/>
    <w:rsid w:val="00F95D00"/>
    <w:pPr>
      <w:ind w:left="1680"/>
    </w:pPr>
    <w:rPr>
      <w:szCs w:val="21"/>
    </w:rPr>
  </w:style>
  <w:style w:type="paragraph" w:styleId="91">
    <w:name w:val="toc 9"/>
    <w:basedOn w:val="aa"/>
    <w:next w:val="aa"/>
    <w:autoRedefine/>
    <w:uiPriority w:val="39"/>
    <w:rsid w:val="00F95D00"/>
    <w:pPr>
      <w:ind w:left="1920"/>
    </w:pPr>
    <w:rPr>
      <w:szCs w:val="21"/>
    </w:rPr>
  </w:style>
  <w:style w:type="paragraph" w:customStyle="1" w:styleId="xl27">
    <w:name w:val="xl27"/>
    <w:basedOn w:val="aa"/>
    <w:uiPriority w:val="99"/>
    <w:qFormat/>
    <w:rsid w:val="00F95D00"/>
    <w:pPr>
      <w:pBdr>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28">
    <w:name w:val="xl28"/>
    <w:basedOn w:val="aa"/>
    <w:uiPriority w:val="99"/>
    <w:qFormat/>
    <w:rsid w:val="00F95D00"/>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eastAsia="Arial Unicode MS"/>
    </w:rPr>
  </w:style>
  <w:style w:type="paragraph" w:customStyle="1" w:styleId="xl29">
    <w:name w:val="xl29"/>
    <w:basedOn w:val="aa"/>
    <w:uiPriority w:val="99"/>
    <w:qFormat/>
    <w:rsid w:val="00F95D00"/>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xl30">
    <w:name w:val="xl30"/>
    <w:basedOn w:val="aa"/>
    <w:uiPriority w:val="99"/>
    <w:qFormat/>
    <w:rsid w:val="00F95D00"/>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31">
    <w:name w:val="xl31"/>
    <w:basedOn w:val="aa"/>
    <w:uiPriority w:val="99"/>
    <w:qFormat/>
    <w:rsid w:val="00F95D00"/>
    <w:pPr>
      <w:pBdr>
        <w:top w:val="single" w:sz="4" w:space="0" w:color="auto"/>
        <w:bottom w:val="single" w:sz="4" w:space="0" w:color="auto"/>
        <w:right w:val="single" w:sz="4" w:space="0" w:color="auto"/>
      </w:pBdr>
      <w:shd w:val="clear" w:color="auto" w:fill="CCFFCC"/>
      <w:spacing w:before="100" w:beforeAutospacing="1" w:after="100" w:afterAutospacing="1"/>
      <w:jc w:val="center"/>
    </w:pPr>
    <w:rPr>
      <w:rFonts w:eastAsia="Arial Unicode MS"/>
    </w:rPr>
  </w:style>
  <w:style w:type="paragraph" w:customStyle="1" w:styleId="xl32">
    <w:name w:val="xl32"/>
    <w:basedOn w:val="aa"/>
    <w:uiPriority w:val="99"/>
    <w:qFormat/>
    <w:rsid w:val="00F95D00"/>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34">
    <w:name w:val="xl34"/>
    <w:basedOn w:val="aa"/>
    <w:uiPriority w:val="99"/>
    <w:qFormat/>
    <w:rsid w:val="00F95D00"/>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35">
    <w:name w:val="xl35"/>
    <w:basedOn w:val="aa"/>
    <w:uiPriority w:val="99"/>
    <w:qFormat/>
    <w:rsid w:val="00F95D00"/>
    <w:pPr>
      <w:pBdr>
        <w:top w:val="single" w:sz="4" w:space="0" w:color="auto"/>
        <w:left w:val="single" w:sz="4" w:space="0" w:color="auto"/>
        <w:bottom w:val="single" w:sz="4" w:space="0" w:color="auto"/>
      </w:pBdr>
      <w:spacing w:before="100" w:beforeAutospacing="1" w:after="100" w:afterAutospacing="1"/>
    </w:pPr>
    <w:rPr>
      <w:rFonts w:eastAsia="Arial Unicode MS"/>
    </w:rPr>
  </w:style>
  <w:style w:type="paragraph" w:customStyle="1" w:styleId="xl36">
    <w:name w:val="xl36"/>
    <w:basedOn w:val="aa"/>
    <w:uiPriority w:val="99"/>
    <w:qFormat/>
    <w:rsid w:val="00F95D00"/>
    <w:pPr>
      <w:pBdr>
        <w:top w:val="single" w:sz="4" w:space="0" w:color="auto"/>
        <w:bottom w:val="single" w:sz="4" w:space="0" w:color="auto"/>
      </w:pBdr>
      <w:spacing w:before="100" w:beforeAutospacing="1" w:after="100" w:afterAutospacing="1"/>
    </w:pPr>
    <w:rPr>
      <w:rFonts w:eastAsia="Arial Unicode MS"/>
    </w:rPr>
  </w:style>
  <w:style w:type="paragraph" w:customStyle="1" w:styleId="xl37">
    <w:name w:val="xl37"/>
    <w:basedOn w:val="aa"/>
    <w:uiPriority w:val="99"/>
    <w:qFormat/>
    <w:rsid w:val="00F95D00"/>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38">
    <w:name w:val="xl38"/>
    <w:basedOn w:val="aa"/>
    <w:uiPriority w:val="99"/>
    <w:qFormat/>
    <w:rsid w:val="00F95D00"/>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39">
    <w:name w:val="xl39"/>
    <w:basedOn w:val="aa"/>
    <w:uiPriority w:val="99"/>
    <w:qFormat/>
    <w:rsid w:val="00F95D00"/>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0">
    <w:name w:val="xl40"/>
    <w:basedOn w:val="aa"/>
    <w:uiPriority w:val="99"/>
    <w:qFormat/>
    <w:rsid w:val="00F95D00"/>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i/>
      <w:iCs/>
    </w:rPr>
  </w:style>
  <w:style w:type="paragraph" w:customStyle="1" w:styleId="xl41">
    <w:name w:val="xl41"/>
    <w:basedOn w:val="aa"/>
    <w:uiPriority w:val="99"/>
    <w:qFormat/>
    <w:rsid w:val="00F95D00"/>
    <w:pPr>
      <w:pBdr>
        <w:top w:val="single" w:sz="4" w:space="0" w:color="auto"/>
        <w:bottom w:val="single" w:sz="4" w:space="0" w:color="auto"/>
      </w:pBdr>
      <w:spacing w:before="100" w:beforeAutospacing="1" w:after="100" w:afterAutospacing="1"/>
      <w:jc w:val="center"/>
      <w:textAlignment w:val="top"/>
    </w:pPr>
    <w:rPr>
      <w:rFonts w:eastAsia="Arial Unicode MS"/>
      <w:i/>
      <w:iCs/>
    </w:rPr>
  </w:style>
  <w:style w:type="paragraph" w:customStyle="1" w:styleId="xl42">
    <w:name w:val="xl42"/>
    <w:basedOn w:val="aa"/>
    <w:uiPriority w:val="99"/>
    <w:qFormat/>
    <w:rsid w:val="00F95D00"/>
    <w:pPr>
      <w:pBdr>
        <w:top w:val="single" w:sz="4" w:space="0" w:color="auto"/>
        <w:bottom w:val="single" w:sz="4" w:space="0" w:color="auto"/>
        <w:right w:val="single" w:sz="4" w:space="0" w:color="auto"/>
      </w:pBdr>
      <w:spacing w:before="100" w:beforeAutospacing="1" w:after="100" w:afterAutospacing="1"/>
      <w:jc w:val="center"/>
      <w:textAlignment w:val="top"/>
    </w:pPr>
    <w:rPr>
      <w:rFonts w:eastAsia="Arial Unicode MS"/>
      <w:i/>
      <w:iCs/>
    </w:rPr>
  </w:style>
  <w:style w:type="character" w:styleId="afc">
    <w:name w:val="Strong"/>
    <w:aliases w:val="м. Для названий,1-2 уровень,Строгий_ЭКСКО"/>
    <w:uiPriority w:val="22"/>
    <w:qFormat/>
    <w:rsid w:val="00F95D00"/>
    <w:rPr>
      <w:b/>
      <w:bCs/>
    </w:rPr>
  </w:style>
  <w:style w:type="paragraph" w:customStyle="1" w:styleId="font5">
    <w:name w:val="font5"/>
    <w:basedOn w:val="aa"/>
    <w:uiPriority w:val="99"/>
    <w:qFormat/>
    <w:rsid w:val="00F95D00"/>
    <w:pPr>
      <w:spacing w:before="100" w:beforeAutospacing="1" w:after="100" w:afterAutospacing="1"/>
    </w:pPr>
    <w:rPr>
      <w:rFonts w:ascii="Tahoma" w:eastAsia="Arial Unicode MS" w:hAnsi="Tahoma" w:cs="Tahoma"/>
      <w:b/>
      <w:bCs/>
      <w:color w:val="000000"/>
      <w:sz w:val="16"/>
      <w:szCs w:val="16"/>
    </w:rPr>
  </w:style>
  <w:style w:type="paragraph" w:customStyle="1" w:styleId="font6">
    <w:name w:val="font6"/>
    <w:basedOn w:val="aa"/>
    <w:uiPriority w:val="99"/>
    <w:qFormat/>
    <w:rsid w:val="00F95D00"/>
    <w:pPr>
      <w:spacing w:before="100" w:beforeAutospacing="1" w:after="100" w:afterAutospacing="1"/>
    </w:pPr>
    <w:rPr>
      <w:rFonts w:ascii="Tahoma" w:eastAsia="Arial Unicode MS" w:hAnsi="Tahoma" w:cs="Tahoma"/>
      <w:color w:val="000000"/>
      <w:sz w:val="16"/>
      <w:szCs w:val="16"/>
    </w:rPr>
  </w:style>
  <w:style w:type="paragraph" w:customStyle="1" w:styleId="xl25">
    <w:name w:val="xl25"/>
    <w:basedOn w:val="aa"/>
    <w:uiPriority w:val="99"/>
    <w:qFormat/>
    <w:rsid w:val="00F95D00"/>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Arial Unicode MS"/>
    </w:rPr>
  </w:style>
  <w:style w:type="paragraph" w:customStyle="1" w:styleId="xl26">
    <w:name w:val="xl26"/>
    <w:basedOn w:val="aa"/>
    <w:uiPriority w:val="99"/>
    <w:qFormat/>
    <w:rsid w:val="00F95D00"/>
    <w:pPr>
      <w:pBdr>
        <w:bottom w:val="single" w:sz="4" w:space="0" w:color="auto"/>
        <w:right w:val="single" w:sz="4" w:space="0" w:color="auto"/>
      </w:pBdr>
      <w:shd w:val="clear" w:color="auto" w:fill="CCFFCC"/>
      <w:spacing w:before="100" w:beforeAutospacing="1" w:after="100" w:afterAutospacing="1"/>
      <w:jc w:val="center"/>
      <w:textAlignment w:val="center"/>
    </w:pPr>
    <w:rPr>
      <w:rFonts w:eastAsia="Arial Unicode MS"/>
    </w:rPr>
  </w:style>
  <w:style w:type="paragraph" w:customStyle="1" w:styleId="xl43">
    <w:name w:val="xl43"/>
    <w:basedOn w:val="aa"/>
    <w:uiPriority w:val="99"/>
    <w:qFormat/>
    <w:rsid w:val="00F95D00"/>
    <w:pPr>
      <w:pBdr>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44">
    <w:name w:val="xl44"/>
    <w:basedOn w:val="aa"/>
    <w:uiPriority w:val="99"/>
    <w:qFormat/>
    <w:rsid w:val="00F95D00"/>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rPr>
  </w:style>
  <w:style w:type="paragraph" w:customStyle="1" w:styleId="xl45">
    <w:name w:val="xl45"/>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46">
    <w:name w:val="xl46"/>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47">
    <w:name w:val="xl47"/>
    <w:basedOn w:val="aa"/>
    <w:uiPriority w:val="99"/>
    <w:qFormat/>
    <w:rsid w:val="00F95D00"/>
    <w:pPr>
      <w:pBdr>
        <w:left w:val="single" w:sz="4" w:space="0" w:color="auto"/>
        <w:bottom w:val="single" w:sz="4" w:space="0" w:color="auto"/>
        <w:right w:val="single" w:sz="4" w:space="0" w:color="auto"/>
      </w:pBdr>
      <w:spacing w:before="100" w:beforeAutospacing="1" w:after="100" w:afterAutospacing="1"/>
      <w:textAlignment w:val="center"/>
    </w:pPr>
    <w:rPr>
      <w:rFonts w:eastAsia="Arial Unicode MS"/>
      <w:i/>
      <w:iCs/>
    </w:rPr>
  </w:style>
  <w:style w:type="paragraph" w:customStyle="1" w:styleId="xl48">
    <w:name w:val="xl48"/>
    <w:basedOn w:val="aa"/>
    <w:uiPriority w:val="99"/>
    <w:qFormat/>
    <w:rsid w:val="00F95D00"/>
    <w:pPr>
      <w:pBdr>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49">
    <w:name w:val="xl49"/>
    <w:basedOn w:val="aa"/>
    <w:uiPriority w:val="99"/>
    <w:qFormat/>
    <w:rsid w:val="00F95D00"/>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b/>
      <w:bCs/>
    </w:rPr>
  </w:style>
  <w:style w:type="paragraph" w:customStyle="1" w:styleId="xl50">
    <w:name w:val="xl50"/>
    <w:basedOn w:val="aa"/>
    <w:uiPriority w:val="99"/>
    <w:qFormat/>
    <w:rsid w:val="00F95D00"/>
    <w:pPr>
      <w:pBdr>
        <w:left w:val="single" w:sz="4" w:space="0" w:color="auto"/>
        <w:right w:val="single" w:sz="4" w:space="0" w:color="auto"/>
      </w:pBdr>
      <w:spacing w:before="100" w:beforeAutospacing="1" w:after="100" w:afterAutospacing="1"/>
      <w:textAlignment w:val="center"/>
    </w:pPr>
    <w:rPr>
      <w:rFonts w:eastAsia="Arial Unicode MS"/>
      <w:i/>
      <w:iCs/>
    </w:rPr>
  </w:style>
  <w:style w:type="paragraph" w:customStyle="1" w:styleId="xl51">
    <w:name w:val="xl51"/>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rPr>
  </w:style>
  <w:style w:type="paragraph" w:customStyle="1" w:styleId="xl52">
    <w:name w:val="xl52"/>
    <w:basedOn w:val="aa"/>
    <w:uiPriority w:val="99"/>
    <w:qFormat/>
    <w:rsid w:val="00F95D00"/>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rPr>
  </w:style>
  <w:style w:type="paragraph" w:customStyle="1" w:styleId="xl53">
    <w:name w:val="xl53"/>
    <w:basedOn w:val="aa"/>
    <w:uiPriority w:val="99"/>
    <w:qFormat/>
    <w:rsid w:val="00F95D00"/>
    <w:pPr>
      <w:pBdr>
        <w:top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54">
    <w:name w:val="xl54"/>
    <w:basedOn w:val="aa"/>
    <w:uiPriority w:val="99"/>
    <w:qFormat/>
    <w:rsid w:val="00F95D00"/>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55">
    <w:name w:val="xl55"/>
    <w:basedOn w:val="aa"/>
    <w:uiPriority w:val="99"/>
    <w:qFormat/>
    <w:rsid w:val="00F95D00"/>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rPr>
  </w:style>
  <w:style w:type="paragraph" w:customStyle="1" w:styleId="xl56">
    <w:name w:val="xl56"/>
    <w:basedOn w:val="aa"/>
    <w:uiPriority w:val="99"/>
    <w:qFormat/>
    <w:rsid w:val="00F95D00"/>
    <w:pPr>
      <w:pBdr>
        <w:top w:val="single" w:sz="4" w:space="0" w:color="auto"/>
        <w:bottom w:val="single" w:sz="4" w:space="0" w:color="auto"/>
      </w:pBdr>
      <w:spacing w:before="100" w:beforeAutospacing="1" w:after="100" w:afterAutospacing="1"/>
      <w:jc w:val="right"/>
      <w:textAlignment w:val="center"/>
    </w:pPr>
    <w:rPr>
      <w:rFonts w:ascii="Arial Unicode MS" w:eastAsia="Arial Unicode MS" w:hAnsi="Arial Unicode MS" w:cs="Arial Unicode MS"/>
    </w:rPr>
  </w:style>
  <w:style w:type="paragraph" w:customStyle="1" w:styleId="xl57">
    <w:name w:val="xl57"/>
    <w:basedOn w:val="aa"/>
    <w:uiPriority w:val="99"/>
    <w:qFormat/>
    <w:rsid w:val="00F95D0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Unicode MS" w:eastAsia="Arial Unicode MS" w:hAnsi="Arial Unicode MS" w:cs="Arial Unicode MS"/>
    </w:rPr>
  </w:style>
  <w:style w:type="paragraph" w:customStyle="1" w:styleId="xl58">
    <w:name w:val="xl58"/>
    <w:basedOn w:val="aa"/>
    <w:uiPriority w:val="99"/>
    <w:qFormat/>
    <w:rsid w:val="00F95D00"/>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eastAsia="Arial Unicode MS"/>
    </w:rPr>
  </w:style>
  <w:style w:type="paragraph" w:customStyle="1" w:styleId="211">
    <w:name w:val="Основной текст с отступом 21"/>
    <w:basedOn w:val="aa"/>
    <w:uiPriority w:val="99"/>
    <w:qFormat/>
    <w:rsid w:val="00F95D00"/>
    <w:pPr>
      <w:spacing w:after="120"/>
      <w:ind w:firstLine="709"/>
      <w:jc w:val="both"/>
    </w:pPr>
    <w:rPr>
      <w:szCs w:val="20"/>
    </w:rPr>
  </w:style>
  <w:style w:type="paragraph" w:customStyle="1" w:styleId="afd">
    <w:name w:val="Стиль для схем"/>
    <w:basedOn w:val="aa"/>
    <w:uiPriority w:val="99"/>
    <w:qFormat/>
    <w:rsid w:val="00F95D00"/>
    <w:pPr>
      <w:jc w:val="center"/>
    </w:pPr>
    <w:rPr>
      <w:sz w:val="20"/>
      <w:szCs w:val="20"/>
    </w:rPr>
  </w:style>
  <w:style w:type="paragraph" w:customStyle="1" w:styleId="MA">
    <w:name w:val="Обычный M&amp;A"/>
    <w:basedOn w:val="aa"/>
    <w:autoRedefine/>
    <w:uiPriority w:val="99"/>
    <w:qFormat/>
    <w:rsid w:val="00EA58D4"/>
    <w:pPr>
      <w:keepLines/>
      <w:widowControl w:val="0"/>
      <w:tabs>
        <w:tab w:val="left" w:pos="540"/>
        <w:tab w:val="right" w:pos="9072"/>
      </w:tabs>
      <w:ind w:firstLine="425"/>
      <w:jc w:val="both"/>
    </w:pPr>
  </w:style>
  <w:style w:type="paragraph" w:customStyle="1" w:styleId="afe">
    <w:name w:val="Текст табл лево б/абз"/>
    <w:basedOn w:val="aff"/>
    <w:uiPriority w:val="99"/>
    <w:qFormat/>
    <w:rsid w:val="00F95D00"/>
    <w:pPr>
      <w:ind w:left="0" w:right="0"/>
    </w:pPr>
  </w:style>
  <w:style w:type="paragraph" w:customStyle="1" w:styleId="aff">
    <w:name w:val="Текст таблиц лево"/>
    <w:basedOn w:val="aa"/>
    <w:uiPriority w:val="99"/>
    <w:qFormat/>
    <w:rsid w:val="00F95D00"/>
    <w:pPr>
      <w:ind w:left="57" w:right="57"/>
    </w:pPr>
    <w:rPr>
      <w:sz w:val="20"/>
    </w:rPr>
  </w:style>
  <w:style w:type="paragraph" w:customStyle="1" w:styleId="aff0">
    <w:name w:val="Текст табл центр б/абз"/>
    <w:basedOn w:val="aff1"/>
    <w:uiPriority w:val="99"/>
    <w:qFormat/>
    <w:rsid w:val="00F95D00"/>
    <w:pPr>
      <w:ind w:left="0" w:right="0"/>
    </w:pPr>
  </w:style>
  <w:style w:type="paragraph" w:customStyle="1" w:styleId="aff1">
    <w:name w:val="Текст таблиц центр"/>
    <w:basedOn w:val="aff"/>
    <w:uiPriority w:val="99"/>
    <w:qFormat/>
    <w:rsid w:val="00F95D00"/>
    <w:pPr>
      <w:jc w:val="center"/>
    </w:pPr>
  </w:style>
  <w:style w:type="paragraph" w:customStyle="1" w:styleId="aff2">
    <w:name w:val="Текст таблиц право"/>
    <w:basedOn w:val="aa"/>
    <w:uiPriority w:val="99"/>
    <w:qFormat/>
    <w:rsid w:val="00F95D00"/>
    <w:pPr>
      <w:ind w:left="57" w:right="57"/>
      <w:jc w:val="right"/>
    </w:pPr>
    <w:rPr>
      <w:sz w:val="20"/>
    </w:rPr>
  </w:style>
  <w:style w:type="paragraph" w:customStyle="1" w:styleId="aff3">
    <w:name w:val="Правый текст"/>
    <w:basedOn w:val="aa"/>
    <w:uiPriority w:val="99"/>
    <w:qFormat/>
    <w:rsid w:val="00F95D00"/>
    <w:pPr>
      <w:spacing w:before="120"/>
      <w:ind w:left="1814"/>
      <w:jc w:val="both"/>
    </w:pPr>
    <w:rPr>
      <w:kern w:val="18"/>
      <w:sz w:val="20"/>
      <w:szCs w:val="20"/>
    </w:rPr>
  </w:style>
  <w:style w:type="paragraph" w:styleId="aff4">
    <w:name w:val="Plain Text"/>
    <w:aliases w:val="Текст сноски Знак3 Знак Знак Знак,Текст сноски Знак1 Знак2 Знак Знак Знак, Знак Знак Знак Знак Знак Знак,Текст сноски Знак1 Знак Знак2 Знак Знак Знак,Текст Знак Знак Знак Знак Знак Знак Знак Знак Знак Знак,Знак39"/>
    <w:basedOn w:val="aa"/>
    <w:link w:val="aff5"/>
    <w:qFormat/>
    <w:rsid w:val="00F95D00"/>
    <w:rPr>
      <w:rFonts w:ascii="Courier New" w:hAnsi="Courier New"/>
      <w:sz w:val="20"/>
      <w:szCs w:val="20"/>
    </w:rPr>
  </w:style>
  <w:style w:type="paragraph" w:customStyle="1" w:styleId="a9">
    <w:name w:val="Список не нумерованный"/>
    <w:basedOn w:val="aa"/>
    <w:autoRedefine/>
    <w:qFormat/>
    <w:rsid w:val="00F95D00"/>
    <w:pPr>
      <w:numPr>
        <w:numId w:val="5"/>
      </w:numPr>
      <w:jc w:val="both"/>
    </w:pPr>
    <w:rPr>
      <w:szCs w:val="20"/>
    </w:rPr>
  </w:style>
  <w:style w:type="paragraph" w:customStyle="1" w:styleId="Noeeu31">
    <w:name w:val="Noeeu31"/>
    <w:basedOn w:val="aa"/>
    <w:uiPriority w:val="99"/>
    <w:qFormat/>
    <w:rsid w:val="00F95D00"/>
    <w:pPr>
      <w:numPr>
        <w:ilvl w:val="12"/>
      </w:numPr>
      <w:tabs>
        <w:tab w:val="left" w:pos="0"/>
        <w:tab w:val="left" w:pos="1440"/>
      </w:tabs>
      <w:overflowPunct w:val="0"/>
      <w:autoSpaceDE w:val="0"/>
      <w:autoSpaceDN w:val="0"/>
      <w:adjustRightInd w:val="0"/>
      <w:ind w:left="1440" w:hanging="360"/>
      <w:jc w:val="both"/>
      <w:textAlignment w:val="baseline"/>
    </w:pPr>
    <w:rPr>
      <w:color w:val="000000"/>
    </w:rPr>
  </w:style>
  <w:style w:type="paragraph" w:customStyle="1" w:styleId="aff6">
    <w:name w:val="Отчет правый"/>
    <w:basedOn w:val="aa"/>
    <w:uiPriority w:val="99"/>
    <w:qFormat/>
    <w:rsid w:val="00F95D00"/>
    <w:pPr>
      <w:spacing w:before="120" w:after="120"/>
      <w:ind w:left="1701"/>
      <w:jc w:val="both"/>
    </w:pPr>
    <w:rPr>
      <w:rFonts w:ascii="Cyrvetica" w:hAnsi="Cyrvetica"/>
      <w:kern w:val="18"/>
      <w:sz w:val="20"/>
      <w:szCs w:val="20"/>
    </w:rPr>
  </w:style>
  <w:style w:type="paragraph" w:customStyle="1" w:styleId="ConsNonformat">
    <w:name w:val="ConsNonformat"/>
    <w:uiPriority w:val="99"/>
    <w:qFormat/>
    <w:rsid w:val="00F95D00"/>
    <w:pPr>
      <w:widowControl w:val="0"/>
      <w:autoSpaceDE w:val="0"/>
      <w:autoSpaceDN w:val="0"/>
      <w:adjustRightInd w:val="0"/>
    </w:pPr>
    <w:rPr>
      <w:rFonts w:ascii="Courier New" w:hAnsi="Courier New" w:cs="Courier New"/>
    </w:rPr>
  </w:style>
  <w:style w:type="paragraph" w:customStyle="1" w:styleId="1b">
    <w:name w:val="Левый 1"/>
    <w:basedOn w:val="aa"/>
    <w:uiPriority w:val="99"/>
    <w:qFormat/>
    <w:rsid w:val="00F95D00"/>
    <w:pPr>
      <w:spacing w:before="120"/>
      <w:jc w:val="both"/>
    </w:pPr>
    <w:rPr>
      <w:rFonts w:ascii="Cyrvetica" w:hAnsi="Cyrvetica"/>
      <w:sz w:val="18"/>
      <w:szCs w:val="20"/>
    </w:rPr>
  </w:style>
  <w:style w:type="paragraph" w:customStyle="1" w:styleId="aff7">
    <w:name w:val="Промежуточный вывод"/>
    <w:basedOn w:val="aa"/>
    <w:next w:val="aff3"/>
    <w:uiPriority w:val="99"/>
    <w:qFormat/>
    <w:rsid w:val="00F95D00"/>
    <w:pPr>
      <w:keepLines/>
      <w:spacing w:before="240" w:after="240"/>
      <w:ind w:left="2835"/>
      <w:jc w:val="both"/>
    </w:pPr>
    <w:rPr>
      <w:b/>
      <w:kern w:val="18"/>
      <w:sz w:val="20"/>
      <w:szCs w:val="20"/>
    </w:rPr>
  </w:style>
  <w:style w:type="paragraph" w:customStyle="1" w:styleId="aff8">
    <w:name w:val="отчет таблица"/>
    <w:basedOn w:val="aa"/>
    <w:next w:val="aa"/>
    <w:uiPriority w:val="99"/>
    <w:qFormat/>
    <w:rsid w:val="00F95D00"/>
    <w:pPr>
      <w:widowControl w:val="0"/>
      <w:jc w:val="center"/>
    </w:pPr>
    <w:rPr>
      <w:rFonts w:ascii="Arial" w:hAnsi="Arial"/>
      <w:snapToGrid w:val="0"/>
      <w:sz w:val="16"/>
      <w:szCs w:val="20"/>
    </w:rPr>
  </w:style>
  <w:style w:type="paragraph" w:customStyle="1" w:styleId="aff9">
    <w:name w:val="Левый жирный"/>
    <w:basedOn w:val="aa"/>
    <w:uiPriority w:val="99"/>
    <w:qFormat/>
    <w:rsid w:val="00F95D00"/>
    <w:pPr>
      <w:keepLines/>
      <w:suppressAutoHyphens/>
      <w:spacing w:before="120"/>
    </w:pPr>
    <w:rPr>
      <w:rFonts w:ascii="Arial" w:hAnsi="Arial"/>
      <w:b/>
      <w:i/>
      <w:sz w:val="20"/>
      <w:szCs w:val="20"/>
    </w:rPr>
  </w:style>
  <w:style w:type="paragraph" w:customStyle="1" w:styleId="affa">
    <w:name w:val="Основной вывод"/>
    <w:basedOn w:val="aa"/>
    <w:next w:val="aff3"/>
    <w:uiPriority w:val="99"/>
    <w:qFormat/>
    <w:rsid w:val="00F95D00"/>
    <w:pPr>
      <w:pBdr>
        <w:left w:val="thinThickSmallGap" w:sz="24" w:space="4" w:color="auto"/>
      </w:pBdr>
      <w:shd w:val="pct5" w:color="auto" w:fill="auto"/>
      <w:spacing w:before="120"/>
      <w:jc w:val="both"/>
    </w:pPr>
    <w:rPr>
      <w:rFonts w:ascii="Arial" w:hAnsi="Arial"/>
      <w:b/>
      <w:i/>
      <w:kern w:val="18"/>
      <w:sz w:val="20"/>
      <w:szCs w:val="20"/>
    </w:rPr>
  </w:style>
  <w:style w:type="paragraph" w:customStyle="1" w:styleId="affb">
    <w:name w:val="для списка"/>
    <w:basedOn w:val="MA"/>
    <w:autoRedefine/>
    <w:uiPriority w:val="99"/>
    <w:qFormat/>
    <w:rsid w:val="00F95D00"/>
    <w:pPr>
      <w:tabs>
        <w:tab w:val="clear" w:pos="540"/>
        <w:tab w:val="left" w:pos="782"/>
      </w:tabs>
      <w:ind w:left="822" w:hanging="397"/>
    </w:pPr>
  </w:style>
  <w:style w:type="paragraph" w:customStyle="1" w:styleId="mainparagr">
    <w:name w:val="mainparagr"/>
    <w:basedOn w:val="aa"/>
    <w:uiPriority w:val="99"/>
    <w:qFormat/>
    <w:rsid w:val="00F95D00"/>
    <w:pPr>
      <w:spacing w:before="30" w:after="30"/>
      <w:ind w:left="450"/>
      <w:jc w:val="both"/>
    </w:pPr>
    <w:rPr>
      <w:rFonts w:ascii="Verdana" w:eastAsia="Arial Unicode MS" w:hAnsi="Verdana" w:cs="Arial Unicode MS"/>
      <w:color w:val="333333"/>
      <w:sz w:val="15"/>
      <w:szCs w:val="15"/>
    </w:rPr>
  </w:style>
  <w:style w:type="paragraph" w:customStyle="1" w:styleId="affc">
    <w:name w:val="Формулы"/>
    <w:basedOn w:val="ae"/>
    <w:uiPriority w:val="99"/>
    <w:qFormat/>
    <w:rsid w:val="00F95D00"/>
    <w:pPr>
      <w:ind w:firstLine="0"/>
      <w:jc w:val="center"/>
    </w:pPr>
    <w:rPr>
      <w:szCs w:val="24"/>
    </w:rPr>
  </w:style>
  <w:style w:type="paragraph" w:customStyle="1" w:styleId="affd">
    <w:name w:val="отчет текст"/>
    <w:basedOn w:val="aa"/>
    <w:uiPriority w:val="99"/>
    <w:qFormat/>
    <w:rsid w:val="00F95D00"/>
    <w:pPr>
      <w:widowControl w:val="0"/>
      <w:spacing w:before="120"/>
      <w:jc w:val="both"/>
    </w:pPr>
    <w:rPr>
      <w:snapToGrid w:val="0"/>
      <w:sz w:val="20"/>
      <w:szCs w:val="20"/>
    </w:rPr>
  </w:style>
  <w:style w:type="paragraph" w:styleId="affe">
    <w:name w:val="Block Text"/>
    <w:basedOn w:val="aa"/>
    <w:rsid w:val="00F95D00"/>
    <w:pPr>
      <w:ind w:left="360" w:right="48"/>
      <w:jc w:val="both"/>
    </w:pPr>
  </w:style>
  <w:style w:type="paragraph" w:customStyle="1" w:styleId="1c">
    <w:name w:val="Обычный1"/>
    <w:link w:val="1d"/>
    <w:qFormat/>
    <w:rsid w:val="00F95D00"/>
    <w:pPr>
      <w:spacing w:before="100" w:after="100"/>
    </w:pPr>
    <w:rPr>
      <w:snapToGrid w:val="0"/>
      <w:sz w:val="24"/>
    </w:rPr>
  </w:style>
  <w:style w:type="paragraph" w:customStyle="1" w:styleId="ConsNormal">
    <w:name w:val="ConsNormal"/>
    <w:uiPriority w:val="99"/>
    <w:qFormat/>
    <w:rsid w:val="00F95D00"/>
    <w:pPr>
      <w:autoSpaceDE w:val="0"/>
      <w:autoSpaceDN w:val="0"/>
      <w:adjustRightInd w:val="0"/>
      <w:ind w:firstLine="720"/>
    </w:pPr>
  </w:style>
  <w:style w:type="paragraph" w:customStyle="1" w:styleId="xl59">
    <w:name w:val="xl59"/>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0"/>
      <w:szCs w:val="20"/>
    </w:rPr>
  </w:style>
  <w:style w:type="paragraph" w:customStyle="1" w:styleId="xl60">
    <w:name w:val="xl60"/>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0"/>
      <w:szCs w:val="20"/>
    </w:rPr>
  </w:style>
  <w:style w:type="paragraph" w:customStyle="1" w:styleId="xl61">
    <w:name w:val="xl61"/>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sz w:val="20"/>
      <w:szCs w:val="20"/>
    </w:rPr>
  </w:style>
  <w:style w:type="paragraph" w:customStyle="1" w:styleId="xl62">
    <w:name w:val="xl62"/>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0"/>
      <w:szCs w:val="20"/>
    </w:rPr>
  </w:style>
  <w:style w:type="paragraph" w:customStyle="1" w:styleId="xl63">
    <w:name w:val="xl63"/>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64">
    <w:name w:val="xl64"/>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65">
    <w:name w:val="xl65"/>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66">
    <w:name w:val="xl66"/>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67">
    <w:name w:val="xl67"/>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68">
    <w:name w:val="xl68"/>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0"/>
      <w:szCs w:val="20"/>
    </w:rPr>
  </w:style>
  <w:style w:type="paragraph" w:customStyle="1" w:styleId="xl69">
    <w:name w:val="xl69"/>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0"/>
      <w:szCs w:val="20"/>
    </w:rPr>
  </w:style>
  <w:style w:type="paragraph" w:customStyle="1" w:styleId="xl70">
    <w:name w:val="xl70"/>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71">
    <w:name w:val="xl71"/>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sz w:val="20"/>
      <w:szCs w:val="20"/>
    </w:rPr>
  </w:style>
  <w:style w:type="paragraph" w:customStyle="1" w:styleId="xl72">
    <w:name w:val="xl72"/>
    <w:basedOn w:val="aa"/>
    <w:uiPriority w:val="99"/>
    <w:qFormat/>
    <w:rsid w:val="00F95D00"/>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000000"/>
      <w:sz w:val="20"/>
      <w:szCs w:val="20"/>
    </w:rPr>
  </w:style>
  <w:style w:type="paragraph" w:customStyle="1" w:styleId="xl73">
    <w:name w:val="xl73"/>
    <w:basedOn w:val="aa"/>
    <w:uiPriority w:val="99"/>
    <w:qFormat/>
    <w:rsid w:val="00F95D00"/>
    <w:pPr>
      <w:pBdr>
        <w:bottom w:val="single" w:sz="4" w:space="0" w:color="auto"/>
        <w:right w:val="single" w:sz="4" w:space="0" w:color="auto"/>
      </w:pBdr>
      <w:spacing w:before="100" w:beforeAutospacing="1" w:after="100" w:afterAutospacing="1"/>
      <w:jc w:val="center"/>
      <w:textAlignment w:val="center"/>
    </w:pPr>
    <w:rPr>
      <w:rFonts w:eastAsia="Arial Unicode MS"/>
      <w:color w:val="000000"/>
      <w:sz w:val="20"/>
      <w:szCs w:val="20"/>
    </w:rPr>
  </w:style>
  <w:style w:type="paragraph" w:customStyle="1" w:styleId="xl74">
    <w:name w:val="xl74"/>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i/>
      <w:iCs/>
      <w:sz w:val="20"/>
      <w:szCs w:val="20"/>
    </w:rPr>
  </w:style>
  <w:style w:type="paragraph" w:customStyle="1" w:styleId="xl75">
    <w:name w:val="xl75"/>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0"/>
      <w:szCs w:val="20"/>
    </w:rPr>
  </w:style>
  <w:style w:type="paragraph" w:customStyle="1" w:styleId="xl76">
    <w:name w:val="xl76"/>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77">
    <w:name w:val="xl77"/>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78">
    <w:name w:val="xl78"/>
    <w:basedOn w:val="aa"/>
    <w:uiPriority w:val="99"/>
    <w:qFormat/>
    <w:rsid w:val="00F95D00"/>
    <w:pPr>
      <w:pBdr>
        <w:bottom w:val="single" w:sz="4" w:space="0" w:color="auto"/>
        <w:right w:val="single" w:sz="4" w:space="0" w:color="auto"/>
      </w:pBdr>
      <w:spacing w:before="100" w:beforeAutospacing="1" w:after="100" w:afterAutospacing="1"/>
      <w:jc w:val="center"/>
      <w:textAlignment w:val="center"/>
    </w:pPr>
    <w:rPr>
      <w:rFonts w:eastAsia="Arial Unicode MS"/>
      <w:sz w:val="20"/>
      <w:szCs w:val="20"/>
    </w:rPr>
  </w:style>
  <w:style w:type="paragraph" w:customStyle="1" w:styleId="xl79">
    <w:name w:val="xl79"/>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i/>
      <w:iCs/>
      <w:sz w:val="20"/>
      <w:szCs w:val="20"/>
    </w:rPr>
  </w:style>
  <w:style w:type="paragraph" w:customStyle="1" w:styleId="xl80">
    <w:name w:val="xl80"/>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81">
    <w:name w:val="xl81"/>
    <w:basedOn w:val="aa"/>
    <w:uiPriority w:val="99"/>
    <w:qFormat/>
    <w:rsid w:val="00F95D00"/>
    <w:pPr>
      <w:pBdr>
        <w:top w:val="single" w:sz="4" w:space="0" w:color="auto"/>
        <w:left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sz w:val="20"/>
      <w:szCs w:val="20"/>
    </w:rPr>
  </w:style>
  <w:style w:type="paragraph" w:customStyle="1" w:styleId="xl82">
    <w:name w:val="xl82"/>
    <w:basedOn w:val="aa"/>
    <w:uiPriority w:val="99"/>
    <w:qFormat/>
    <w:rsid w:val="00F95D00"/>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sz w:val="20"/>
      <w:szCs w:val="20"/>
    </w:rPr>
  </w:style>
  <w:style w:type="paragraph" w:customStyle="1" w:styleId="xl83">
    <w:name w:val="xl83"/>
    <w:basedOn w:val="aa"/>
    <w:uiPriority w:val="99"/>
    <w:qFormat/>
    <w:rsid w:val="00F95D00"/>
    <w:pPr>
      <w:pBdr>
        <w:top w:val="single" w:sz="4" w:space="0" w:color="auto"/>
        <w:left w:val="single" w:sz="4" w:space="0" w:color="auto"/>
        <w:right w:val="single" w:sz="4" w:space="0" w:color="auto"/>
      </w:pBdr>
      <w:spacing w:before="100" w:beforeAutospacing="1" w:after="100" w:afterAutospacing="1"/>
      <w:textAlignment w:val="center"/>
    </w:pPr>
    <w:rPr>
      <w:rFonts w:eastAsia="Arial Unicode MS"/>
      <w:sz w:val="20"/>
      <w:szCs w:val="20"/>
    </w:rPr>
  </w:style>
  <w:style w:type="paragraph" w:customStyle="1" w:styleId="xl84">
    <w:name w:val="xl84"/>
    <w:basedOn w:val="aa"/>
    <w:uiPriority w:val="99"/>
    <w:qFormat/>
    <w:rsid w:val="00F95D00"/>
    <w:pPr>
      <w:pBdr>
        <w:top w:val="single" w:sz="4" w:space="0" w:color="auto"/>
        <w:left w:val="single" w:sz="4" w:space="0" w:color="auto"/>
        <w:bottom w:val="single" w:sz="4" w:space="0" w:color="auto"/>
      </w:pBdr>
      <w:spacing w:before="100" w:beforeAutospacing="1" w:after="100" w:afterAutospacing="1"/>
      <w:textAlignment w:val="center"/>
    </w:pPr>
    <w:rPr>
      <w:rFonts w:eastAsia="Arial Unicode MS"/>
      <w:i/>
      <w:iCs/>
      <w:sz w:val="20"/>
      <w:szCs w:val="20"/>
    </w:rPr>
  </w:style>
  <w:style w:type="paragraph" w:customStyle="1" w:styleId="xl85">
    <w:name w:val="xl85"/>
    <w:basedOn w:val="aa"/>
    <w:uiPriority w:val="99"/>
    <w:qFormat/>
    <w:rsid w:val="00F95D00"/>
    <w:pPr>
      <w:pBdr>
        <w:top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rPr>
  </w:style>
  <w:style w:type="paragraph" w:customStyle="1" w:styleId="xl86">
    <w:name w:val="xl86"/>
    <w:basedOn w:val="aa"/>
    <w:uiPriority w:val="99"/>
    <w:qFormat/>
    <w:rsid w:val="00F95D00"/>
    <w:pPr>
      <w:pBdr>
        <w:top w:val="single" w:sz="4" w:space="0" w:color="auto"/>
        <w:left w:val="single" w:sz="4" w:space="0" w:color="auto"/>
        <w:bottom w:val="single" w:sz="4" w:space="0" w:color="auto"/>
      </w:pBdr>
      <w:spacing w:before="100" w:beforeAutospacing="1" w:after="100" w:afterAutospacing="1"/>
      <w:textAlignment w:val="center"/>
    </w:pPr>
    <w:rPr>
      <w:rFonts w:eastAsia="Arial Unicode MS"/>
      <w:i/>
      <w:iCs/>
      <w:sz w:val="20"/>
      <w:szCs w:val="20"/>
    </w:rPr>
  </w:style>
  <w:style w:type="paragraph" w:customStyle="1" w:styleId="xl87">
    <w:name w:val="xl87"/>
    <w:basedOn w:val="aa"/>
    <w:uiPriority w:val="99"/>
    <w:qFormat/>
    <w:rsid w:val="00F95D00"/>
    <w:pPr>
      <w:pBdr>
        <w:top w:val="single" w:sz="4" w:space="0" w:color="auto"/>
        <w:bottom w:val="single" w:sz="4" w:space="0" w:color="auto"/>
        <w:right w:val="single" w:sz="4" w:space="0" w:color="auto"/>
      </w:pBdr>
      <w:spacing w:before="100" w:beforeAutospacing="1" w:after="100" w:afterAutospacing="1"/>
      <w:textAlignment w:val="center"/>
    </w:pPr>
    <w:rPr>
      <w:rFonts w:eastAsia="Arial Unicode MS"/>
      <w:i/>
      <w:iCs/>
      <w:sz w:val="20"/>
      <w:szCs w:val="20"/>
    </w:rPr>
  </w:style>
  <w:style w:type="paragraph" w:customStyle="1" w:styleId="xl88">
    <w:name w:val="xl88"/>
    <w:basedOn w:val="aa"/>
    <w:uiPriority w:val="99"/>
    <w:qFormat/>
    <w:rsid w:val="00F95D00"/>
    <w:pPr>
      <w:pBdr>
        <w:top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9">
    <w:name w:val="xl89"/>
    <w:basedOn w:val="aa"/>
    <w:uiPriority w:val="99"/>
    <w:qFormat/>
    <w:rsid w:val="00F95D00"/>
    <w:pPr>
      <w:pBdr>
        <w:top w:val="single" w:sz="4" w:space="0" w:color="auto"/>
        <w:left w:val="single" w:sz="4" w:space="0" w:color="auto"/>
        <w:bottom w:val="single" w:sz="4" w:space="0" w:color="auto"/>
      </w:pBdr>
      <w:spacing w:before="100" w:beforeAutospacing="1" w:after="100" w:afterAutospacing="1"/>
      <w:textAlignment w:val="center"/>
    </w:pPr>
    <w:rPr>
      <w:rFonts w:eastAsia="Arial Unicode MS"/>
      <w:i/>
      <w:iCs/>
      <w:sz w:val="20"/>
      <w:szCs w:val="20"/>
    </w:rPr>
  </w:style>
  <w:style w:type="paragraph" w:customStyle="1" w:styleId="xl90">
    <w:name w:val="xl90"/>
    <w:basedOn w:val="aa"/>
    <w:uiPriority w:val="99"/>
    <w:qFormat/>
    <w:rsid w:val="00F95D00"/>
    <w:pPr>
      <w:pBdr>
        <w:top w:val="single" w:sz="4" w:space="0" w:color="auto"/>
        <w:left w:val="single" w:sz="4" w:space="0" w:color="auto"/>
        <w:bottom w:val="single" w:sz="4" w:space="0" w:color="auto"/>
      </w:pBdr>
      <w:spacing w:before="100" w:beforeAutospacing="1" w:after="100" w:afterAutospacing="1"/>
      <w:textAlignment w:val="center"/>
    </w:pPr>
    <w:rPr>
      <w:rFonts w:eastAsia="Arial Unicode MS"/>
      <w:i/>
      <w:iCs/>
      <w:sz w:val="20"/>
      <w:szCs w:val="20"/>
    </w:rPr>
  </w:style>
  <w:style w:type="paragraph" w:customStyle="1" w:styleId="xl91">
    <w:name w:val="xl91"/>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92">
    <w:name w:val="xl92"/>
    <w:basedOn w:val="aa"/>
    <w:uiPriority w:val="99"/>
    <w:qFormat/>
    <w:rsid w:val="00F95D00"/>
    <w:pPr>
      <w:pBdr>
        <w:left w:val="single" w:sz="4" w:space="0" w:color="auto"/>
        <w:bottom w:val="single" w:sz="4" w:space="0" w:color="auto"/>
        <w:right w:val="single" w:sz="4" w:space="0" w:color="auto"/>
      </w:pBdr>
      <w:spacing w:before="100" w:beforeAutospacing="1" w:after="100" w:afterAutospacing="1"/>
      <w:textAlignment w:val="center"/>
    </w:pPr>
    <w:rPr>
      <w:rFonts w:eastAsia="Arial Unicode MS"/>
      <w:sz w:val="20"/>
      <w:szCs w:val="20"/>
    </w:rPr>
  </w:style>
  <w:style w:type="paragraph" w:customStyle="1" w:styleId="xl93">
    <w:name w:val="xl93"/>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styleId="afff">
    <w:name w:val="caption"/>
    <w:aliases w:val="Название таблицы,диаграммы,Название объекта Знак Знак Знак Знак Знак Знак Знак Знак Знак,Название объекта Знак Знак Знак Знак Знак Знак Знак Знак Знак Знак Знак Знак Знак Знак Знак Знак Знак,Caption Char,Caption Char1 Char,Caption Char1"/>
    <w:basedOn w:val="aa"/>
    <w:next w:val="aa"/>
    <w:link w:val="afff0"/>
    <w:uiPriority w:val="99"/>
    <w:qFormat/>
    <w:rsid w:val="00436F4B"/>
    <w:pPr>
      <w:spacing w:before="120" w:after="60"/>
      <w:jc w:val="both"/>
    </w:pPr>
    <w:rPr>
      <w:i/>
      <w:sz w:val="20"/>
      <w:szCs w:val="20"/>
    </w:rPr>
  </w:style>
  <w:style w:type="paragraph" w:customStyle="1" w:styleId="afff1">
    <w:name w:val="Мой"/>
    <w:basedOn w:val="afff2"/>
    <w:uiPriority w:val="99"/>
    <w:qFormat/>
    <w:rsid w:val="00F95D00"/>
    <w:pPr>
      <w:spacing w:before="0" w:after="0"/>
      <w:ind w:firstLine="567"/>
      <w:jc w:val="both"/>
      <w:outlineLvl w:val="9"/>
    </w:pPr>
    <w:rPr>
      <w:rFonts w:ascii="Times New Roman" w:hAnsi="Times New Roman"/>
      <w:b w:val="0"/>
      <w:bCs w:val="0"/>
      <w:kern w:val="0"/>
      <w:sz w:val="28"/>
      <w:szCs w:val="20"/>
    </w:rPr>
  </w:style>
  <w:style w:type="paragraph" w:styleId="afff2">
    <w:name w:val="Title"/>
    <w:aliases w:val="Название Знак1, Знак Знак4,Знак Знак4,Знак Знак4 Знак Знак, Знак,Заг. Диаграмм,Название Знак Знак,Название Знак Знак1,Название Знак Знак Знак Знак"/>
    <w:basedOn w:val="aa"/>
    <w:link w:val="afff3"/>
    <w:qFormat/>
    <w:rsid w:val="00F95D00"/>
    <w:pPr>
      <w:spacing w:before="240" w:after="60"/>
      <w:jc w:val="center"/>
      <w:outlineLvl w:val="0"/>
    </w:pPr>
    <w:rPr>
      <w:rFonts w:ascii="Arial" w:hAnsi="Arial"/>
      <w:b/>
      <w:bCs/>
      <w:kern w:val="28"/>
      <w:sz w:val="32"/>
      <w:szCs w:val="32"/>
    </w:rPr>
  </w:style>
  <w:style w:type="paragraph" w:customStyle="1" w:styleId="310">
    <w:name w:val="Основной текст с отступом 31"/>
    <w:basedOn w:val="aa"/>
    <w:uiPriority w:val="99"/>
    <w:qFormat/>
    <w:rsid w:val="00F95D00"/>
    <w:pPr>
      <w:widowControl w:val="0"/>
      <w:overflowPunct w:val="0"/>
      <w:autoSpaceDE w:val="0"/>
      <w:autoSpaceDN w:val="0"/>
      <w:adjustRightInd w:val="0"/>
      <w:spacing w:before="80" w:line="280" w:lineRule="exact"/>
      <w:ind w:right="-390" w:firstLine="993"/>
      <w:jc w:val="both"/>
      <w:textAlignment w:val="baseline"/>
    </w:pPr>
    <w:rPr>
      <w:szCs w:val="20"/>
    </w:rPr>
  </w:style>
  <w:style w:type="paragraph" w:customStyle="1" w:styleId="1e">
    <w:name w:val="Обычный 1"/>
    <w:basedOn w:val="aa"/>
    <w:uiPriority w:val="99"/>
    <w:qFormat/>
    <w:rsid w:val="00F95D00"/>
    <w:pPr>
      <w:spacing w:line="360" w:lineRule="auto"/>
      <w:jc w:val="both"/>
    </w:pPr>
    <w:rPr>
      <w:rFonts w:ascii="Arial" w:hAnsi="Arial"/>
      <w:szCs w:val="20"/>
    </w:rPr>
  </w:style>
  <w:style w:type="paragraph" w:customStyle="1" w:styleId="53">
    <w:name w:val="5 Стиль основного текста"/>
    <w:basedOn w:val="aa"/>
    <w:autoRedefine/>
    <w:uiPriority w:val="99"/>
    <w:qFormat/>
    <w:rsid w:val="00DA1434"/>
    <w:pPr>
      <w:keepNext/>
      <w:widowControl w:val="0"/>
      <w:ind w:firstLine="425"/>
      <w:jc w:val="both"/>
    </w:pPr>
  </w:style>
  <w:style w:type="character" w:customStyle="1" w:styleId="redtop">
    <w:name w:val="redtop"/>
    <w:basedOn w:val="ab"/>
    <w:rsid w:val="00F95D00"/>
  </w:style>
  <w:style w:type="paragraph" w:styleId="afff4">
    <w:name w:val="List Bullet"/>
    <w:aliases w:val="Маркированный список Презентация,Знак7"/>
    <w:basedOn w:val="afff5"/>
    <w:autoRedefine/>
    <w:uiPriority w:val="99"/>
    <w:qFormat/>
    <w:rsid w:val="00F95D00"/>
    <w:pPr>
      <w:spacing w:after="240" w:line="240" w:lineRule="atLeast"/>
      <w:ind w:left="1440" w:hanging="360"/>
      <w:jc w:val="both"/>
    </w:pPr>
    <w:rPr>
      <w:rFonts w:ascii="Arial" w:hAnsi="Arial"/>
      <w:spacing w:val="-5"/>
      <w:sz w:val="20"/>
    </w:rPr>
  </w:style>
  <w:style w:type="paragraph" w:styleId="afff5">
    <w:name w:val="List"/>
    <w:basedOn w:val="aa"/>
    <w:rsid w:val="00F95D00"/>
    <w:pPr>
      <w:ind w:left="283" w:hanging="283"/>
    </w:pPr>
  </w:style>
  <w:style w:type="paragraph" w:styleId="2f">
    <w:name w:val="List Bullet 2"/>
    <w:basedOn w:val="aa"/>
    <w:autoRedefine/>
    <w:rsid w:val="00F95D00"/>
    <w:pPr>
      <w:tabs>
        <w:tab w:val="num" w:pos="643"/>
      </w:tabs>
      <w:ind w:left="643" w:hanging="360"/>
    </w:pPr>
  </w:style>
  <w:style w:type="paragraph" w:customStyle="1" w:styleId="afff6">
    <w:name w:val="Основной"/>
    <w:basedOn w:val="aa"/>
    <w:uiPriority w:val="99"/>
    <w:qFormat/>
    <w:rsid w:val="00F95D00"/>
    <w:pPr>
      <w:jc w:val="both"/>
    </w:pPr>
    <w:rPr>
      <w:sz w:val="26"/>
    </w:rPr>
  </w:style>
  <w:style w:type="character" w:customStyle="1" w:styleId="maintext1">
    <w:name w:val="main_text1"/>
    <w:rsid w:val="00F95D00"/>
    <w:rPr>
      <w:rFonts w:ascii="Times New Roman" w:hAnsi="Times New Roman" w:cs="Times New Roman" w:hint="default"/>
      <w:sz w:val="20"/>
      <w:szCs w:val="20"/>
    </w:rPr>
  </w:style>
  <w:style w:type="paragraph" w:customStyle="1" w:styleId="maintext">
    <w:name w:val="main_text"/>
    <w:basedOn w:val="aa"/>
    <w:uiPriority w:val="99"/>
    <w:qFormat/>
    <w:rsid w:val="00F95D00"/>
    <w:pPr>
      <w:spacing w:before="100" w:beforeAutospacing="1" w:after="100" w:afterAutospacing="1"/>
    </w:pPr>
    <w:rPr>
      <w:rFonts w:eastAsia="Arial Unicode MS"/>
      <w:sz w:val="20"/>
      <w:szCs w:val="20"/>
    </w:rPr>
  </w:style>
  <w:style w:type="paragraph" w:customStyle="1" w:styleId="ConsTitle">
    <w:name w:val="ConsTitle"/>
    <w:uiPriority w:val="99"/>
    <w:qFormat/>
    <w:rsid w:val="00F95D00"/>
    <w:pPr>
      <w:widowControl w:val="0"/>
      <w:autoSpaceDE w:val="0"/>
      <w:autoSpaceDN w:val="0"/>
      <w:adjustRightInd w:val="0"/>
    </w:pPr>
    <w:rPr>
      <w:rFonts w:ascii="Arial" w:hAnsi="Arial" w:cs="Arial"/>
      <w:b/>
      <w:bCs/>
      <w:sz w:val="16"/>
      <w:szCs w:val="16"/>
    </w:rPr>
  </w:style>
  <w:style w:type="paragraph" w:customStyle="1" w:styleId="xl24">
    <w:name w:val="xl24"/>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afff7">
    <w:name w:val="Нормальный"/>
    <w:basedOn w:val="aa"/>
    <w:link w:val="afff8"/>
    <w:qFormat/>
    <w:rsid w:val="00F95D00"/>
    <w:pPr>
      <w:spacing w:line="288" w:lineRule="auto"/>
      <w:ind w:firstLine="720"/>
      <w:jc w:val="both"/>
    </w:pPr>
    <w:rPr>
      <w:szCs w:val="20"/>
    </w:rPr>
  </w:style>
  <w:style w:type="paragraph" w:customStyle="1" w:styleId="font7">
    <w:name w:val="font7"/>
    <w:basedOn w:val="aa"/>
    <w:uiPriority w:val="99"/>
    <w:qFormat/>
    <w:rsid w:val="00F95D00"/>
    <w:pPr>
      <w:spacing w:before="100" w:beforeAutospacing="1" w:after="100" w:afterAutospacing="1"/>
    </w:pPr>
    <w:rPr>
      <w:rFonts w:ascii="Arial" w:eastAsia="Arial Unicode MS" w:hAnsi="Arial" w:cs="Arial"/>
      <w:sz w:val="14"/>
      <w:szCs w:val="14"/>
    </w:rPr>
  </w:style>
  <w:style w:type="paragraph" w:customStyle="1" w:styleId="menutitle">
    <w:name w:val="menutitle"/>
    <w:basedOn w:val="aa"/>
    <w:uiPriority w:val="99"/>
    <w:qFormat/>
    <w:rsid w:val="00F95D00"/>
    <w:pPr>
      <w:spacing w:before="15" w:after="15"/>
      <w:jc w:val="both"/>
    </w:pPr>
    <w:rPr>
      <w:rFonts w:ascii="Arial Unicode MS" w:eastAsia="Arial Unicode MS" w:hAnsi="Arial Unicode MS" w:cs="Arial Unicode MS"/>
      <w:color w:val="000000"/>
      <w:sz w:val="18"/>
      <w:szCs w:val="18"/>
    </w:rPr>
  </w:style>
  <w:style w:type="paragraph" w:customStyle="1" w:styleId="objekt1">
    <w:name w:val="objekt1"/>
    <w:basedOn w:val="aa"/>
    <w:uiPriority w:val="99"/>
    <w:qFormat/>
    <w:rsid w:val="00F95D00"/>
    <w:pPr>
      <w:overflowPunct w:val="0"/>
      <w:autoSpaceDE w:val="0"/>
      <w:autoSpaceDN w:val="0"/>
      <w:adjustRightInd w:val="0"/>
      <w:spacing w:before="120" w:line="360" w:lineRule="atLeast"/>
      <w:ind w:left="2694" w:hanging="2694"/>
      <w:jc w:val="both"/>
      <w:textAlignment w:val="baseline"/>
    </w:pPr>
    <w:rPr>
      <w:rFonts w:ascii="AGCenturion" w:hAnsi="AGCenturion"/>
      <w:szCs w:val="20"/>
      <w:lang w:val="en-US"/>
    </w:rPr>
  </w:style>
  <w:style w:type="paragraph" w:customStyle="1" w:styleId="afff9">
    <w:name w:val="Наименование таблиц"/>
    <w:basedOn w:val="35"/>
    <w:autoRedefine/>
    <w:uiPriority w:val="99"/>
    <w:qFormat/>
    <w:rsid w:val="00F95D00"/>
    <w:pPr>
      <w:ind w:firstLine="0"/>
    </w:pPr>
  </w:style>
  <w:style w:type="paragraph" w:customStyle="1" w:styleId="afffa">
    <w:name w:val="№ таблиц"/>
    <w:basedOn w:val="ae"/>
    <w:uiPriority w:val="99"/>
    <w:qFormat/>
    <w:rsid w:val="00F95D00"/>
    <w:pPr>
      <w:keepNext/>
      <w:ind w:firstLine="0"/>
      <w:jc w:val="right"/>
    </w:pPr>
  </w:style>
  <w:style w:type="paragraph" w:customStyle="1" w:styleId="afffb">
    <w:name w:val="Выделенный текст М"/>
    <w:basedOn w:val="27"/>
    <w:next w:val="aa"/>
    <w:uiPriority w:val="99"/>
    <w:qFormat/>
    <w:rsid w:val="00F95D00"/>
    <w:pPr>
      <w:tabs>
        <w:tab w:val="num" w:pos="1440"/>
      </w:tabs>
      <w:spacing w:before="120" w:after="120"/>
      <w:ind w:left="1440"/>
    </w:pPr>
    <w:rPr>
      <w:rFonts w:ascii="Times New Roman" w:hAnsi="Times New Roman"/>
      <w:bCs/>
      <w:iCs w:val="0"/>
      <w:color w:val="auto"/>
      <w:sz w:val="24"/>
      <w:szCs w:val="24"/>
    </w:rPr>
  </w:style>
  <w:style w:type="paragraph" w:customStyle="1" w:styleId="xl94">
    <w:name w:val="xl94"/>
    <w:basedOn w:val="aa"/>
    <w:uiPriority w:val="99"/>
    <w:qFormat/>
    <w:rsid w:val="00F95D00"/>
    <w:pPr>
      <w:pBdr>
        <w:top w:val="single" w:sz="4"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eastAsia="Arial Unicode MS"/>
      <w:b/>
      <w:bCs/>
      <w:color w:val="0000FF"/>
    </w:rPr>
  </w:style>
  <w:style w:type="paragraph" w:customStyle="1" w:styleId="xl95">
    <w:name w:val="xl95"/>
    <w:basedOn w:val="aa"/>
    <w:uiPriority w:val="99"/>
    <w:qFormat/>
    <w:rsid w:val="00F95D0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rPr>
  </w:style>
  <w:style w:type="paragraph" w:customStyle="1" w:styleId="xl96">
    <w:name w:val="xl96"/>
    <w:basedOn w:val="aa"/>
    <w:uiPriority w:val="99"/>
    <w:qFormat/>
    <w:rsid w:val="00F95D00"/>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FF"/>
    </w:rPr>
  </w:style>
  <w:style w:type="paragraph" w:customStyle="1" w:styleId="xl97">
    <w:name w:val="xl97"/>
    <w:basedOn w:val="aa"/>
    <w:uiPriority w:val="99"/>
    <w:qFormat/>
    <w:rsid w:val="00F95D00"/>
    <w:pPr>
      <w:spacing w:before="100" w:beforeAutospacing="1" w:after="100" w:afterAutospacing="1"/>
      <w:jc w:val="center"/>
      <w:textAlignment w:val="center"/>
    </w:pPr>
    <w:rPr>
      <w:rFonts w:eastAsia="Arial Unicode MS"/>
    </w:rPr>
  </w:style>
  <w:style w:type="paragraph" w:customStyle="1" w:styleId="xl98">
    <w:name w:val="xl98"/>
    <w:basedOn w:val="aa"/>
    <w:uiPriority w:val="99"/>
    <w:qFormat/>
    <w:rsid w:val="00F95D00"/>
    <w:pPr>
      <w:shd w:val="clear" w:color="auto" w:fill="FFFF99"/>
      <w:spacing w:before="100" w:beforeAutospacing="1" w:after="100" w:afterAutospacing="1"/>
      <w:jc w:val="center"/>
      <w:textAlignment w:val="center"/>
    </w:pPr>
    <w:rPr>
      <w:rFonts w:eastAsia="Arial Unicode MS"/>
    </w:rPr>
  </w:style>
  <w:style w:type="paragraph" w:customStyle="1" w:styleId="xl99">
    <w:name w:val="xl99"/>
    <w:basedOn w:val="aa"/>
    <w:uiPriority w:val="99"/>
    <w:qFormat/>
    <w:rsid w:val="00F95D00"/>
    <w:pPr>
      <w:pBdr>
        <w:top w:val="single" w:sz="8" w:space="0" w:color="auto"/>
        <w:right w:val="single" w:sz="8" w:space="0" w:color="auto"/>
      </w:pBdr>
      <w:spacing w:before="100" w:beforeAutospacing="1" w:after="100" w:afterAutospacing="1"/>
      <w:jc w:val="center"/>
      <w:textAlignment w:val="center"/>
    </w:pPr>
    <w:rPr>
      <w:rFonts w:eastAsia="Arial Unicode MS"/>
      <w:b/>
      <w:bCs/>
    </w:rPr>
  </w:style>
  <w:style w:type="paragraph" w:customStyle="1" w:styleId="xl100">
    <w:name w:val="xl100"/>
    <w:basedOn w:val="aa"/>
    <w:uiPriority w:val="99"/>
    <w:qFormat/>
    <w:rsid w:val="00F95D00"/>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101">
    <w:name w:val="xl101"/>
    <w:basedOn w:val="aa"/>
    <w:uiPriority w:val="99"/>
    <w:qFormat/>
    <w:rsid w:val="00F95D00"/>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102">
    <w:name w:val="xl102"/>
    <w:basedOn w:val="aa"/>
    <w:uiPriority w:val="99"/>
    <w:qFormat/>
    <w:rsid w:val="00F95D00"/>
    <w:pPr>
      <w:pBdr>
        <w:top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Arial Unicode MS"/>
    </w:rPr>
  </w:style>
  <w:style w:type="paragraph" w:customStyle="1" w:styleId="xl103">
    <w:name w:val="xl103"/>
    <w:basedOn w:val="aa"/>
    <w:uiPriority w:val="99"/>
    <w:qFormat/>
    <w:rsid w:val="00F95D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104">
    <w:name w:val="xl104"/>
    <w:basedOn w:val="aa"/>
    <w:uiPriority w:val="99"/>
    <w:qFormat/>
    <w:rsid w:val="00F95D00"/>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rFonts w:eastAsia="Arial Unicode MS"/>
      <w:b/>
      <w:bCs/>
    </w:rPr>
  </w:style>
  <w:style w:type="paragraph" w:customStyle="1" w:styleId="xl105">
    <w:name w:val="xl105"/>
    <w:basedOn w:val="aa"/>
    <w:uiPriority w:val="99"/>
    <w:qFormat/>
    <w:rsid w:val="00F95D00"/>
    <w:pPr>
      <w:pBdr>
        <w:top w:val="single" w:sz="4"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eastAsia="Arial Unicode MS"/>
      <w:b/>
      <w:bCs/>
      <w:color w:val="0000FF"/>
    </w:rPr>
  </w:style>
  <w:style w:type="paragraph" w:customStyle="1" w:styleId="xl106">
    <w:name w:val="xl106"/>
    <w:basedOn w:val="aa"/>
    <w:uiPriority w:val="99"/>
    <w:qFormat/>
    <w:rsid w:val="00F95D0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textAlignment w:val="center"/>
    </w:pPr>
    <w:rPr>
      <w:rFonts w:eastAsia="Arial Unicode MS"/>
    </w:rPr>
  </w:style>
  <w:style w:type="paragraph" w:customStyle="1" w:styleId="xl107">
    <w:name w:val="xl107"/>
    <w:basedOn w:val="aa"/>
    <w:uiPriority w:val="99"/>
    <w:qFormat/>
    <w:rsid w:val="00F95D0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textAlignment w:val="center"/>
    </w:pPr>
    <w:rPr>
      <w:rFonts w:eastAsia="Arial Unicode MS"/>
    </w:rPr>
  </w:style>
  <w:style w:type="paragraph" w:customStyle="1" w:styleId="xl108">
    <w:name w:val="xl108"/>
    <w:basedOn w:val="aa"/>
    <w:uiPriority w:val="99"/>
    <w:qFormat/>
    <w:rsid w:val="00F95D00"/>
    <w:pPr>
      <w:pBdr>
        <w:top w:val="single" w:sz="4" w:space="0" w:color="auto"/>
        <w:left w:val="single" w:sz="4" w:space="0" w:color="auto"/>
        <w:bottom w:val="single" w:sz="4" w:space="0" w:color="auto"/>
      </w:pBdr>
      <w:shd w:val="clear" w:color="auto" w:fill="CCFFFF"/>
      <w:spacing w:before="100" w:beforeAutospacing="1" w:after="100" w:afterAutospacing="1"/>
      <w:jc w:val="center"/>
      <w:textAlignment w:val="center"/>
    </w:pPr>
    <w:rPr>
      <w:rFonts w:eastAsia="Arial Unicode MS"/>
    </w:rPr>
  </w:style>
  <w:style w:type="paragraph" w:customStyle="1" w:styleId="xl109">
    <w:name w:val="xl109"/>
    <w:basedOn w:val="aa"/>
    <w:uiPriority w:val="99"/>
    <w:qFormat/>
    <w:rsid w:val="00F95D00"/>
    <w:pPr>
      <w:pBdr>
        <w:top w:val="single" w:sz="4" w:space="0" w:color="auto"/>
        <w:bottom w:val="single" w:sz="4" w:space="0" w:color="auto"/>
        <w:right w:val="single" w:sz="4" w:space="0" w:color="auto"/>
      </w:pBdr>
      <w:shd w:val="clear" w:color="auto" w:fill="CCFFFF"/>
      <w:spacing w:before="100" w:beforeAutospacing="1" w:after="100" w:afterAutospacing="1"/>
      <w:textAlignment w:val="center"/>
    </w:pPr>
    <w:rPr>
      <w:rFonts w:eastAsia="Arial Unicode MS"/>
    </w:rPr>
  </w:style>
  <w:style w:type="paragraph" w:customStyle="1" w:styleId="xl110">
    <w:name w:val="xl110"/>
    <w:basedOn w:val="aa"/>
    <w:uiPriority w:val="99"/>
    <w:qFormat/>
    <w:rsid w:val="00F95D00"/>
    <w:pPr>
      <w:pBdr>
        <w:top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Arial Unicode MS"/>
    </w:rPr>
  </w:style>
  <w:style w:type="paragraph" w:customStyle="1" w:styleId="xl111">
    <w:name w:val="xl111"/>
    <w:basedOn w:val="aa"/>
    <w:uiPriority w:val="99"/>
    <w:qFormat/>
    <w:rsid w:val="00F95D00"/>
    <w:pPr>
      <w:pBdr>
        <w:top w:val="single" w:sz="4" w:space="0" w:color="auto"/>
        <w:bottom w:val="single" w:sz="4" w:space="0" w:color="auto"/>
        <w:right w:val="single" w:sz="4" w:space="0" w:color="auto"/>
      </w:pBdr>
      <w:shd w:val="clear" w:color="auto" w:fill="CCFFFF"/>
      <w:spacing w:before="100" w:beforeAutospacing="1" w:after="100" w:afterAutospacing="1"/>
      <w:textAlignment w:val="center"/>
    </w:pPr>
    <w:rPr>
      <w:rFonts w:eastAsia="Arial Unicode MS"/>
    </w:rPr>
  </w:style>
  <w:style w:type="paragraph" w:customStyle="1" w:styleId="xl112">
    <w:name w:val="xl112"/>
    <w:basedOn w:val="aa"/>
    <w:uiPriority w:val="99"/>
    <w:qFormat/>
    <w:rsid w:val="00F95D00"/>
    <w:pPr>
      <w:pBdr>
        <w:top w:val="single" w:sz="4" w:space="0" w:color="auto"/>
        <w:bottom w:val="single" w:sz="4" w:space="0" w:color="auto"/>
        <w:right w:val="single" w:sz="4" w:space="0" w:color="auto"/>
      </w:pBdr>
      <w:shd w:val="clear" w:color="auto" w:fill="CCFFFF"/>
      <w:spacing w:before="100" w:beforeAutospacing="1" w:after="100" w:afterAutospacing="1"/>
      <w:textAlignment w:val="center"/>
    </w:pPr>
    <w:rPr>
      <w:rFonts w:eastAsia="Arial Unicode MS"/>
      <w:sz w:val="16"/>
      <w:szCs w:val="16"/>
    </w:rPr>
  </w:style>
  <w:style w:type="paragraph" w:customStyle="1" w:styleId="xl113">
    <w:name w:val="xl113"/>
    <w:basedOn w:val="aa"/>
    <w:uiPriority w:val="99"/>
    <w:qFormat/>
    <w:rsid w:val="00F95D00"/>
    <w:pPr>
      <w:pBdr>
        <w:right w:val="single" w:sz="8" w:space="0" w:color="auto"/>
      </w:pBdr>
      <w:spacing w:before="100" w:beforeAutospacing="1" w:after="100" w:afterAutospacing="1"/>
      <w:jc w:val="right"/>
      <w:textAlignment w:val="center"/>
    </w:pPr>
    <w:rPr>
      <w:rFonts w:eastAsia="Arial Unicode MS"/>
    </w:rPr>
  </w:style>
  <w:style w:type="paragraph" w:customStyle="1" w:styleId="xl114">
    <w:name w:val="xl114"/>
    <w:basedOn w:val="aa"/>
    <w:uiPriority w:val="99"/>
    <w:qFormat/>
    <w:rsid w:val="00F95D00"/>
    <w:pPr>
      <w:pBdr>
        <w:top w:val="single" w:sz="4" w:space="0" w:color="auto"/>
        <w:right w:val="single" w:sz="8" w:space="0" w:color="auto"/>
      </w:pBdr>
      <w:spacing w:before="100" w:beforeAutospacing="1" w:after="100" w:afterAutospacing="1"/>
      <w:jc w:val="right"/>
      <w:textAlignment w:val="center"/>
    </w:pPr>
    <w:rPr>
      <w:rFonts w:eastAsia="Arial Unicode MS"/>
    </w:rPr>
  </w:style>
  <w:style w:type="paragraph" w:customStyle="1" w:styleId="xl115">
    <w:name w:val="xl115"/>
    <w:basedOn w:val="aa"/>
    <w:uiPriority w:val="99"/>
    <w:qFormat/>
    <w:rsid w:val="00F95D00"/>
    <w:pPr>
      <w:pBdr>
        <w:top w:val="single" w:sz="4" w:space="0" w:color="auto"/>
        <w:right w:val="single" w:sz="8" w:space="0" w:color="auto"/>
      </w:pBdr>
      <w:shd w:val="clear" w:color="auto" w:fill="FFFF99"/>
      <w:spacing w:before="100" w:beforeAutospacing="1" w:after="100" w:afterAutospacing="1"/>
      <w:jc w:val="right"/>
      <w:textAlignment w:val="center"/>
    </w:pPr>
    <w:rPr>
      <w:rFonts w:eastAsia="Arial Unicode MS"/>
    </w:rPr>
  </w:style>
  <w:style w:type="paragraph" w:customStyle="1" w:styleId="xl116">
    <w:name w:val="xl116"/>
    <w:basedOn w:val="aa"/>
    <w:uiPriority w:val="99"/>
    <w:qFormat/>
    <w:rsid w:val="00F95D00"/>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rFonts w:eastAsia="Arial Unicode MS"/>
    </w:rPr>
  </w:style>
  <w:style w:type="paragraph" w:customStyle="1" w:styleId="xl117">
    <w:name w:val="xl117"/>
    <w:basedOn w:val="aa"/>
    <w:uiPriority w:val="99"/>
    <w:qFormat/>
    <w:rsid w:val="00F95D00"/>
    <w:pPr>
      <w:pBdr>
        <w:left w:val="single" w:sz="8" w:space="0" w:color="auto"/>
        <w:bottom w:val="single" w:sz="4" w:space="0" w:color="auto"/>
        <w:right w:val="single" w:sz="8" w:space="0" w:color="auto"/>
      </w:pBdr>
      <w:spacing w:before="100" w:beforeAutospacing="1" w:after="100" w:afterAutospacing="1"/>
      <w:jc w:val="right"/>
      <w:textAlignment w:val="center"/>
    </w:pPr>
    <w:rPr>
      <w:rFonts w:eastAsia="Arial Unicode MS"/>
    </w:rPr>
  </w:style>
  <w:style w:type="paragraph" w:customStyle="1" w:styleId="xl118">
    <w:name w:val="xl118"/>
    <w:basedOn w:val="aa"/>
    <w:uiPriority w:val="99"/>
    <w:qFormat/>
    <w:rsid w:val="00F95D00"/>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rFonts w:eastAsia="Arial Unicode MS"/>
    </w:rPr>
  </w:style>
  <w:style w:type="paragraph" w:customStyle="1" w:styleId="xl119">
    <w:name w:val="xl119"/>
    <w:basedOn w:val="aa"/>
    <w:uiPriority w:val="99"/>
    <w:qFormat/>
    <w:rsid w:val="00F95D00"/>
    <w:pPr>
      <w:pBdr>
        <w:top w:val="single" w:sz="4" w:space="0" w:color="auto"/>
        <w:left w:val="single" w:sz="8" w:space="0" w:color="auto"/>
        <w:bottom w:val="single" w:sz="4" w:space="0" w:color="auto"/>
        <w:right w:val="single" w:sz="8" w:space="0" w:color="auto"/>
      </w:pBdr>
      <w:shd w:val="clear" w:color="auto" w:fill="FFFF99"/>
      <w:spacing w:before="100" w:beforeAutospacing="1" w:after="100" w:afterAutospacing="1"/>
      <w:jc w:val="right"/>
      <w:textAlignment w:val="center"/>
    </w:pPr>
    <w:rPr>
      <w:rFonts w:eastAsia="Arial Unicode MS"/>
    </w:rPr>
  </w:style>
  <w:style w:type="paragraph" w:customStyle="1" w:styleId="xl120">
    <w:name w:val="xl120"/>
    <w:basedOn w:val="aa"/>
    <w:uiPriority w:val="99"/>
    <w:qFormat/>
    <w:rsid w:val="00F95D00"/>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right"/>
      <w:textAlignment w:val="center"/>
    </w:pPr>
    <w:rPr>
      <w:rFonts w:eastAsia="Arial Unicode MS"/>
    </w:rPr>
  </w:style>
  <w:style w:type="paragraph" w:customStyle="1" w:styleId="afffc">
    <w:name w:val="Стиль обычного тексат"/>
    <w:basedOn w:val="aa"/>
    <w:uiPriority w:val="99"/>
    <w:qFormat/>
    <w:rsid w:val="00F95D00"/>
    <w:pPr>
      <w:ind w:firstLine="709"/>
      <w:jc w:val="both"/>
    </w:pPr>
  </w:style>
  <w:style w:type="paragraph" w:customStyle="1" w:styleId="afffd">
    <w:name w:val="Стиль таблиц"/>
    <w:basedOn w:val="aa"/>
    <w:uiPriority w:val="99"/>
    <w:qFormat/>
    <w:rsid w:val="00F95D00"/>
    <w:pPr>
      <w:ind w:left="57" w:right="57"/>
      <w:outlineLvl w:val="0"/>
    </w:pPr>
    <w:rPr>
      <w:sz w:val="20"/>
      <w:szCs w:val="20"/>
    </w:rPr>
  </w:style>
  <w:style w:type="paragraph" w:styleId="afffe">
    <w:name w:val="Document Map"/>
    <w:aliases w:val="Основной текст 2 Знак1 Знак1,Основной текст 2 Знак Знак Знак1,Основной текст 2 Знак Знак Знак Знак Знак Знак Знак1,Основной текст 2 Знак Знак Знак Знак Знак1 Знак1"/>
    <w:basedOn w:val="aa"/>
    <w:link w:val="affff"/>
    <w:qFormat/>
    <w:rsid w:val="00F95D00"/>
    <w:pPr>
      <w:shd w:val="clear" w:color="auto" w:fill="000080"/>
    </w:pPr>
    <w:rPr>
      <w:rFonts w:ascii="Tahoma" w:hAnsi="Tahoma" w:cs="Tahoma"/>
      <w:sz w:val="20"/>
      <w:szCs w:val="20"/>
    </w:rPr>
  </w:style>
  <w:style w:type="paragraph" w:customStyle="1" w:styleId="affff0">
    <w:name w:val="Выделиние внутри подраздела"/>
    <w:basedOn w:val="aa"/>
    <w:next w:val="afff6"/>
    <w:uiPriority w:val="99"/>
    <w:qFormat/>
    <w:rsid w:val="00F95D00"/>
    <w:pPr>
      <w:spacing w:before="120"/>
      <w:ind w:firstLine="425"/>
      <w:jc w:val="both"/>
    </w:pPr>
    <w:rPr>
      <w:b/>
      <w:color w:val="1F4138"/>
    </w:rPr>
  </w:style>
  <w:style w:type="paragraph" w:customStyle="1" w:styleId="a8">
    <w:name w:val="списокЛем"/>
    <w:basedOn w:val="aa"/>
    <w:autoRedefine/>
    <w:uiPriority w:val="99"/>
    <w:qFormat/>
    <w:rsid w:val="00F95D00"/>
    <w:pPr>
      <w:keepLines/>
      <w:numPr>
        <w:numId w:val="7"/>
      </w:numPr>
      <w:suppressLineNumbers/>
      <w:suppressAutoHyphens/>
    </w:pPr>
    <w:rPr>
      <w:rFonts w:ascii="Arial" w:hAnsi="Arial"/>
    </w:rPr>
  </w:style>
  <w:style w:type="paragraph" w:styleId="affff1">
    <w:name w:val="Balloon Text"/>
    <w:aliases w:val="Знак5 Знак,Текст выноски Знак Знак1,Знак5 Знак Знак1 Знак,Знак5 Знак2 Знак"/>
    <w:basedOn w:val="aa"/>
    <w:link w:val="affff2"/>
    <w:qFormat/>
    <w:rsid w:val="00F95D00"/>
    <w:rPr>
      <w:rFonts w:ascii="Tahoma" w:hAnsi="Tahoma" w:cs="Tahoma"/>
      <w:sz w:val="16"/>
      <w:szCs w:val="16"/>
    </w:rPr>
  </w:style>
  <w:style w:type="character" w:customStyle="1" w:styleId="220">
    <w:name w:val="Заголовок 2 2К Знак"/>
    <w:aliases w:val="2К Заголовок 2 Знак,Sub heading Знак,4 Заголовок раздела Знак,numbered indent 2 Знак,ni2 Знак,h2 Знак,Hanging 2 Indent Знак,Header 2 Знак,Numbered indent 2 Знак,Стиль 1 Знак,heading2 Знак,section 1.1 Знак,heading 2 Знак,2 Знак,A Знак"/>
    <w:uiPriority w:val="9"/>
    <w:rsid w:val="00F95D00"/>
    <w:rPr>
      <w:rFonts w:ascii="Bookman Old Style" w:hAnsi="Bookman Old Style"/>
      <w:b/>
      <w:iCs/>
      <w:noProof w:val="0"/>
      <w:color w:val="1F4138"/>
      <w:sz w:val="28"/>
      <w:lang w:val="ru-RU" w:eastAsia="ru-RU" w:bidi="ar-SA"/>
    </w:rPr>
  </w:style>
  <w:style w:type="character" w:customStyle="1" w:styleId="TableFootnotelast">
    <w:name w:val="Table_Footnote_last Знак"/>
    <w:aliases w:val="Текст сноски Знак Знак,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1 Знак Знак Знак Знак Знак Знак,З Знак1"/>
    <w:uiPriority w:val="99"/>
    <w:rsid w:val="00F95D00"/>
    <w:rPr>
      <w:noProof w:val="0"/>
      <w:lang w:val="ru-RU" w:eastAsia="ru-RU" w:bidi="ar-SA"/>
    </w:rPr>
  </w:style>
  <w:style w:type="character" w:customStyle="1" w:styleId="affff3">
    <w:name w:val="Основной Знак"/>
    <w:rsid w:val="00F95D00"/>
    <w:rPr>
      <w:noProof w:val="0"/>
      <w:sz w:val="26"/>
      <w:szCs w:val="24"/>
      <w:lang w:val="ru-RU" w:eastAsia="ru-RU" w:bidi="ar-SA"/>
    </w:rPr>
  </w:style>
  <w:style w:type="character" w:customStyle="1" w:styleId="14">
    <w:name w:val="Основной текст с отступом Знак1"/>
    <w:aliases w:val="Основной текст 1 Знак,Нумерованный список !! Знак,Основной текст с отступом Знак Знак,Основной текст с отступом Знак3 Знак Знак,Основной текст с отступом Знак1 Знак1 Знак Знак,Надин стиль Знак,Body Text Indent Знак"/>
    <w:link w:val="ae"/>
    <w:rsid w:val="009576AF"/>
    <w:rPr>
      <w:sz w:val="24"/>
    </w:rPr>
  </w:style>
  <w:style w:type="character" w:customStyle="1" w:styleId="38">
    <w:name w:val="Основной текст с отступом 3 Знак Знак Знак"/>
    <w:aliases w:val="Основной текст с отступом 3 Знак Знак1,Основной текст с отступом 3 Знак Знак Знак Знак Знак Знак,Основной текст с отступом 3 Знак Знак Знак Знак Знак Знак1,Основной текст с отступом 3 Знак1,Знак1 Знак Знак4"/>
    <w:rsid w:val="00F95D00"/>
    <w:rPr>
      <w:noProof w:val="0"/>
      <w:sz w:val="24"/>
      <w:lang w:val="ru-RU" w:eastAsia="ru-RU" w:bidi="ar-SA"/>
    </w:rPr>
  </w:style>
  <w:style w:type="character" w:customStyle="1" w:styleId="affff4">
    <w:name w:val="Текст таблицы"/>
    <w:rsid w:val="00F95D00"/>
    <w:rPr>
      <w:rFonts w:ascii="PragmaticaC" w:eastAsia="Batang" w:hAnsi="PragmaticaC"/>
      <w:noProof w:val="0"/>
      <w:color w:val="000000"/>
      <w:sz w:val="18"/>
      <w:lang w:val="en-GB" w:eastAsia="en-US" w:bidi="ar-SA"/>
    </w:rPr>
  </w:style>
  <w:style w:type="paragraph" w:customStyle="1" w:styleId="ConsPlusNormal">
    <w:name w:val="ConsPlusNormal"/>
    <w:uiPriority w:val="99"/>
    <w:qFormat/>
    <w:rsid w:val="00F95D00"/>
    <w:pPr>
      <w:widowControl w:val="0"/>
      <w:autoSpaceDE w:val="0"/>
      <w:autoSpaceDN w:val="0"/>
      <w:adjustRightInd w:val="0"/>
      <w:ind w:firstLine="720"/>
    </w:pPr>
    <w:rPr>
      <w:rFonts w:ascii="Arial" w:hAnsi="Arial" w:cs="Arial"/>
    </w:rPr>
  </w:style>
  <w:style w:type="paragraph" w:customStyle="1" w:styleId="ConsPlusNonformat">
    <w:name w:val="ConsPlusNonformat"/>
    <w:uiPriority w:val="99"/>
    <w:qFormat/>
    <w:rsid w:val="00F95D00"/>
    <w:pPr>
      <w:widowControl w:val="0"/>
      <w:autoSpaceDE w:val="0"/>
      <w:autoSpaceDN w:val="0"/>
      <w:adjustRightInd w:val="0"/>
    </w:pPr>
    <w:rPr>
      <w:rFonts w:ascii="Courier New" w:hAnsi="Courier New" w:cs="Courier New"/>
    </w:rPr>
  </w:style>
  <w:style w:type="paragraph" w:customStyle="1" w:styleId="affff5">
    <w:name w:val="Стиль_название таблиц"/>
    <w:basedOn w:val="afff"/>
    <w:autoRedefine/>
    <w:uiPriority w:val="99"/>
    <w:qFormat/>
    <w:rsid w:val="00F95D00"/>
    <w:pPr>
      <w:keepNext/>
      <w:keepLines/>
      <w:jc w:val="left"/>
    </w:pPr>
    <w:rPr>
      <w:iCs/>
    </w:rPr>
  </w:style>
  <w:style w:type="paragraph" w:customStyle="1" w:styleId="affff6">
    <w:name w:val="Знак"/>
    <w:basedOn w:val="aa"/>
    <w:rsid w:val="00F95D00"/>
    <w:pPr>
      <w:spacing w:after="160" w:line="240" w:lineRule="exact"/>
    </w:pPr>
    <w:rPr>
      <w:rFonts w:ascii="Verdana" w:hAnsi="Verdana"/>
      <w:sz w:val="20"/>
      <w:szCs w:val="20"/>
      <w:lang w:val="en-US"/>
    </w:rPr>
  </w:style>
  <w:style w:type="character" w:customStyle="1" w:styleId="1f">
    <w:name w:val="Знак Знак1"/>
    <w:aliases w:val="Схема документа Знак1,Схема документа Знак Знак,Основной текст 2 Знак1 Знак1 Знак1,Основной текст 2 Знак Знак Знак1 Знак1,Основной текст 2 Знак Знак Знак Знак Знак Знак Знак1 Знак1,Основной текст 2 Знак Знак Знак Знак Знак1 Знак1 Знак1"/>
    <w:rsid w:val="00F95D00"/>
    <w:rPr>
      <w:rFonts w:ascii="Arial" w:hAnsi="Arial" w:cs="Arial"/>
      <w:b/>
      <w:bCs/>
      <w:noProof w:val="0"/>
      <w:kern w:val="28"/>
      <w:sz w:val="32"/>
      <w:szCs w:val="32"/>
      <w:lang w:val="ru-RU" w:eastAsia="ru-RU" w:bidi="ar-SA"/>
    </w:rPr>
  </w:style>
  <w:style w:type="paragraph" w:styleId="affff7">
    <w:name w:val="E-mail Signature"/>
    <w:aliases w:val="Знак3 Знак,Электронная подпись Знак Знак,Знак3 Знак Знак1 Знак"/>
    <w:basedOn w:val="aa"/>
    <w:link w:val="affff8"/>
    <w:qFormat/>
    <w:rsid w:val="00F95D00"/>
  </w:style>
  <w:style w:type="character" w:customStyle="1" w:styleId="affff9">
    <w:name w:val="Название таблицы/рисунка Знак"/>
    <w:aliases w:val="Арбуз Знак Знак,Заголовок 6 Знак,Арбуз Знак,Heading Tab Corfin Знак,Пром. заголовок Знак,Заголовок 6 Знак Знак Знак Знак Знак,Знак17 Знак Знак,Знак17 Знак2,Заголовок 6 Знак Знак Знак,Название таблицы/рисунка Знак3"/>
    <w:rsid w:val="00F95D00"/>
    <w:rPr>
      <w:rFonts w:ascii="Bookman Old Style" w:hAnsi="Bookman Old Style"/>
      <w:noProof w:val="0"/>
      <w:sz w:val="24"/>
      <w:szCs w:val="24"/>
      <w:lang w:val="ru-RU" w:eastAsia="ru-RU" w:bidi="ar-SA"/>
    </w:rPr>
  </w:style>
  <w:style w:type="paragraph" w:customStyle="1" w:styleId="Default">
    <w:name w:val="Default"/>
    <w:qFormat/>
    <w:rsid w:val="00F95D00"/>
    <w:pPr>
      <w:autoSpaceDE w:val="0"/>
      <w:autoSpaceDN w:val="0"/>
      <w:adjustRightInd w:val="0"/>
    </w:pPr>
    <w:rPr>
      <w:rFonts w:ascii="Arial" w:hAnsi="Arial" w:cs="Arial"/>
      <w:color w:val="000000"/>
      <w:sz w:val="24"/>
      <w:szCs w:val="24"/>
    </w:rPr>
  </w:style>
  <w:style w:type="paragraph" w:styleId="HTML">
    <w:name w:val="HTML Preformatted"/>
    <w:aliases w:val="Знак40"/>
    <w:basedOn w:val="aa"/>
    <w:link w:val="HTML0"/>
    <w:rsid w:val="00F9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customStyle="1" w:styleId="article">
    <w:name w:val="article"/>
    <w:basedOn w:val="aa"/>
    <w:uiPriority w:val="99"/>
    <w:qFormat/>
    <w:rsid w:val="00F95D00"/>
    <w:pPr>
      <w:spacing w:before="100" w:beforeAutospacing="1" w:after="100" w:afterAutospacing="1"/>
    </w:pPr>
    <w:rPr>
      <w:rFonts w:ascii="Verdana" w:eastAsia="Arial Unicode MS" w:hAnsi="Verdana" w:cs="Arial Unicode MS"/>
      <w:color w:val="333333"/>
      <w:sz w:val="18"/>
      <w:szCs w:val="18"/>
    </w:rPr>
  </w:style>
  <w:style w:type="character" w:styleId="affffa">
    <w:name w:val="line number"/>
    <w:basedOn w:val="ab"/>
    <w:rsid w:val="00F95D00"/>
  </w:style>
  <w:style w:type="paragraph" w:customStyle="1" w:styleId="affffb">
    <w:name w:val="a"/>
    <w:basedOn w:val="aa"/>
    <w:uiPriority w:val="99"/>
    <w:qFormat/>
    <w:rsid w:val="00F95D00"/>
    <w:pPr>
      <w:spacing w:before="100" w:beforeAutospacing="1" w:after="100" w:afterAutospacing="1"/>
    </w:pPr>
  </w:style>
  <w:style w:type="paragraph" w:customStyle="1" w:styleId="text">
    <w:name w:val="text"/>
    <w:basedOn w:val="aa"/>
    <w:uiPriority w:val="99"/>
    <w:qFormat/>
    <w:rsid w:val="00F95D00"/>
    <w:pPr>
      <w:spacing w:before="100" w:beforeAutospacing="1" w:after="100" w:afterAutospacing="1"/>
    </w:pPr>
    <w:rPr>
      <w:color w:val="333333"/>
      <w:sz w:val="20"/>
      <w:szCs w:val="20"/>
    </w:rPr>
  </w:style>
  <w:style w:type="paragraph" w:customStyle="1" w:styleId="consnormal0">
    <w:name w:val="consnormal"/>
    <w:basedOn w:val="aa"/>
    <w:uiPriority w:val="99"/>
    <w:qFormat/>
    <w:rsid w:val="00F95D00"/>
    <w:pPr>
      <w:spacing w:before="64" w:after="64"/>
    </w:pPr>
  </w:style>
  <w:style w:type="character" w:styleId="affffc">
    <w:name w:val="Emphasis"/>
    <w:aliases w:val="м. Выделение"/>
    <w:uiPriority w:val="20"/>
    <w:qFormat/>
    <w:rsid w:val="00F95D00"/>
    <w:rPr>
      <w:i/>
      <w:iCs/>
    </w:rPr>
  </w:style>
  <w:style w:type="paragraph" w:customStyle="1" w:styleId="ni">
    <w:name w:val="ni"/>
    <w:basedOn w:val="aa"/>
    <w:uiPriority w:val="99"/>
    <w:qFormat/>
    <w:rsid w:val="00F95D00"/>
    <w:pPr>
      <w:spacing w:before="150"/>
      <w:ind w:left="150" w:right="150"/>
      <w:jc w:val="both"/>
    </w:pPr>
    <w:rPr>
      <w:color w:val="333333"/>
    </w:rPr>
  </w:style>
  <w:style w:type="paragraph" w:customStyle="1" w:styleId="a60">
    <w:name w:val="a6"/>
    <w:basedOn w:val="aa"/>
    <w:uiPriority w:val="99"/>
    <w:qFormat/>
    <w:rsid w:val="00F95D00"/>
    <w:pPr>
      <w:ind w:left="57" w:right="57"/>
    </w:pPr>
    <w:rPr>
      <w:sz w:val="20"/>
      <w:szCs w:val="20"/>
    </w:rPr>
  </w:style>
  <w:style w:type="paragraph" w:customStyle="1" w:styleId="a00">
    <w:name w:val="a0"/>
    <w:basedOn w:val="aa"/>
    <w:uiPriority w:val="99"/>
    <w:qFormat/>
    <w:rsid w:val="00F95D00"/>
    <w:pPr>
      <w:spacing w:before="100" w:beforeAutospacing="1" w:after="100" w:afterAutospacing="1"/>
    </w:pPr>
  </w:style>
  <w:style w:type="paragraph" w:customStyle="1" w:styleId="-">
    <w:name w:val="Таблица-первая строка"/>
    <w:autoRedefine/>
    <w:uiPriority w:val="99"/>
    <w:qFormat/>
    <w:rsid w:val="00F95D00"/>
    <w:pPr>
      <w:spacing w:before="60"/>
      <w:contextualSpacing/>
      <w:jc w:val="center"/>
    </w:pPr>
    <w:rPr>
      <w:rFonts w:ascii="Arial" w:hAnsi="Arial"/>
      <w:b/>
      <w:bCs/>
      <w:iCs/>
      <w:color w:val="800000"/>
      <w:lang w:val="en-US"/>
    </w:rPr>
  </w:style>
  <w:style w:type="paragraph" w:customStyle="1" w:styleId="-0">
    <w:name w:val="Таблица-текст"/>
    <w:autoRedefine/>
    <w:uiPriority w:val="99"/>
    <w:qFormat/>
    <w:rsid w:val="00F95D00"/>
    <w:pPr>
      <w:spacing w:before="60"/>
      <w:jc w:val="center"/>
    </w:pPr>
    <w:rPr>
      <w:rFonts w:ascii="Arial" w:hAnsi="Arial"/>
    </w:rPr>
  </w:style>
  <w:style w:type="paragraph" w:styleId="affffd">
    <w:name w:val="endnote text"/>
    <w:basedOn w:val="aa"/>
    <w:link w:val="affffe"/>
    <w:rsid w:val="00F95D00"/>
    <w:pPr>
      <w:overflowPunct w:val="0"/>
      <w:autoSpaceDE w:val="0"/>
      <w:autoSpaceDN w:val="0"/>
      <w:adjustRightInd w:val="0"/>
      <w:spacing w:before="120"/>
      <w:ind w:firstLine="567"/>
      <w:jc w:val="both"/>
      <w:textAlignment w:val="baseline"/>
    </w:pPr>
    <w:rPr>
      <w:rFonts w:ascii="Arial" w:hAnsi="Arial"/>
      <w:sz w:val="20"/>
      <w:szCs w:val="20"/>
      <w:lang w:val="en-US"/>
    </w:rPr>
  </w:style>
  <w:style w:type="character" w:customStyle="1" w:styleId="afffff">
    <w:name w:val="Знак Знак"/>
    <w:aliases w:val="Table_Footnote_last Знак Знак Знак,Текст сноски 2К Знак"/>
    <w:rsid w:val="00F95D00"/>
    <w:rPr>
      <w:rFonts w:ascii="Arial" w:hAnsi="Arial"/>
      <w:noProof w:val="0"/>
      <w:lang w:val="en-US"/>
    </w:rPr>
  </w:style>
  <w:style w:type="paragraph" w:customStyle="1" w:styleId="a4">
    <w:name w:val="Список маркированный"/>
    <w:autoRedefine/>
    <w:uiPriority w:val="99"/>
    <w:qFormat/>
    <w:rsid w:val="00F95D00"/>
    <w:pPr>
      <w:numPr>
        <w:numId w:val="6"/>
      </w:numPr>
      <w:tabs>
        <w:tab w:val="left" w:pos="924"/>
      </w:tabs>
      <w:spacing w:before="60"/>
      <w:jc w:val="both"/>
    </w:pPr>
    <w:rPr>
      <w:rFonts w:ascii="Arial" w:hAnsi="Arial"/>
      <w:sz w:val="22"/>
      <w:lang w:val="en-US"/>
    </w:rPr>
  </w:style>
  <w:style w:type="character" w:customStyle="1" w:styleId="-1">
    <w:name w:val="Таблица-первая строка Знак"/>
    <w:rsid w:val="00F95D00"/>
    <w:rPr>
      <w:rFonts w:ascii="Arial" w:hAnsi="Arial"/>
      <w:b/>
      <w:bCs/>
      <w:iCs/>
      <w:noProof w:val="0"/>
      <w:color w:val="800000"/>
      <w:lang w:val="en-US" w:eastAsia="ru-RU" w:bidi="ar-SA"/>
    </w:rPr>
  </w:style>
  <w:style w:type="paragraph" w:customStyle="1" w:styleId="-2">
    <w:name w:val="Формула - где:"/>
    <w:next w:val="aa"/>
    <w:autoRedefine/>
    <w:uiPriority w:val="99"/>
    <w:qFormat/>
    <w:rsid w:val="00F95D00"/>
    <w:pPr>
      <w:spacing w:before="120"/>
    </w:pPr>
    <w:rPr>
      <w:rFonts w:ascii="Arial" w:hAnsi="Arial"/>
      <w:sz w:val="22"/>
      <w:lang w:val="en-US"/>
    </w:rPr>
  </w:style>
  <w:style w:type="character" w:customStyle="1" w:styleId="-3">
    <w:name w:val="Формула - где: Знак"/>
    <w:rsid w:val="00F95D00"/>
    <w:rPr>
      <w:rFonts w:ascii="Arial" w:hAnsi="Arial"/>
      <w:noProof w:val="0"/>
      <w:sz w:val="22"/>
      <w:lang w:val="en-US" w:eastAsia="ru-RU" w:bidi="ar-SA"/>
    </w:rPr>
  </w:style>
  <w:style w:type="paragraph" w:customStyle="1" w:styleId="afffff0">
    <w:name w:val="Мелкий таблица первая строка"/>
    <w:basedOn w:val="-"/>
    <w:autoRedefine/>
    <w:uiPriority w:val="99"/>
    <w:qFormat/>
    <w:rsid w:val="00F95D00"/>
    <w:rPr>
      <w:sz w:val="16"/>
    </w:rPr>
  </w:style>
  <w:style w:type="paragraph" w:customStyle="1" w:styleId="afffff1">
    <w:name w:val="Мелкий таблица центр"/>
    <w:basedOn w:val="-0"/>
    <w:autoRedefine/>
    <w:uiPriority w:val="99"/>
    <w:qFormat/>
    <w:rsid w:val="00F95D00"/>
    <w:rPr>
      <w:sz w:val="16"/>
    </w:rPr>
  </w:style>
  <w:style w:type="character" w:customStyle="1" w:styleId="afffff2">
    <w:name w:val="Название таблицы Знак"/>
    <w:aliases w:val="диаграммы Знак,Название объекта Знак Знак Знак Знак Знак Знак Знак Знак Знак Знак,Название объекта Знак Знак Знак Знак Знак Знак Знак Знак Знак Знак Знак Знак Знак Знак Знак Знак Знак Знак,Caption Char Знак,Caption Char1 Char Знак"/>
    <w:uiPriority w:val="35"/>
    <w:qFormat/>
    <w:rsid w:val="00F95D00"/>
    <w:rPr>
      <w:i/>
      <w:sz w:val="22"/>
    </w:rPr>
  </w:style>
  <w:style w:type="paragraph" w:customStyle="1" w:styleId="39">
    <w:name w:val="заголовок 3"/>
    <w:basedOn w:val="aa"/>
    <w:next w:val="aa"/>
    <w:uiPriority w:val="99"/>
    <w:qFormat/>
    <w:rsid w:val="00F95D00"/>
    <w:pPr>
      <w:keepNext/>
      <w:outlineLvl w:val="2"/>
    </w:pPr>
  </w:style>
  <w:style w:type="paragraph" w:customStyle="1" w:styleId="afffff3">
    <w:name w:val="Знак Знак Знак"/>
    <w:basedOn w:val="aa"/>
    <w:uiPriority w:val="99"/>
    <w:qFormat/>
    <w:rsid w:val="00F95D00"/>
    <w:pPr>
      <w:spacing w:after="160" w:line="240" w:lineRule="exact"/>
    </w:pPr>
    <w:rPr>
      <w:rFonts w:ascii="Verdana" w:hAnsi="Verdana"/>
      <w:sz w:val="20"/>
      <w:szCs w:val="20"/>
      <w:lang w:val="en-US"/>
    </w:rPr>
  </w:style>
  <w:style w:type="paragraph" w:customStyle="1" w:styleId="afffff4">
    <w:name w:val="ПН (Обычный)"/>
    <w:uiPriority w:val="99"/>
    <w:qFormat/>
    <w:rsid w:val="00F95D00"/>
    <w:pPr>
      <w:ind w:firstLine="720"/>
      <w:jc w:val="both"/>
    </w:pPr>
    <w:rPr>
      <w:noProof/>
      <w:sz w:val="24"/>
    </w:rPr>
  </w:style>
  <w:style w:type="paragraph" w:customStyle="1" w:styleId="2f0">
    <w:name w:val="сновной текст с отступом 2"/>
    <w:basedOn w:val="aa"/>
    <w:uiPriority w:val="99"/>
    <w:qFormat/>
    <w:rsid w:val="00F95D00"/>
    <w:pPr>
      <w:widowControl w:val="0"/>
      <w:ind w:firstLine="720"/>
      <w:jc w:val="both"/>
    </w:pPr>
    <w:rPr>
      <w:sz w:val="26"/>
      <w:szCs w:val="20"/>
    </w:rPr>
  </w:style>
  <w:style w:type="paragraph" w:customStyle="1" w:styleId="1f0">
    <w:name w:val="Знак1"/>
    <w:basedOn w:val="aa"/>
    <w:uiPriority w:val="99"/>
    <w:qFormat/>
    <w:rsid w:val="00F95D00"/>
    <w:pPr>
      <w:widowControl w:val="0"/>
      <w:adjustRightInd w:val="0"/>
      <w:spacing w:after="160" w:line="240" w:lineRule="exact"/>
      <w:jc w:val="right"/>
    </w:pPr>
    <w:rPr>
      <w:sz w:val="20"/>
      <w:szCs w:val="20"/>
      <w:lang w:val="en-GB"/>
    </w:rPr>
  </w:style>
  <w:style w:type="character" w:customStyle="1" w:styleId="17">
    <w:name w:val="Текст сноски Знак1"/>
    <w:aliases w:val="Table_Footnote_last Знак1,Текст сноски Знак Знак1,Текст сноски Знак1 Знак Знак1,Текст сноски Знак Знак Знак Знак1,Текст сноски Знак1 Знак Знак Знак Знак1,Текст сноски Знак Знак Знак Знак Знак Знак1,Footnote Text Char Char1 Знак,З Знак"/>
    <w:link w:val="af1"/>
    <w:uiPriority w:val="99"/>
    <w:qFormat/>
    <w:locked/>
    <w:rsid w:val="007B232F"/>
    <w:rPr>
      <w:lang w:val="ru-RU" w:eastAsia="ru-RU" w:bidi="ar-SA"/>
    </w:rPr>
  </w:style>
  <w:style w:type="character" w:customStyle="1" w:styleId="3a">
    <w:name w:val="Заголовок 3 Знак"/>
    <w:aliases w:val="Naiaea Знак,end Знак,Заголовок 3 2К Знак,2К Знак3,end 2К Знак,3 Заголовок раздела Знак,h3 sub heading Знак,C Sub-Sub/Italic Знак,13 Sub-Sub/Italic Знак,h3 Знак,Заголовок 3-2к Знак,Heading 3 Char Знак,Naiaea Char Знак,end Char Знак"/>
    <w:uiPriority w:val="9"/>
    <w:rsid w:val="00434B9A"/>
    <w:rPr>
      <w:b/>
      <w:bCs/>
      <w:i/>
      <w:iCs/>
      <w:sz w:val="26"/>
      <w:szCs w:val="24"/>
      <w:lang w:val="ru-RU" w:eastAsia="ru-RU" w:bidi="ar-SA"/>
    </w:rPr>
  </w:style>
  <w:style w:type="table" w:styleId="afffff5">
    <w:name w:val="Table Grid"/>
    <w:aliases w:val="ЛЛЛ,Формат таблиц для диплома,Леша,Table,Летша,Таблица НЭО,Формат таблиц для диплома1,Леша1,Таблица НЭО2,Формат таблиц для диплома2,Леша2,Таблица НЭО11,Формат таблиц для диплома11,Леша11,Таблица НЭО3,Леша3,Леша12,моя таблица"/>
    <w:basedOn w:val="ac"/>
    <w:rsid w:val="00B568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0">
    <w:name w:val="Название объекта Знак"/>
    <w:aliases w:val="Название таблицы Знак1,диаграммы Знак1,Название объекта Знак Знак Знак Знак Знак Знак Знак Знак Знак Знак1,Название объекта Знак Знак Знак Знак Знак Знак Знак Знак Знак Знак Знак Знак Знак Знак Знак Знак Знак Знак1"/>
    <w:link w:val="afff"/>
    <w:uiPriority w:val="99"/>
    <w:qFormat/>
    <w:rsid w:val="00436F4B"/>
    <w:rPr>
      <w:rFonts w:ascii="Calibri" w:hAnsi="Calibri"/>
      <w:i/>
    </w:rPr>
  </w:style>
  <w:style w:type="character" w:customStyle="1" w:styleId="afb">
    <w:name w:val="Верхний колонтитул Знак"/>
    <w:aliases w:val="ВерхКолонтитул Знак,Header Char1 Знак,Header Char Char Знак,Header Char Знак,hd Знак,Header Char3 Char Char Знак,Header Char Char2 Char Char Знак,Header Char2 Char Char Char Char Char Знак,Знак12 Знак Знак"/>
    <w:basedOn w:val="ab"/>
    <w:link w:val="afa"/>
    <w:uiPriority w:val="99"/>
    <w:rsid w:val="0056257C"/>
  </w:style>
  <w:style w:type="character" w:customStyle="1" w:styleId="16">
    <w:name w:val="Нижний колонтитул Знак1"/>
    <w:aliases w:val="Нижний колонтитул Знак Знак,Íèæíèé êîëîíòèòóë Çíàê Знак,Знак6 Знак Знак,Нижний колонтитул Знак Знак1 Знак,Знак6 Знак Знак1 Знак Знак,Знак6 Знак2 Знак Знак,Нижний колонтитул Знак2 Знак Знак Знак"/>
    <w:basedOn w:val="ab"/>
    <w:link w:val="af0"/>
    <w:uiPriority w:val="99"/>
    <w:locked/>
    <w:rsid w:val="0056257C"/>
  </w:style>
  <w:style w:type="character" w:customStyle="1" w:styleId="apple-style-span">
    <w:name w:val="apple-style-span"/>
    <w:basedOn w:val="ab"/>
    <w:rsid w:val="00B12EBA"/>
  </w:style>
  <w:style w:type="character" w:customStyle="1" w:styleId="apple-converted-space">
    <w:name w:val="apple-converted-space"/>
    <w:basedOn w:val="ab"/>
    <w:rsid w:val="00B12EBA"/>
  </w:style>
  <w:style w:type="paragraph" w:customStyle="1" w:styleId="afffff6">
    <w:name w:val="Основной текст.текст таблицы"/>
    <w:basedOn w:val="aa"/>
    <w:uiPriority w:val="99"/>
    <w:qFormat/>
    <w:rsid w:val="00863213"/>
    <w:pPr>
      <w:spacing w:line="360" w:lineRule="auto"/>
      <w:jc w:val="both"/>
    </w:pPr>
    <w:rPr>
      <w:szCs w:val="20"/>
    </w:rPr>
  </w:style>
  <w:style w:type="character" w:customStyle="1" w:styleId="afff8">
    <w:name w:val="Нормальный Знак"/>
    <w:link w:val="afff7"/>
    <w:rsid w:val="00863213"/>
    <w:rPr>
      <w:sz w:val="24"/>
    </w:rPr>
  </w:style>
  <w:style w:type="character" w:customStyle="1" w:styleId="110">
    <w:name w:val="Заголовок 1 Знак1"/>
    <w:aliases w:val="Head 1 Знак1,Заголовок 1 Знак Знак,Head 1 Знак Знак,Заголовок 1 Знак1 Знак Знак Знак Знак Знак,2К Знак Знак,2К Заголовок 1 Знак Знак,????????? 1 Знак Знак1,????????? 1 Знак Знак Знак,Заголовок 1 ЗС Знак1,Заголовок 1-2к Знак1,Ç1 Знак1"/>
    <w:link w:val="13"/>
    <w:rsid w:val="007B1EF9"/>
    <w:rPr>
      <w:rFonts w:ascii="Bookman Old Style" w:hAnsi="Bookman Old Style"/>
      <w:b/>
      <w:color w:val="1F4138"/>
      <w:kern w:val="28"/>
      <w:sz w:val="32"/>
      <w:lang w:val="ru-RU" w:eastAsia="ru-RU" w:bidi="ar-SA"/>
    </w:rPr>
  </w:style>
  <w:style w:type="paragraph" w:styleId="afffff7">
    <w:name w:val="Normal (Web)"/>
    <w:aliases w:val="Обычный (веб)11,Обычный (веб)111,Обычный (Web)11,Обычный (веб)1111,Обычный (веб) Знак1,Обычный (веб) Знак Знак,Обычный (Web)1,Обычный (веб) Знак,Обычный (Web) Знак Знак Знак Знак Знак Знак Знак Знак Знак1 Знак,Обычный (Web,Знак Знак2 Знак"/>
    <w:basedOn w:val="aa"/>
    <w:link w:val="2f1"/>
    <w:uiPriority w:val="99"/>
    <w:qFormat/>
    <w:rsid w:val="00C8612A"/>
    <w:pPr>
      <w:spacing w:before="100" w:beforeAutospacing="1" w:after="100" w:afterAutospacing="1"/>
    </w:pPr>
  </w:style>
  <w:style w:type="character" w:customStyle="1" w:styleId="grame">
    <w:name w:val="grame"/>
    <w:basedOn w:val="ab"/>
    <w:rsid w:val="00C8612A"/>
  </w:style>
  <w:style w:type="paragraph" w:customStyle="1" w:styleId="2f2">
    <w:name w:val="Обычный2"/>
    <w:basedOn w:val="aa"/>
    <w:uiPriority w:val="99"/>
    <w:qFormat/>
    <w:rsid w:val="00D07AA2"/>
    <w:pPr>
      <w:spacing w:before="100" w:beforeAutospacing="1" w:after="100" w:afterAutospacing="1"/>
    </w:pPr>
  </w:style>
  <w:style w:type="character" w:customStyle="1" w:styleId="afff3">
    <w:name w:val="Название Знак"/>
    <w:aliases w:val="Название Знак1 Знак4, Знак Знак4 Знак1,Знак Знак4 Знак1,Знак Знак4 Знак Знак Знак1, Знак Знак1,Заг. Диаграмм Знак,Название Знак Знак Знак1,Название Знак Знак1 Знак,Название Знак Знак Знак Знак Знак"/>
    <w:link w:val="afff2"/>
    <w:rsid w:val="00086381"/>
    <w:rPr>
      <w:rFonts w:ascii="Arial" w:hAnsi="Arial" w:cs="Arial"/>
      <w:b/>
      <w:bCs/>
      <w:kern w:val="28"/>
      <w:sz w:val="32"/>
      <w:szCs w:val="32"/>
    </w:rPr>
  </w:style>
  <w:style w:type="paragraph" w:customStyle="1" w:styleId="afffff8">
    <w:name w:val="Анатолия"/>
    <w:basedOn w:val="aa"/>
    <w:uiPriority w:val="99"/>
    <w:qFormat/>
    <w:rsid w:val="009F4A6A"/>
    <w:pPr>
      <w:ind w:firstLine="720"/>
      <w:jc w:val="both"/>
    </w:pPr>
    <w:rPr>
      <w:snapToGrid w:val="0"/>
      <w:szCs w:val="20"/>
    </w:rPr>
  </w:style>
  <w:style w:type="character" w:customStyle="1" w:styleId="2e">
    <w:name w:val="Основной текст с отступом 2 Знак"/>
    <w:aliases w:val="Основной текст с отступом2 Знак,Основной текст с отступом 2 Знак Знак Знак"/>
    <w:link w:val="2d"/>
    <w:rsid w:val="009F4A6A"/>
    <w:rPr>
      <w:sz w:val="28"/>
    </w:rPr>
  </w:style>
  <w:style w:type="paragraph" w:customStyle="1" w:styleId="111">
    <w:name w:val="11 Знак"/>
    <w:basedOn w:val="aa"/>
    <w:autoRedefine/>
    <w:uiPriority w:val="99"/>
    <w:qFormat/>
    <w:rsid w:val="009F4A6A"/>
    <w:pPr>
      <w:tabs>
        <w:tab w:val="num" w:pos="360"/>
      </w:tabs>
      <w:ind w:left="360" w:hanging="360"/>
    </w:pPr>
    <w:rPr>
      <w:rFonts w:cs="Verdana"/>
      <w:b/>
      <w:lang w:val="en-US"/>
    </w:rPr>
  </w:style>
  <w:style w:type="paragraph" w:customStyle="1" w:styleId="112">
    <w:name w:val="11 Знак Знак Знак Знак"/>
    <w:basedOn w:val="aa"/>
    <w:autoRedefine/>
    <w:uiPriority w:val="99"/>
    <w:qFormat/>
    <w:rsid w:val="009F4A6A"/>
    <w:pPr>
      <w:tabs>
        <w:tab w:val="num" w:pos="785"/>
      </w:tabs>
      <w:ind w:left="785" w:hanging="360"/>
    </w:pPr>
    <w:rPr>
      <w:rFonts w:cs="Verdana"/>
      <w:b/>
      <w:lang w:val="en-US"/>
    </w:rPr>
  </w:style>
  <w:style w:type="paragraph" w:customStyle="1" w:styleId="113">
    <w:name w:val="Стиль 1.1 Знак"/>
    <w:basedOn w:val="aa"/>
    <w:autoRedefine/>
    <w:uiPriority w:val="99"/>
    <w:qFormat/>
    <w:rsid w:val="009F4A6A"/>
    <w:pPr>
      <w:tabs>
        <w:tab w:val="num" w:pos="360"/>
      </w:tabs>
    </w:pPr>
    <w:rPr>
      <w:rFonts w:cs="Verdana"/>
      <w:b/>
      <w:lang w:val="en-US"/>
    </w:rPr>
  </w:style>
  <w:style w:type="paragraph" w:customStyle="1" w:styleId="Pa10">
    <w:name w:val="Pa10"/>
    <w:basedOn w:val="Default"/>
    <w:next w:val="Default"/>
    <w:uiPriority w:val="99"/>
    <w:qFormat/>
    <w:rsid w:val="00D02AF0"/>
    <w:pPr>
      <w:spacing w:line="161" w:lineRule="atLeast"/>
    </w:pPr>
    <w:rPr>
      <w:rFonts w:ascii="OfficinaSansC" w:hAnsi="OfficinaSansC" w:cs="Times New Roman"/>
      <w:color w:val="auto"/>
    </w:rPr>
  </w:style>
  <w:style w:type="paragraph" w:customStyle="1" w:styleId="Pa22">
    <w:name w:val="Pa22"/>
    <w:basedOn w:val="Default"/>
    <w:next w:val="Default"/>
    <w:uiPriority w:val="99"/>
    <w:qFormat/>
    <w:rsid w:val="001B0FB2"/>
    <w:pPr>
      <w:spacing w:line="161" w:lineRule="atLeast"/>
    </w:pPr>
    <w:rPr>
      <w:rFonts w:ascii="OfficinaSansC" w:hAnsi="OfficinaSansC" w:cs="Times New Roman"/>
      <w:color w:val="auto"/>
    </w:rPr>
  </w:style>
  <w:style w:type="character" w:customStyle="1" w:styleId="A12">
    <w:name w:val="A12"/>
    <w:uiPriority w:val="99"/>
    <w:rsid w:val="001B0FB2"/>
    <w:rPr>
      <w:rFonts w:ascii="OfficinaSansBookC" w:hAnsi="OfficinaSansBookC" w:cs="OfficinaSansBookC"/>
      <w:color w:val="221E1F"/>
      <w:sz w:val="9"/>
      <w:szCs w:val="9"/>
    </w:rPr>
  </w:style>
  <w:style w:type="character" w:customStyle="1" w:styleId="320">
    <w:name w:val="Основной текст с отступом 3 Знак2"/>
    <w:aliases w:val="Основной текст с отступом 3 Знак Знак Знак1,Основной текст с отступом 3 Знак Знак2,Основной текст с отступом 3 Знак Знак Знак Знак Знак Знак2,Основной текст с отступом 3 Знак Знак Знак Знак Знак1,МОЙ Знак,Подпиь Знак"/>
    <w:link w:val="35"/>
    <w:locked/>
    <w:rsid w:val="009D0C37"/>
    <w:rPr>
      <w:sz w:val="24"/>
    </w:rPr>
  </w:style>
  <w:style w:type="character" w:customStyle="1" w:styleId="2b">
    <w:name w:val="Основной текст 2 Знак"/>
    <w:aliases w:val="Основной текст 2 Знак1 Знак Знак,Основной текст 2 Знак Знак Знак Знак,Основной текст 2 Знак Знак Знак Знак Знак Знак Знак Знак,Основной текст 2 Знак Знак Знак Знак Знак1 Знак Знак,Основной текст 2 Знак Знак Знак Знак1 Знак Знак"/>
    <w:basedOn w:val="ab"/>
    <w:link w:val="2a"/>
    <w:locked/>
    <w:rsid w:val="00742279"/>
    <w:rPr>
      <w:sz w:val="24"/>
    </w:rPr>
  </w:style>
  <w:style w:type="paragraph" w:customStyle="1" w:styleId="311">
    <w:name w:val="Основной текст с отступом 311"/>
    <w:basedOn w:val="aa"/>
    <w:uiPriority w:val="99"/>
    <w:qFormat/>
    <w:rsid w:val="00F51F48"/>
    <w:pPr>
      <w:widowControl w:val="0"/>
      <w:overflowPunct w:val="0"/>
      <w:autoSpaceDE w:val="0"/>
      <w:autoSpaceDN w:val="0"/>
      <w:adjustRightInd w:val="0"/>
      <w:spacing w:before="80" w:line="280" w:lineRule="exact"/>
      <w:ind w:right="-390" w:firstLine="993"/>
      <w:jc w:val="both"/>
      <w:textAlignment w:val="baseline"/>
    </w:pPr>
    <w:rPr>
      <w:szCs w:val="20"/>
    </w:rPr>
  </w:style>
  <w:style w:type="paragraph" w:customStyle="1" w:styleId="afffff9">
    <w:name w:val="Сноски"/>
    <w:basedOn w:val="af1"/>
    <w:uiPriority w:val="99"/>
    <w:qFormat/>
    <w:rsid w:val="00981F64"/>
    <w:rPr>
      <w:rFonts w:cs="Calibri"/>
      <w:sz w:val="18"/>
    </w:rPr>
  </w:style>
  <w:style w:type="character" w:styleId="afffffa">
    <w:name w:val="Placeholder Text"/>
    <w:basedOn w:val="ab"/>
    <w:uiPriority w:val="99"/>
    <w:semiHidden/>
    <w:rsid w:val="004D1C8B"/>
    <w:rPr>
      <w:color w:val="808080"/>
    </w:rPr>
  </w:style>
  <w:style w:type="paragraph" w:styleId="afffffb">
    <w:name w:val="List Paragraph"/>
    <w:aliases w:val="Список точки,List Paragraph,СПИСОК,Заголовок ур.2 (1 раздел),Заголовок 3 -третий уровень"/>
    <w:basedOn w:val="aa"/>
    <w:link w:val="afffffc"/>
    <w:uiPriority w:val="99"/>
    <w:qFormat/>
    <w:rsid w:val="001A14DF"/>
    <w:pPr>
      <w:ind w:left="720"/>
      <w:contextualSpacing/>
    </w:pPr>
  </w:style>
  <w:style w:type="character" w:customStyle="1" w:styleId="270">
    <w:name w:val="Подпись к картинке (2) + 7"/>
    <w:aliases w:val="5 pt30,Малые прописные"/>
    <w:basedOn w:val="ab"/>
    <w:uiPriority w:val="99"/>
    <w:rsid w:val="00E45428"/>
    <w:rPr>
      <w:rFonts w:ascii="Tahoma" w:hAnsi="Tahoma" w:cs="Tahoma"/>
      <w:smallCaps/>
      <w:spacing w:val="0"/>
      <w:sz w:val="15"/>
      <w:szCs w:val="15"/>
      <w:lang w:val="en-US" w:eastAsia="en-US"/>
    </w:rPr>
  </w:style>
  <w:style w:type="paragraph" w:customStyle="1" w:styleId="xl136">
    <w:name w:val="xl136"/>
    <w:basedOn w:val="aa"/>
    <w:uiPriority w:val="99"/>
    <w:qFormat/>
    <w:rsid w:val="00E45428"/>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1f1">
    <w:name w:val="Факт1"/>
    <w:basedOn w:val="aa"/>
    <w:autoRedefine/>
    <w:uiPriority w:val="99"/>
    <w:qFormat/>
    <w:rsid w:val="00E45428"/>
    <w:pPr>
      <w:keepNext/>
      <w:widowControl w:val="0"/>
      <w:tabs>
        <w:tab w:val="left" w:pos="4536"/>
      </w:tabs>
      <w:spacing w:before="60"/>
      <w:jc w:val="center"/>
    </w:pPr>
    <w:rPr>
      <w:b/>
      <w:sz w:val="20"/>
      <w:szCs w:val="20"/>
    </w:rPr>
  </w:style>
  <w:style w:type="paragraph" w:customStyle="1" w:styleId="western">
    <w:name w:val="western"/>
    <w:basedOn w:val="aa"/>
    <w:uiPriority w:val="99"/>
    <w:qFormat/>
    <w:rsid w:val="00E45428"/>
    <w:pPr>
      <w:spacing w:before="100" w:beforeAutospacing="1" w:after="100" w:afterAutospacing="1"/>
    </w:pPr>
  </w:style>
  <w:style w:type="paragraph" w:customStyle="1" w:styleId="r40rech">
    <w:name w:val="r40_rech"/>
    <w:basedOn w:val="aa"/>
    <w:uiPriority w:val="99"/>
    <w:qFormat/>
    <w:rsid w:val="00E45428"/>
    <w:pPr>
      <w:spacing w:before="100" w:beforeAutospacing="1" w:after="100" w:afterAutospacing="1"/>
    </w:pPr>
  </w:style>
  <w:style w:type="paragraph" w:customStyle="1" w:styleId="r40avtor">
    <w:name w:val="r40_avtor"/>
    <w:basedOn w:val="aa"/>
    <w:uiPriority w:val="99"/>
    <w:qFormat/>
    <w:rsid w:val="00E45428"/>
    <w:pPr>
      <w:spacing w:before="100" w:beforeAutospacing="1" w:after="100" w:afterAutospacing="1"/>
    </w:pPr>
  </w:style>
  <w:style w:type="character" w:customStyle="1" w:styleId="A11">
    <w:name w:val="A11"/>
    <w:uiPriority w:val="99"/>
    <w:rsid w:val="00E45428"/>
    <w:rPr>
      <w:rFonts w:cs="OfficinaSansC"/>
      <w:color w:val="000000"/>
      <w:sz w:val="9"/>
      <w:szCs w:val="9"/>
    </w:rPr>
  </w:style>
  <w:style w:type="paragraph" w:customStyle="1" w:styleId="afffffd">
    <w:name w:val="Формула"/>
    <w:basedOn w:val="aa"/>
    <w:next w:val="aa"/>
    <w:link w:val="afffffe"/>
    <w:qFormat/>
    <w:rsid w:val="00E45428"/>
    <w:pPr>
      <w:keepNext/>
      <w:spacing w:before="120" w:after="80"/>
      <w:jc w:val="center"/>
    </w:pPr>
    <w:rPr>
      <w:b/>
      <w:bCs/>
      <w:noProof/>
      <w:szCs w:val="20"/>
    </w:rPr>
  </w:style>
  <w:style w:type="paragraph" w:customStyle="1" w:styleId="affffff">
    <w:name w:val="Таблоид"/>
    <w:basedOn w:val="aa"/>
    <w:autoRedefine/>
    <w:uiPriority w:val="99"/>
    <w:qFormat/>
    <w:rsid w:val="00E45428"/>
    <w:pPr>
      <w:keepNext/>
      <w:keepLines/>
      <w:spacing w:before="120"/>
      <w:ind w:left="851" w:right="851"/>
      <w:jc w:val="center"/>
    </w:pPr>
    <w:rPr>
      <w:b/>
    </w:rPr>
  </w:style>
  <w:style w:type="paragraph" w:customStyle="1" w:styleId="affffff0">
    <w:name w:val="Абзац"/>
    <w:basedOn w:val="aa"/>
    <w:uiPriority w:val="99"/>
    <w:qFormat/>
    <w:rsid w:val="00E45428"/>
    <w:pPr>
      <w:tabs>
        <w:tab w:val="left" w:pos="7088"/>
      </w:tabs>
      <w:spacing w:before="120" w:after="120" w:line="360" w:lineRule="exact"/>
      <w:ind w:firstLine="709"/>
      <w:jc w:val="both"/>
    </w:pPr>
    <w:rPr>
      <w:rFonts w:ascii="Tahoma" w:hAnsi="Tahoma"/>
      <w:sz w:val="20"/>
      <w:szCs w:val="20"/>
    </w:rPr>
  </w:style>
  <w:style w:type="paragraph" w:customStyle="1" w:styleId="affffff1">
    <w:name w:val="Содержимое таблицы"/>
    <w:basedOn w:val="aa"/>
    <w:uiPriority w:val="99"/>
    <w:qFormat/>
    <w:rsid w:val="00AF7404"/>
    <w:pPr>
      <w:suppressLineNumbers/>
      <w:suppressAutoHyphens/>
    </w:pPr>
    <w:rPr>
      <w:lang w:eastAsia="ar-SA"/>
    </w:rPr>
  </w:style>
  <w:style w:type="paragraph" w:customStyle="1" w:styleId="321">
    <w:name w:val="Основной текст с отступом 32"/>
    <w:basedOn w:val="aa"/>
    <w:uiPriority w:val="99"/>
    <w:qFormat/>
    <w:rsid w:val="002541C1"/>
    <w:pPr>
      <w:widowControl w:val="0"/>
      <w:overflowPunct w:val="0"/>
      <w:autoSpaceDE w:val="0"/>
      <w:autoSpaceDN w:val="0"/>
      <w:adjustRightInd w:val="0"/>
      <w:spacing w:before="80" w:line="280" w:lineRule="exact"/>
      <w:ind w:right="-390" w:firstLine="993"/>
      <w:jc w:val="both"/>
      <w:textAlignment w:val="baseline"/>
    </w:pPr>
    <w:rPr>
      <w:szCs w:val="20"/>
    </w:rPr>
  </w:style>
  <w:style w:type="character" w:customStyle="1" w:styleId="28">
    <w:name w:val="Заголовок 2 Знак"/>
    <w:aliases w:val="Заголовок 2 2К Знак1,2К Заголовок 2 Знак1,Sub heading Знак1,4 Заголовок раздела Знак1,numbered indent 2 Знак1,ni2 Знак1,h2 Знак1,Hanging 2 Indent Знак1,Header 2 Знак1,Numbered indent 2 Знак1,Стиль 1 Знак1,heading2 Знак1,heading 2 Знак1"/>
    <w:basedOn w:val="ab"/>
    <w:link w:val="27"/>
    <w:uiPriority w:val="9"/>
    <w:rsid w:val="00440E35"/>
    <w:rPr>
      <w:rFonts w:ascii="Bookman Old Style" w:hAnsi="Bookman Old Style"/>
      <w:b/>
      <w:iCs/>
      <w:color w:val="1F4138"/>
      <w:sz w:val="28"/>
    </w:rPr>
  </w:style>
  <w:style w:type="character" w:customStyle="1" w:styleId="41">
    <w:name w:val="Заголовок 4 Знак"/>
    <w:aliases w:val="???. ???? Знак,???. ????? Знак,Подзаголовки Знак,м. 4. Подзаголовко Знак,4-2К Знак,2К-4 Знак,Заголовок 4 Знак1 Знак,Знак1 Знак Знак, Знак1 Знак Знак,SA Title 4 Знак Знак,h4 sub sub heading Знак,D Sub-Sub/Plain Знак,14 Sub-Sub/Plain Знак"/>
    <w:basedOn w:val="ab"/>
    <w:link w:val="40"/>
    <w:rsid w:val="005C3DF9"/>
    <w:rPr>
      <w:i/>
      <w:iCs/>
      <w:sz w:val="18"/>
    </w:rPr>
  </w:style>
  <w:style w:type="character" w:customStyle="1" w:styleId="51">
    <w:name w:val="Заголовок 5 Знак"/>
    <w:aliases w:val="Знак18 Знак Знак,Знак18 Знак1,Заголовок 5 Знак Знак1 Знак,Знак18 Знак Знак1 Знак Знак,Знак18 Знак2 Знак Знак,Заголовок 5-верхний колонтитул Знак,Заголовок 5 Итог Знак"/>
    <w:basedOn w:val="ab"/>
    <w:link w:val="50"/>
    <w:rsid w:val="005C3DF9"/>
    <w:rPr>
      <w:sz w:val="24"/>
      <w:u w:val="single"/>
    </w:rPr>
  </w:style>
  <w:style w:type="character" w:customStyle="1" w:styleId="70">
    <w:name w:val="Заголовок 7 Знак"/>
    <w:aliases w:val="Заг. таблиц Знак,Знак16 Знак Знак,Знак16 Знак1,Заголовок 7 Знак Знак1 Знак,Знак16 Знак Знак1 Знак Знак,Знак16 Знак2 Знак Знак"/>
    <w:basedOn w:val="ab"/>
    <w:link w:val="7"/>
    <w:uiPriority w:val="99"/>
    <w:rsid w:val="005C3DF9"/>
    <w:rPr>
      <w:sz w:val="24"/>
    </w:rPr>
  </w:style>
  <w:style w:type="character" w:customStyle="1" w:styleId="80">
    <w:name w:val="Заголовок 8 Знак"/>
    <w:aliases w:val="Знак15 Знак Знак,Заголовок 8 Знак Знак1 Знак,Знак15 Знак Знак1 Знак Знак,Знак15 Знак2 Знак Знак"/>
    <w:basedOn w:val="ab"/>
    <w:link w:val="8"/>
    <w:uiPriority w:val="99"/>
    <w:rsid w:val="005C3DF9"/>
    <w:rPr>
      <w:b/>
      <w:bCs/>
      <w:szCs w:val="24"/>
    </w:rPr>
  </w:style>
  <w:style w:type="character" w:customStyle="1" w:styleId="90">
    <w:name w:val="Заголовок 9 Знак"/>
    <w:aliases w:val="Знак14 Знак Знак,Заголовок 9 Знак Знак1 Знак,Знак14 Знак Знак1 Знак Знак,Знак14 Знак2 Знак Знак"/>
    <w:basedOn w:val="ab"/>
    <w:link w:val="9"/>
    <w:uiPriority w:val="99"/>
    <w:rsid w:val="005C3DF9"/>
    <w:rPr>
      <w:i/>
      <w:iCs/>
      <w:szCs w:val="24"/>
    </w:rPr>
  </w:style>
  <w:style w:type="character" w:customStyle="1" w:styleId="affffff2">
    <w:name w:val="Основной текст Знак"/>
    <w:aliases w:val="текст таблицы Знак,Подпись1 Знак,Iiaienu1 Знак,Oaeno1 Знак,Текст1 Знак,Òåêñò1 Знак,bt Знак,Текст в рамке Знак,Òåêñò â ðàìêå Знак,Шаблон для отчетов по оценке Знак,Основной текст нов Знак,DEB Body Text Знак,BodyText Знак,Ïîäïèñü1 Знак"/>
    <w:basedOn w:val="ab"/>
    <w:rsid w:val="005C3DF9"/>
    <w:rPr>
      <w:rFonts w:ascii="Times New Roman" w:eastAsia="Times New Roman" w:hAnsi="Times New Roman" w:cs="Times New Roman"/>
      <w:sz w:val="24"/>
      <w:szCs w:val="24"/>
      <w:lang w:eastAsia="ru-RU"/>
    </w:rPr>
  </w:style>
  <w:style w:type="character" w:customStyle="1" w:styleId="37">
    <w:name w:val="Основной текст 3 Знак"/>
    <w:aliases w:val="Основной текст 3 Знак1 Знак Знак,Основной текст 3 Знак Знак1 Знак Знак,Знак Знак Знак1 Знак Знак,Основной текст 3 Знак Знак Знак Знак Знак,Знак Знак Знак Знак Знак Знак1,Основной текст 3 Знак2 Знак"/>
    <w:basedOn w:val="ab"/>
    <w:link w:val="36"/>
    <w:uiPriority w:val="99"/>
    <w:rsid w:val="005C3DF9"/>
    <w:rPr>
      <w:sz w:val="22"/>
      <w:szCs w:val="24"/>
    </w:rPr>
  </w:style>
  <w:style w:type="character" w:customStyle="1" w:styleId="aff5">
    <w:name w:val="Текст Знак"/>
    <w:aliases w:val="Текст сноски Знак3 Знак Знак Знак Знак,Текст сноски Знак1 Знак2 Знак Знак Знак Знак, Знак Знак Знак Знак Знак Знак Знак,Текст сноски Знак1 Знак Знак2 Знак Знак Знак Знак,Текст Знак Знак Знак Знак Знак Знак Знак Знак Знак Знак Знак1"/>
    <w:basedOn w:val="ab"/>
    <w:link w:val="aff4"/>
    <w:rsid w:val="005C3DF9"/>
    <w:rPr>
      <w:rFonts w:ascii="Courier New" w:hAnsi="Courier New"/>
    </w:rPr>
  </w:style>
  <w:style w:type="character" w:customStyle="1" w:styleId="affff">
    <w:name w:val="Схема документа Знак"/>
    <w:aliases w:val="Основной текст 2 Знак1 Знак1 Знак,Основной текст 2 Знак Знак Знак1 Знак,Основной текст 2 Знак Знак Знак Знак Знак Знак Знак1 Знак,Основной текст 2 Знак Знак Знак Знак Знак1 Знак1 Знак"/>
    <w:basedOn w:val="ab"/>
    <w:link w:val="afffe"/>
    <w:rsid w:val="005C3DF9"/>
    <w:rPr>
      <w:rFonts w:ascii="Tahoma" w:hAnsi="Tahoma" w:cs="Tahoma"/>
      <w:shd w:val="clear" w:color="auto" w:fill="000080"/>
    </w:rPr>
  </w:style>
  <w:style w:type="character" w:customStyle="1" w:styleId="affff2">
    <w:name w:val="Текст выноски Знак"/>
    <w:aliases w:val="Знак5 Знак Знак,Текст выноски Знак Знак1 Знак,Знак5 Знак Знак1 Знак Знак,Знак5 Знак2 Знак Знак"/>
    <w:basedOn w:val="ab"/>
    <w:link w:val="affff1"/>
    <w:rsid w:val="005C3DF9"/>
    <w:rPr>
      <w:rFonts w:ascii="Tahoma" w:hAnsi="Tahoma" w:cs="Tahoma"/>
      <w:sz w:val="16"/>
      <w:szCs w:val="16"/>
    </w:rPr>
  </w:style>
  <w:style w:type="character" w:customStyle="1" w:styleId="affff8">
    <w:name w:val="Электронная подпись Знак"/>
    <w:aliases w:val="Знак3 Знак Знак,Электронная подпись Знак Знак Знак,Знак3 Знак Знак1 Знак Знак"/>
    <w:basedOn w:val="ab"/>
    <w:link w:val="affff7"/>
    <w:rsid w:val="005C3DF9"/>
    <w:rPr>
      <w:sz w:val="24"/>
      <w:szCs w:val="24"/>
    </w:rPr>
  </w:style>
  <w:style w:type="character" w:customStyle="1" w:styleId="HTML0">
    <w:name w:val="Стандартный HTML Знак"/>
    <w:aliases w:val="Знак40 Знак"/>
    <w:basedOn w:val="ab"/>
    <w:link w:val="HTML"/>
    <w:rsid w:val="005C3DF9"/>
    <w:rPr>
      <w:rFonts w:ascii="Arial Unicode MS" w:eastAsia="Arial Unicode MS" w:hAnsi="Arial Unicode MS" w:cs="Arial Unicode MS"/>
    </w:rPr>
  </w:style>
  <w:style w:type="character" w:customStyle="1" w:styleId="affffe">
    <w:name w:val="Текст концевой сноски Знак"/>
    <w:basedOn w:val="ab"/>
    <w:link w:val="affffd"/>
    <w:rsid w:val="005C3DF9"/>
    <w:rPr>
      <w:rFonts w:ascii="Arial" w:hAnsi="Arial"/>
      <w:lang w:val="en-US"/>
    </w:rPr>
  </w:style>
  <w:style w:type="paragraph" w:customStyle="1" w:styleId="a1">
    <w:name w:val="ТабНазвание"/>
    <w:basedOn w:val="aa"/>
    <w:link w:val="affffff3"/>
    <w:uiPriority w:val="99"/>
    <w:qFormat/>
    <w:rsid w:val="005C3DF9"/>
    <w:pPr>
      <w:keepNext/>
      <w:numPr>
        <w:numId w:val="12"/>
      </w:numPr>
      <w:tabs>
        <w:tab w:val="left" w:pos="1247"/>
      </w:tabs>
      <w:spacing w:before="100" w:after="100" w:line="276" w:lineRule="auto"/>
    </w:pPr>
    <w:rPr>
      <w:rFonts w:asciiTheme="minorHAnsi" w:hAnsiTheme="minorHAnsi" w:cstheme="minorBidi"/>
      <w:i/>
      <w:szCs w:val="20"/>
    </w:rPr>
  </w:style>
  <w:style w:type="character" w:customStyle="1" w:styleId="affffff3">
    <w:name w:val="ТабНазвание Знак Знак"/>
    <w:basedOn w:val="ab"/>
    <w:link w:val="a1"/>
    <w:uiPriority w:val="99"/>
    <w:locked/>
    <w:rsid w:val="005C3DF9"/>
    <w:rPr>
      <w:rFonts w:asciiTheme="minorHAnsi" w:eastAsiaTheme="minorHAnsi" w:hAnsiTheme="minorHAnsi" w:cstheme="minorBidi"/>
      <w:i/>
      <w:sz w:val="22"/>
      <w:lang w:eastAsia="en-US"/>
    </w:rPr>
  </w:style>
  <w:style w:type="character" w:customStyle="1" w:styleId="1f2">
    <w:name w:val="Основной текст с отступом Знак1 Знак"/>
    <w:aliases w:val="Основной текст 1 Знак Знак,Нумерованный список !! Знак Знак,Основной текст с отступом Знак Знак Знак,Основной текст с отступом Знак3 Знак Знак Знак,Надин стиль Знак Знак,Основной текст с отступом Знак Знак1"/>
    <w:basedOn w:val="ab"/>
    <w:rsid w:val="005C3DF9"/>
    <w:rPr>
      <w:rFonts w:ascii="Times New Roman" w:eastAsia="Times New Roman" w:hAnsi="Times New Roman" w:cs="Times New Roman"/>
      <w:sz w:val="24"/>
      <w:szCs w:val="20"/>
      <w:lang w:eastAsia="ru-RU"/>
    </w:rPr>
  </w:style>
  <w:style w:type="paragraph" w:customStyle="1" w:styleId="1f3">
    <w:name w:val="1. Нумерованный Фиксированный"/>
    <w:next w:val="aa"/>
    <w:uiPriority w:val="99"/>
    <w:qFormat/>
    <w:rsid w:val="005C3DF9"/>
    <w:pPr>
      <w:ind w:left="1349" w:hanging="357"/>
      <w:jc w:val="both"/>
    </w:pPr>
    <w:rPr>
      <w:sz w:val="24"/>
      <w:szCs w:val="24"/>
    </w:rPr>
  </w:style>
  <w:style w:type="table" w:customStyle="1" w:styleId="affffff4">
    <w:name w:val="новая"/>
    <w:basedOn w:val="ac"/>
    <w:uiPriority w:val="99"/>
    <w:qFormat/>
    <w:rsid w:val="005C3DF9"/>
    <w:rPr>
      <w:rFonts w:ascii="Arial" w:hAnsi="Arial"/>
      <w:color w:val="404040" w:themeColor="text1" w:themeTint="BF"/>
      <w:sz w:val="16"/>
    </w:rPr>
    <w:tblPr>
      <w:tblStyleRowBandSize w:val="1"/>
      <w:tblInd w:w="0" w:type="dxa"/>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CellMar>
        <w:top w:w="0" w:type="dxa"/>
        <w:left w:w="108" w:type="dxa"/>
        <w:bottom w:w="0" w:type="dxa"/>
        <w:right w:w="108" w:type="dxa"/>
      </w:tblCellMar>
    </w:tblPr>
    <w:tblStylePr w:type="firstRow">
      <w:pPr>
        <w:jc w:val="center"/>
      </w:pPr>
      <w:rPr>
        <w:color w:val="404040" w:themeColor="text1" w:themeTint="BF"/>
      </w:rPr>
      <w:tblPr/>
      <w:trPr>
        <w:cantSplit/>
      </w:trPr>
      <w:tcPr>
        <w:shd w:val="clear" w:color="auto" w:fill="EDF3ED"/>
        <w:vAlign w:val="center"/>
      </w:tcPr>
    </w:tblStylePr>
    <w:tblStylePr w:type="firstCol">
      <w:pPr>
        <w:jc w:val="center"/>
      </w:pPr>
      <w:tblPr/>
      <w:tcPr>
        <w:vAlign w:val="center"/>
      </w:tcPr>
    </w:tblStylePr>
    <w:tblStylePr w:type="band1Horz">
      <w:pPr>
        <w:jc w:val="right"/>
      </w:pPr>
      <w:tblPr/>
      <w:tcPr>
        <w:vAlign w:val="center"/>
      </w:tcPr>
    </w:tblStylePr>
  </w:style>
  <w:style w:type="paragraph" w:customStyle="1" w:styleId="2f3">
    <w:name w:val="2К Текст таблицы"/>
    <w:link w:val="2f4"/>
    <w:qFormat/>
    <w:rsid w:val="005C3DF9"/>
    <w:pPr>
      <w:jc w:val="center"/>
    </w:pPr>
    <w:rPr>
      <w:rFonts w:ascii="Arial" w:hAnsi="Arial"/>
      <w:color w:val="404040"/>
      <w:sz w:val="16"/>
      <w:szCs w:val="24"/>
    </w:rPr>
  </w:style>
  <w:style w:type="character" w:customStyle="1" w:styleId="2f4">
    <w:name w:val="2К Текст таблицы Знак"/>
    <w:link w:val="2f3"/>
    <w:rsid w:val="005C3DF9"/>
    <w:rPr>
      <w:rFonts w:ascii="Arial" w:hAnsi="Arial"/>
      <w:color w:val="404040"/>
      <w:sz w:val="16"/>
      <w:szCs w:val="24"/>
    </w:rPr>
  </w:style>
  <w:style w:type="paragraph" w:customStyle="1" w:styleId="a">
    <w:name w:val="Рисунок гелиос"/>
    <w:uiPriority w:val="99"/>
    <w:qFormat/>
    <w:rsid w:val="005C3DF9"/>
    <w:pPr>
      <w:numPr>
        <w:numId w:val="13"/>
      </w:numPr>
      <w:spacing w:after="120"/>
      <w:jc w:val="center"/>
    </w:pPr>
    <w:rPr>
      <w:rFonts w:ascii="Arial" w:hAnsi="Arial" w:cs="Tahoma"/>
      <w:b/>
      <w:i/>
      <w:color w:val="404040"/>
      <w:sz w:val="18"/>
      <w:szCs w:val="22"/>
    </w:rPr>
  </w:style>
  <w:style w:type="paragraph" w:customStyle="1" w:styleId="209126">
    <w:name w:val="2К 09.12 +6пт"/>
    <w:basedOn w:val="aa"/>
    <w:link w:val="2091260"/>
    <w:qFormat/>
    <w:rsid w:val="005C3DF9"/>
    <w:pPr>
      <w:spacing w:before="120"/>
      <w:ind w:firstLine="425"/>
      <w:jc w:val="both"/>
    </w:pPr>
    <w:rPr>
      <w:rFonts w:ascii="Arial" w:hAnsi="Arial"/>
      <w:color w:val="404040"/>
      <w:sz w:val="20"/>
      <w:szCs w:val="20"/>
    </w:rPr>
  </w:style>
  <w:style w:type="character" w:customStyle="1" w:styleId="2091260">
    <w:name w:val="2К 09.12 +6пт Знак"/>
    <w:basedOn w:val="ab"/>
    <w:link w:val="209126"/>
    <w:rsid w:val="005C3DF9"/>
    <w:rPr>
      <w:rFonts w:ascii="Arial" w:hAnsi="Arial"/>
      <w:color w:val="404040"/>
    </w:rPr>
  </w:style>
  <w:style w:type="paragraph" w:customStyle="1" w:styleId="21012">
    <w:name w:val="2К 10.12 список точка"/>
    <w:basedOn w:val="20912"/>
    <w:uiPriority w:val="99"/>
    <w:qFormat/>
    <w:rsid w:val="005C3DF9"/>
    <w:pPr>
      <w:numPr>
        <w:numId w:val="14"/>
      </w:numPr>
      <w:tabs>
        <w:tab w:val="num" w:pos="930"/>
        <w:tab w:val="num" w:pos="1712"/>
      </w:tabs>
      <w:ind w:left="1712"/>
    </w:pPr>
  </w:style>
  <w:style w:type="paragraph" w:customStyle="1" w:styleId="20912">
    <w:name w:val="2К 09.12"/>
    <w:basedOn w:val="209126"/>
    <w:link w:val="209120"/>
    <w:qFormat/>
    <w:rsid w:val="005C3DF9"/>
    <w:pPr>
      <w:spacing w:before="0"/>
    </w:pPr>
  </w:style>
  <w:style w:type="character" w:customStyle="1" w:styleId="209120">
    <w:name w:val="2К 09.12 Знак"/>
    <w:basedOn w:val="2091260"/>
    <w:link w:val="20912"/>
    <w:rsid w:val="005C3DF9"/>
    <w:rPr>
      <w:rFonts w:ascii="Arial" w:hAnsi="Arial"/>
      <w:color w:val="404040"/>
    </w:rPr>
  </w:style>
  <w:style w:type="paragraph" w:customStyle="1" w:styleId="250">
    <w:name w:val="2К Заголовок 5"/>
    <w:basedOn w:val="aa"/>
    <w:link w:val="251"/>
    <w:qFormat/>
    <w:rsid w:val="005C3DF9"/>
    <w:pPr>
      <w:spacing w:before="120" w:after="120"/>
      <w:jc w:val="both"/>
    </w:pPr>
    <w:rPr>
      <w:rFonts w:ascii="HeliosCond" w:hAnsi="HeliosCond"/>
      <w:color w:val="0070C0"/>
      <w:sz w:val="28"/>
      <w:szCs w:val="20"/>
    </w:rPr>
  </w:style>
  <w:style w:type="character" w:customStyle="1" w:styleId="251">
    <w:name w:val="2К Заголовок 5 Знак"/>
    <w:link w:val="250"/>
    <w:rsid w:val="005C3DF9"/>
    <w:rPr>
      <w:rFonts w:ascii="HeliosCond" w:hAnsi="HeliosCond"/>
      <w:color w:val="0070C0"/>
      <w:sz w:val="28"/>
    </w:rPr>
  </w:style>
  <w:style w:type="character" w:customStyle="1" w:styleId="affffff5">
    <w:name w:val="ТабНазвание Знак"/>
    <w:uiPriority w:val="99"/>
    <w:locked/>
    <w:rsid w:val="005C3DF9"/>
    <w:rPr>
      <w:rFonts w:ascii="Arial" w:hAnsi="Arial" w:cs="Arial"/>
      <w:b/>
      <w:iCs/>
      <w:color w:val="404040"/>
      <w:sz w:val="18"/>
      <w:szCs w:val="18"/>
    </w:rPr>
  </w:style>
  <w:style w:type="table" w:customStyle="1" w:styleId="2f5">
    <w:name w:val="2К Гелиос"/>
    <w:basedOn w:val="ac"/>
    <w:uiPriority w:val="99"/>
    <w:rsid w:val="005C3DF9"/>
    <w:pPr>
      <w:jc w:val="center"/>
    </w:pPr>
    <w:rPr>
      <w:rFonts w:ascii="Arial" w:hAnsi="Arial"/>
      <w:color w:val="404040" w:themeColor="text1" w:themeTint="BF"/>
      <w:sz w:val="18"/>
      <w:szCs w:val="22"/>
    </w:rPr>
    <w:tblPr>
      <w:tblInd w:w="0" w:type="dxa"/>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CellMar>
        <w:top w:w="0" w:type="dxa"/>
        <w:left w:w="108" w:type="dxa"/>
        <w:bottom w:w="0" w:type="dxa"/>
        <w:right w:w="108" w:type="dxa"/>
      </w:tblCellMar>
    </w:tblPr>
    <w:trPr>
      <w:cantSplit/>
    </w:trPr>
    <w:tcPr>
      <w:vAlign w:val="center"/>
    </w:tcPr>
    <w:tblStylePr w:type="firstRow">
      <w:rPr>
        <w:rFonts w:ascii="Arial" w:hAnsi="Arial"/>
        <w:sz w:val="18"/>
      </w:rPr>
      <w:tblPr/>
      <w:tcPr>
        <w:shd w:val="clear" w:color="auto" w:fill="EDF3ED"/>
      </w:tcPr>
    </w:tblStylePr>
  </w:style>
  <w:style w:type="character" w:customStyle="1" w:styleId="mw-headline">
    <w:name w:val="mw-headline"/>
    <w:basedOn w:val="ab"/>
    <w:rsid w:val="005C3DF9"/>
  </w:style>
  <w:style w:type="paragraph" w:customStyle="1" w:styleId="21">
    <w:name w:val="2К Заголовок 1 СМ"/>
    <w:uiPriority w:val="99"/>
    <w:qFormat/>
    <w:rsid w:val="005C3DF9"/>
    <w:pPr>
      <w:pageBreakBefore/>
      <w:numPr>
        <w:numId w:val="15"/>
      </w:numPr>
      <w:pBdr>
        <w:bottom w:val="single" w:sz="6" w:space="1" w:color="0070C0"/>
      </w:pBdr>
      <w:spacing w:after="120"/>
      <w:jc w:val="both"/>
      <w:outlineLvl w:val="0"/>
    </w:pPr>
    <w:rPr>
      <w:rFonts w:ascii="HeliosCond" w:hAnsi="HeliosCond"/>
      <w:color w:val="0070C0"/>
      <w:sz w:val="36"/>
    </w:rPr>
  </w:style>
  <w:style w:type="paragraph" w:customStyle="1" w:styleId="22">
    <w:name w:val="2К Заголовок 2 СМ"/>
    <w:uiPriority w:val="99"/>
    <w:qFormat/>
    <w:rsid w:val="005C3DF9"/>
    <w:pPr>
      <w:numPr>
        <w:ilvl w:val="1"/>
        <w:numId w:val="15"/>
      </w:numPr>
      <w:spacing w:before="240" w:after="120"/>
      <w:jc w:val="both"/>
      <w:outlineLvl w:val="1"/>
    </w:pPr>
    <w:rPr>
      <w:rFonts w:ascii="HeliosCond" w:hAnsi="HeliosCond"/>
      <w:iCs/>
      <w:color w:val="0070C0"/>
      <w:sz w:val="32"/>
    </w:rPr>
  </w:style>
  <w:style w:type="paragraph" w:customStyle="1" w:styleId="23">
    <w:name w:val="2К Заголовок 3 СМ"/>
    <w:uiPriority w:val="99"/>
    <w:qFormat/>
    <w:rsid w:val="005C3DF9"/>
    <w:pPr>
      <w:numPr>
        <w:ilvl w:val="2"/>
        <w:numId w:val="15"/>
      </w:numPr>
      <w:spacing w:before="240" w:after="120"/>
      <w:jc w:val="both"/>
      <w:outlineLvl w:val="2"/>
    </w:pPr>
    <w:rPr>
      <w:rFonts w:ascii="HeliosCond" w:hAnsi="HeliosCond"/>
      <w:color w:val="0070C0"/>
      <w:sz w:val="28"/>
    </w:rPr>
  </w:style>
  <w:style w:type="paragraph" w:customStyle="1" w:styleId="260">
    <w:name w:val="2К Заголовок 6"/>
    <w:basedOn w:val="aa"/>
    <w:link w:val="261"/>
    <w:qFormat/>
    <w:rsid w:val="005C3DF9"/>
    <w:pPr>
      <w:keepNext/>
      <w:spacing w:before="120" w:after="120"/>
      <w:jc w:val="both"/>
    </w:pPr>
    <w:rPr>
      <w:rFonts w:ascii="HeliosCond" w:hAnsi="HeliosCond"/>
      <w:color w:val="0070C0"/>
      <w:szCs w:val="20"/>
    </w:rPr>
  </w:style>
  <w:style w:type="character" w:customStyle="1" w:styleId="261">
    <w:name w:val="2К Заголовок 6 Знак"/>
    <w:link w:val="260"/>
    <w:rsid w:val="005C3DF9"/>
    <w:rPr>
      <w:rFonts w:ascii="HeliosCond" w:hAnsi="HeliosCond"/>
      <w:color w:val="0070C0"/>
      <w:sz w:val="24"/>
    </w:rPr>
  </w:style>
  <w:style w:type="paragraph" w:customStyle="1" w:styleId="affffff6">
    <w:name w:val="Основной текст БП"/>
    <w:basedOn w:val="aa"/>
    <w:link w:val="affffff7"/>
    <w:qFormat/>
    <w:rsid w:val="005C3DF9"/>
    <w:pPr>
      <w:tabs>
        <w:tab w:val="left" w:pos="567"/>
      </w:tabs>
      <w:ind w:firstLine="851"/>
      <w:jc w:val="both"/>
    </w:pPr>
    <w:rPr>
      <w:sz w:val="28"/>
      <w:szCs w:val="20"/>
    </w:rPr>
  </w:style>
  <w:style w:type="character" w:customStyle="1" w:styleId="affffff7">
    <w:name w:val="Основной текст БП Знак"/>
    <w:link w:val="affffff6"/>
    <w:rsid w:val="005C3DF9"/>
    <w:rPr>
      <w:sz w:val="28"/>
    </w:rPr>
  </w:style>
  <w:style w:type="character" w:customStyle="1" w:styleId="1f4">
    <w:name w:val="Заголовок 1 ЗС Знак"/>
    <w:aliases w:val="Заголовок 1-2к Знак,Ç1 Знак,Заголов Знак,Heading_eng 1 Знак,Heading_eng 11 Знак,heading 1 Знак,çàãîëîâîê 1 Знак,caaiei™ff2ie 1 Знак,caaieiaie 1 Знак,заголовок 1 Знак1,h1 Знак,Heading 1a Знак,A MAJOR/BOLD Знак,II+ Знак,I Знак,H1 Знак"/>
    <w:uiPriority w:val="99"/>
    <w:locked/>
    <w:rsid w:val="005C3DF9"/>
    <w:rPr>
      <w:rFonts w:ascii="Bookman Old Style" w:hAnsi="Bookman Old Style"/>
      <w:b/>
      <w:bCs/>
      <w:color w:val="1F4138"/>
      <w:sz w:val="32"/>
      <w:szCs w:val="16"/>
    </w:rPr>
  </w:style>
  <w:style w:type="paragraph" w:customStyle="1" w:styleId="affffff8">
    <w:name w:val="ТабНазвание Гелиос"/>
    <w:basedOn w:val="aa"/>
    <w:autoRedefine/>
    <w:uiPriority w:val="99"/>
    <w:qFormat/>
    <w:rsid w:val="005C3DF9"/>
    <w:pPr>
      <w:keepNext/>
      <w:spacing w:before="120"/>
      <w:jc w:val="both"/>
    </w:pPr>
    <w:rPr>
      <w:rFonts w:ascii="Arial" w:hAnsi="Arial"/>
      <w:b/>
      <w:color w:val="404040"/>
      <w:sz w:val="18"/>
      <w:szCs w:val="20"/>
    </w:rPr>
  </w:style>
  <w:style w:type="paragraph" w:customStyle="1" w:styleId="affffff9">
    <w:name w:val="Фото"/>
    <w:basedOn w:val="aa"/>
    <w:next w:val="aa"/>
    <w:uiPriority w:val="99"/>
    <w:qFormat/>
    <w:rsid w:val="005C3DF9"/>
    <w:pPr>
      <w:spacing w:before="60" w:after="120"/>
      <w:jc w:val="center"/>
    </w:pPr>
    <w:rPr>
      <w:rFonts w:ascii="Arial" w:hAnsi="Arial"/>
      <w:i/>
      <w:color w:val="404040"/>
      <w:sz w:val="18"/>
    </w:rPr>
  </w:style>
  <w:style w:type="paragraph" w:customStyle="1" w:styleId="212">
    <w:name w:val="2К Заголовок 1 без номера"/>
    <w:basedOn w:val="aa"/>
    <w:link w:val="213"/>
    <w:qFormat/>
    <w:rsid w:val="005C3DF9"/>
    <w:pPr>
      <w:pageBreakBefore/>
      <w:pBdr>
        <w:bottom w:val="single" w:sz="4" w:space="1" w:color="0070C0"/>
      </w:pBdr>
      <w:jc w:val="both"/>
    </w:pPr>
    <w:rPr>
      <w:rFonts w:ascii="HeliosCond" w:hAnsi="HeliosCond"/>
      <w:color w:val="0070C0"/>
      <w:sz w:val="36"/>
    </w:rPr>
  </w:style>
  <w:style w:type="character" w:customStyle="1" w:styleId="213">
    <w:name w:val="2К Заголовок 1 без номера Знак"/>
    <w:link w:val="212"/>
    <w:rsid w:val="005C3DF9"/>
    <w:rPr>
      <w:rFonts w:ascii="HeliosCond" w:hAnsi="HeliosCond"/>
      <w:color w:val="0070C0"/>
      <w:sz w:val="36"/>
      <w:szCs w:val="24"/>
    </w:rPr>
  </w:style>
  <w:style w:type="paragraph" w:customStyle="1" w:styleId="240">
    <w:name w:val="2К Заголовок 4"/>
    <w:basedOn w:val="aa"/>
    <w:link w:val="241"/>
    <w:qFormat/>
    <w:rsid w:val="005C3DF9"/>
    <w:pPr>
      <w:keepNext/>
      <w:spacing w:before="240" w:after="120"/>
    </w:pPr>
    <w:rPr>
      <w:rFonts w:ascii="HeliosCond" w:hAnsi="HeliosCond"/>
      <w:color w:val="0070C0"/>
      <w:sz w:val="32"/>
    </w:rPr>
  </w:style>
  <w:style w:type="character" w:customStyle="1" w:styleId="241">
    <w:name w:val="2К Заголовок 4 Знак"/>
    <w:link w:val="240"/>
    <w:rsid w:val="005C3DF9"/>
    <w:rPr>
      <w:rFonts w:ascii="HeliosCond" w:hAnsi="HeliosCond"/>
      <w:color w:val="0070C0"/>
      <w:sz w:val="32"/>
      <w:szCs w:val="24"/>
    </w:rPr>
  </w:style>
  <w:style w:type="paragraph" w:styleId="z-">
    <w:name w:val="HTML Top of Form"/>
    <w:aliases w:val="Знак7 Знак,z-Начало формы Знак Знак1,Знак7 Знак Знак1 Знак"/>
    <w:basedOn w:val="aa"/>
    <w:next w:val="aa"/>
    <w:link w:val="z-0"/>
    <w:hidden/>
    <w:rsid w:val="005C3DF9"/>
    <w:pPr>
      <w:pBdr>
        <w:bottom w:val="single" w:sz="6" w:space="1" w:color="auto"/>
      </w:pBdr>
      <w:ind w:firstLine="425"/>
      <w:jc w:val="center"/>
    </w:pPr>
    <w:rPr>
      <w:rFonts w:ascii="Arial" w:hAnsi="Arial"/>
      <w:vanish/>
      <w:sz w:val="16"/>
      <w:szCs w:val="16"/>
    </w:rPr>
  </w:style>
  <w:style w:type="character" w:customStyle="1" w:styleId="z-0">
    <w:name w:val="z-Начало формы Знак"/>
    <w:aliases w:val="Знак7 Знак Знак,z-Начало формы Знак Знак1 Знак,Знак7 Знак Знак1 Знак Знак"/>
    <w:basedOn w:val="ab"/>
    <w:link w:val="z-"/>
    <w:rsid w:val="005C3DF9"/>
    <w:rPr>
      <w:rFonts w:ascii="Arial" w:hAnsi="Arial"/>
      <w:vanish/>
      <w:sz w:val="16"/>
      <w:szCs w:val="16"/>
    </w:rPr>
  </w:style>
  <w:style w:type="paragraph" w:styleId="z-1">
    <w:name w:val="HTML Bottom of Form"/>
    <w:aliases w:val="Знак8 Знак,Знак8,z-Конец формы Знак Знак1,Знак8 Знак Знак1 Знак,Знак8 Знак2 Знак"/>
    <w:basedOn w:val="aa"/>
    <w:next w:val="aa"/>
    <w:link w:val="z-2"/>
    <w:hidden/>
    <w:rsid w:val="005C3DF9"/>
    <w:pPr>
      <w:pBdr>
        <w:top w:val="single" w:sz="6" w:space="1" w:color="auto"/>
      </w:pBdr>
      <w:ind w:firstLine="425"/>
      <w:jc w:val="center"/>
    </w:pPr>
    <w:rPr>
      <w:rFonts w:ascii="Arial" w:hAnsi="Arial"/>
      <w:vanish/>
      <w:sz w:val="16"/>
      <w:szCs w:val="16"/>
    </w:rPr>
  </w:style>
  <w:style w:type="character" w:customStyle="1" w:styleId="z-2">
    <w:name w:val="z-Конец формы Знак"/>
    <w:aliases w:val="Знак8 Знак Знак,Знак8 Знак1,z-Конец формы Знак Знак1 Знак,Знак8 Знак Знак1 Знак Знак,Знак8 Знак2 Знак Знак"/>
    <w:basedOn w:val="ab"/>
    <w:link w:val="z-1"/>
    <w:rsid w:val="005C3DF9"/>
    <w:rPr>
      <w:rFonts w:ascii="Arial" w:hAnsi="Arial"/>
      <w:vanish/>
      <w:sz w:val="16"/>
      <w:szCs w:val="16"/>
    </w:rPr>
  </w:style>
  <w:style w:type="paragraph" w:customStyle="1" w:styleId="affffffa">
    <w:name w:val="Сноска"/>
    <w:link w:val="affffffb"/>
    <w:qFormat/>
    <w:rsid w:val="005C3DF9"/>
    <w:pPr>
      <w:ind w:firstLine="284"/>
      <w:jc w:val="both"/>
    </w:pPr>
    <w:rPr>
      <w:sz w:val="22"/>
      <w:szCs w:val="22"/>
    </w:rPr>
  </w:style>
  <w:style w:type="character" w:customStyle="1" w:styleId="affffffb">
    <w:name w:val="Сноска Знак"/>
    <w:link w:val="affffffa"/>
    <w:locked/>
    <w:rsid w:val="005C3DF9"/>
    <w:rPr>
      <w:sz w:val="22"/>
      <w:szCs w:val="22"/>
    </w:rPr>
  </w:style>
  <w:style w:type="paragraph" w:styleId="affffffc">
    <w:name w:val="Revision"/>
    <w:hidden/>
    <w:rsid w:val="005C3DF9"/>
    <w:rPr>
      <w:sz w:val="24"/>
      <w:szCs w:val="24"/>
    </w:rPr>
  </w:style>
  <w:style w:type="paragraph" w:customStyle="1" w:styleId="1f5">
    <w:name w:val="Рецензия1"/>
    <w:hidden/>
    <w:uiPriority w:val="99"/>
    <w:semiHidden/>
    <w:qFormat/>
    <w:rsid w:val="005C3DF9"/>
    <w:rPr>
      <w:sz w:val="24"/>
      <w:szCs w:val="24"/>
    </w:rPr>
  </w:style>
  <w:style w:type="paragraph" w:customStyle="1" w:styleId="262">
    <w:name w:val="2К текст+6пт"/>
    <w:basedOn w:val="aa"/>
    <w:uiPriority w:val="99"/>
    <w:qFormat/>
    <w:rsid w:val="005C3DF9"/>
    <w:pPr>
      <w:spacing w:before="120"/>
      <w:ind w:firstLine="425"/>
      <w:jc w:val="both"/>
    </w:pPr>
    <w:rPr>
      <w:rFonts w:ascii="Arial" w:hAnsi="Arial"/>
      <w:color w:val="404040"/>
      <w:sz w:val="20"/>
      <w:szCs w:val="20"/>
    </w:rPr>
  </w:style>
  <w:style w:type="paragraph" w:customStyle="1" w:styleId="2f6">
    <w:name w:val="2К список точка"/>
    <w:basedOn w:val="2f7"/>
    <w:link w:val="2f8"/>
    <w:qFormat/>
    <w:rsid w:val="005C3DF9"/>
    <w:pPr>
      <w:ind w:firstLine="0"/>
    </w:pPr>
  </w:style>
  <w:style w:type="paragraph" w:customStyle="1" w:styleId="2f7">
    <w:name w:val="2К текст"/>
    <w:basedOn w:val="aa"/>
    <w:link w:val="2f9"/>
    <w:qFormat/>
    <w:rsid w:val="005C3DF9"/>
    <w:pPr>
      <w:ind w:firstLine="425"/>
      <w:jc w:val="both"/>
    </w:pPr>
    <w:rPr>
      <w:rFonts w:ascii="Arial" w:hAnsi="Arial"/>
      <w:color w:val="404040"/>
      <w:sz w:val="20"/>
      <w:szCs w:val="20"/>
    </w:rPr>
  </w:style>
  <w:style w:type="character" w:customStyle="1" w:styleId="2f9">
    <w:name w:val="2К текст Знак"/>
    <w:link w:val="2f7"/>
    <w:rsid w:val="005C3DF9"/>
    <w:rPr>
      <w:rFonts w:ascii="Arial" w:hAnsi="Arial"/>
      <w:color w:val="404040"/>
    </w:rPr>
  </w:style>
  <w:style w:type="character" w:customStyle="1" w:styleId="2f8">
    <w:name w:val="2К список точка Знак"/>
    <w:link w:val="2f6"/>
    <w:rsid w:val="005C3DF9"/>
    <w:rPr>
      <w:rFonts w:ascii="Arial" w:hAnsi="Arial"/>
      <w:color w:val="404040"/>
    </w:rPr>
  </w:style>
  <w:style w:type="paragraph" w:styleId="affffffd">
    <w:name w:val="TOC Heading"/>
    <w:basedOn w:val="13"/>
    <w:next w:val="aa"/>
    <w:unhideWhenUsed/>
    <w:qFormat/>
    <w:rsid w:val="005C3DF9"/>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rPr>
  </w:style>
  <w:style w:type="character" w:customStyle="1" w:styleId="1f6">
    <w:name w:val="Надин стиль Знак Знак1"/>
    <w:basedOn w:val="ab"/>
    <w:uiPriority w:val="99"/>
    <w:rsid w:val="005C3DF9"/>
    <w:rPr>
      <w:sz w:val="24"/>
      <w:szCs w:val="24"/>
    </w:rPr>
  </w:style>
  <w:style w:type="paragraph" w:customStyle="1" w:styleId="26">
    <w:name w:val="2К цыфра список"/>
    <w:basedOn w:val="aa"/>
    <w:link w:val="2fa"/>
    <w:uiPriority w:val="99"/>
    <w:qFormat/>
    <w:rsid w:val="005C3DF9"/>
    <w:pPr>
      <w:numPr>
        <w:numId w:val="16"/>
      </w:numPr>
      <w:suppressAutoHyphens/>
      <w:jc w:val="both"/>
    </w:pPr>
    <w:rPr>
      <w:rFonts w:ascii="Arial" w:hAnsi="Arial" w:cs="Arial"/>
      <w:color w:val="404040"/>
      <w:sz w:val="20"/>
      <w:szCs w:val="20"/>
    </w:rPr>
  </w:style>
  <w:style w:type="character" w:customStyle="1" w:styleId="2fa">
    <w:name w:val="2К цыфра список Знак"/>
    <w:basedOn w:val="ab"/>
    <w:link w:val="26"/>
    <w:uiPriority w:val="99"/>
    <w:rsid w:val="005C3DF9"/>
    <w:rPr>
      <w:rFonts w:ascii="Arial" w:eastAsiaTheme="minorHAnsi" w:hAnsi="Arial" w:cs="Arial"/>
      <w:color w:val="404040"/>
      <w:lang w:eastAsia="en-US"/>
    </w:rPr>
  </w:style>
  <w:style w:type="character" w:customStyle="1" w:styleId="330">
    <w:name w:val="Основной текст с отступом 3 Знак Знак Знак3"/>
    <w:aliases w:val="Основной текст с отступом 3 Знак1 Знак2,Основной текст с отступом 3 Знак Знак Знак Знак3,Основной текст с отступом 3 Знак Знак1 Знак2,Основной текст с отступом 3 Знак2 Знак2,Основной текст с отступом 3 Знак3"/>
    <w:basedOn w:val="ab"/>
    <w:rsid w:val="005C3DF9"/>
    <w:rPr>
      <w:sz w:val="16"/>
      <w:szCs w:val="16"/>
    </w:rPr>
  </w:style>
  <w:style w:type="numbering" w:customStyle="1" w:styleId="11">
    <w:name w:val="Рисунок 1.1"/>
    <w:basedOn w:val="ad"/>
    <w:rsid w:val="005C3DF9"/>
    <w:pPr>
      <w:numPr>
        <w:numId w:val="17"/>
      </w:numPr>
    </w:pPr>
  </w:style>
  <w:style w:type="paragraph" w:customStyle="1" w:styleId="2fb">
    <w:name w:val="2К_Текстовая часть"/>
    <w:basedOn w:val="aa"/>
    <w:uiPriority w:val="99"/>
    <w:qFormat/>
    <w:rsid w:val="005C3DF9"/>
    <w:pPr>
      <w:ind w:firstLine="425"/>
      <w:jc w:val="both"/>
    </w:pPr>
    <w:rPr>
      <w:rFonts w:ascii="HeliosCond" w:hAnsi="HeliosCond" w:cs="Arial"/>
      <w:b/>
      <w:bCs/>
      <w:caps/>
      <w:color w:val="0070C0"/>
      <w:u w:val="single"/>
    </w:rPr>
  </w:style>
  <w:style w:type="character" w:customStyle="1" w:styleId="2fc">
    <w:name w:val="Текст сноски Знак2"/>
    <w:aliases w:val="Table_Footnote_last Знак1 Знак,Footnote Text Char Char1 Знак Знак,Footnote Text Char1 Char Char Знак Знак,Footnote Text Char Char Char Char1 Знак Знак,Footnote Text Char2 Char Char Char Char Знак Знак,Table_Footnote_last Знак2"/>
    <w:basedOn w:val="ab"/>
    <w:rsid w:val="005C3DF9"/>
  </w:style>
  <w:style w:type="numbering" w:customStyle="1" w:styleId="12">
    <w:name w:val="Рисунок 1.2"/>
    <w:basedOn w:val="ad"/>
    <w:rsid w:val="005C3DF9"/>
    <w:pPr>
      <w:numPr>
        <w:numId w:val="18"/>
      </w:numPr>
    </w:pPr>
  </w:style>
  <w:style w:type="paragraph" w:customStyle="1" w:styleId="affffffe">
    <w:name w:val="РисНазвание"/>
    <w:basedOn w:val="aa"/>
    <w:link w:val="afffffff"/>
    <w:uiPriority w:val="99"/>
    <w:qFormat/>
    <w:rsid w:val="005C3DF9"/>
    <w:pPr>
      <w:tabs>
        <w:tab w:val="num" w:pos="1077"/>
        <w:tab w:val="left" w:pos="1247"/>
      </w:tabs>
      <w:spacing w:before="100" w:after="100"/>
      <w:ind w:left="1077" w:hanging="1077"/>
      <w:jc w:val="center"/>
    </w:pPr>
    <w:rPr>
      <w:i/>
    </w:rPr>
  </w:style>
  <w:style w:type="character" w:customStyle="1" w:styleId="afffffff">
    <w:name w:val="РисНазвание Знак"/>
    <w:basedOn w:val="ab"/>
    <w:link w:val="affffffe"/>
    <w:uiPriority w:val="99"/>
    <w:rsid w:val="005C3DF9"/>
    <w:rPr>
      <w:i/>
      <w:sz w:val="22"/>
      <w:szCs w:val="24"/>
    </w:rPr>
  </w:style>
  <w:style w:type="character" w:customStyle="1" w:styleId="1d">
    <w:name w:val="Обычный1 Знак"/>
    <w:basedOn w:val="ab"/>
    <w:link w:val="1c"/>
    <w:rsid w:val="005C3DF9"/>
    <w:rPr>
      <w:snapToGrid w:val="0"/>
      <w:sz w:val="24"/>
    </w:rPr>
  </w:style>
  <w:style w:type="character" w:styleId="afffffff0">
    <w:name w:val="annotation reference"/>
    <w:uiPriority w:val="99"/>
    <w:rsid w:val="005C3DF9"/>
    <w:rPr>
      <w:sz w:val="16"/>
      <w:szCs w:val="16"/>
    </w:rPr>
  </w:style>
  <w:style w:type="character" w:customStyle="1" w:styleId="214">
    <w:name w:val="Основной текст с отступом 2 Знак1"/>
    <w:aliases w:val="Основной текст с отступом 2 Знак Знак Знак1,Основной текст с отступом2 Знак1"/>
    <w:rsid w:val="005C3DF9"/>
    <w:rPr>
      <w:sz w:val="28"/>
      <w:szCs w:val="20"/>
    </w:rPr>
  </w:style>
  <w:style w:type="character" w:customStyle="1" w:styleId="215">
    <w:name w:val="Основной текст 2 Знак1"/>
    <w:aliases w:val="Основной текст 2 Знак Знак,Основной текст 2 Знак2 Знак Знак,Основной текст 2 Знак1 Знак Знак Знак,Основной текст 2 Знак Знак Знак Знак Знак,Основной текст 2 Знак Знак Знак Знак Знак Знак Знак Знак Знак"/>
    <w:rsid w:val="005C3DF9"/>
    <w:rPr>
      <w:rFonts w:asciiTheme="minorHAnsi" w:hAnsiTheme="minorHAnsi" w:cstheme="minorHAnsi"/>
      <w:bCs/>
      <w:iCs/>
      <w:spacing w:val="-2"/>
      <w:sz w:val="24"/>
      <w:szCs w:val="24"/>
    </w:rPr>
  </w:style>
  <w:style w:type="character" w:customStyle="1" w:styleId="1f7">
    <w:name w:val="Основной Знак1"/>
    <w:rsid w:val="005C3DF9"/>
    <w:rPr>
      <w:sz w:val="26"/>
      <w:szCs w:val="24"/>
      <w:lang w:val="ru-RU" w:eastAsia="ru-RU" w:bidi="ar-SA"/>
    </w:rPr>
  </w:style>
  <w:style w:type="character" w:customStyle="1" w:styleId="af3">
    <w:name w:val="Таблица Знак"/>
    <w:link w:val="af2"/>
    <w:uiPriority w:val="99"/>
    <w:rsid w:val="005C3DF9"/>
    <w:rPr>
      <w:sz w:val="24"/>
    </w:rPr>
  </w:style>
  <w:style w:type="character" w:customStyle="1" w:styleId="2fd">
    <w:name w:val="Название Знак2"/>
    <w:aliases w:val="Название Знак1 Знак, Знак Знак4 Знак,Знак Знак4 Знак,Знак Знак4 Знак Знак Знак2, Знак Знак,Заг. Диаграмм Знак1,Название Знак Знак Знак,Название Знак Знак2,Название Знак Знак1 Знак1,Название Знак1 Знак Знак Знак1"/>
    <w:uiPriority w:val="99"/>
    <w:rsid w:val="005C3DF9"/>
    <w:rPr>
      <w:b/>
      <w:sz w:val="28"/>
      <w:szCs w:val="20"/>
    </w:rPr>
  </w:style>
  <w:style w:type="paragraph" w:customStyle="1" w:styleId="BodyTextIndent21">
    <w:name w:val="Body Text Indent 21"/>
    <w:basedOn w:val="aa"/>
    <w:uiPriority w:val="99"/>
    <w:qFormat/>
    <w:rsid w:val="005C3DF9"/>
    <w:pPr>
      <w:widowControl w:val="0"/>
      <w:spacing w:after="60"/>
      <w:ind w:firstLine="567"/>
      <w:jc w:val="both"/>
    </w:pPr>
    <w:rPr>
      <w:szCs w:val="20"/>
    </w:rPr>
  </w:style>
  <w:style w:type="paragraph" w:styleId="3b">
    <w:name w:val="List Bullet 3"/>
    <w:basedOn w:val="aa"/>
    <w:autoRedefine/>
    <w:rsid w:val="005C3DF9"/>
    <w:pPr>
      <w:tabs>
        <w:tab w:val="num" w:pos="360"/>
        <w:tab w:val="num" w:pos="643"/>
      </w:tabs>
    </w:pPr>
    <w:rPr>
      <w:sz w:val="20"/>
      <w:szCs w:val="20"/>
    </w:rPr>
  </w:style>
  <w:style w:type="paragraph" w:customStyle="1" w:styleId="43">
    <w:name w:val="заголовок 4"/>
    <w:basedOn w:val="aa"/>
    <w:next w:val="aa"/>
    <w:link w:val="44"/>
    <w:qFormat/>
    <w:rsid w:val="005C3DF9"/>
    <w:pPr>
      <w:keepNext/>
      <w:jc w:val="both"/>
    </w:pPr>
    <w:rPr>
      <w:rFonts w:ascii="Bookman Old Style" w:hAnsi="Bookman Old Style"/>
      <w:b/>
      <w:color w:val="1F4138"/>
      <w:szCs w:val="20"/>
    </w:rPr>
  </w:style>
  <w:style w:type="character" w:customStyle="1" w:styleId="44">
    <w:name w:val="заголовок 4 Знак"/>
    <w:link w:val="43"/>
    <w:rsid w:val="005C3DF9"/>
    <w:rPr>
      <w:rFonts w:ascii="Bookman Old Style" w:hAnsi="Bookman Old Style"/>
      <w:b/>
      <w:color w:val="1F4138"/>
      <w:sz w:val="24"/>
    </w:rPr>
  </w:style>
  <w:style w:type="paragraph" w:customStyle="1" w:styleId="afffffff1">
    <w:name w:val="Отчет"/>
    <w:basedOn w:val="aa"/>
    <w:uiPriority w:val="99"/>
    <w:qFormat/>
    <w:rsid w:val="005C3DF9"/>
    <w:pPr>
      <w:tabs>
        <w:tab w:val="num" w:pos="360"/>
      </w:tabs>
      <w:ind w:left="360" w:hanging="360"/>
    </w:pPr>
    <w:rPr>
      <w:szCs w:val="20"/>
    </w:rPr>
  </w:style>
  <w:style w:type="paragraph" w:styleId="45">
    <w:name w:val="List Bullet 4"/>
    <w:basedOn w:val="aa"/>
    <w:autoRedefine/>
    <w:rsid w:val="005C3DF9"/>
    <w:pPr>
      <w:tabs>
        <w:tab w:val="num" w:pos="1209"/>
      </w:tabs>
      <w:ind w:left="1209" w:hanging="360"/>
    </w:pPr>
    <w:rPr>
      <w:sz w:val="20"/>
      <w:szCs w:val="20"/>
    </w:rPr>
  </w:style>
  <w:style w:type="paragraph" w:styleId="54">
    <w:name w:val="List Bullet 5"/>
    <w:basedOn w:val="aa"/>
    <w:autoRedefine/>
    <w:rsid w:val="005C3DF9"/>
    <w:pPr>
      <w:tabs>
        <w:tab w:val="num" w:pos="786"/>
      </w:tabs>
      <w:ind w:left="786" w:hanging="360"/>
    </w:pPr>
    <w:rPr>
      <w:sz w:val="20"/>
      <w:szCs w:val="20"/>
    </w:rPr>
  </w:style>
  <w:style w:type="paragraph" w:styleId="2fe">
    <w:name w:val="List Number 2"/>
    <w:basedOn w:val="aa"/>
    <w:rsid w:val="005C3DF9"/>
    <w:pPr>
      <w:tabs>
        <w:tab w:val="num" w:pos="360"/>
      </w:tabs>
      <w:ind w:left="360" w:hanging="360"/>
    </w:pPr>
    <w:rPr>
      <w:sz w:val="20"/>
      <w:szCs w:val="20"/>
    </w:rPr>
  </w:style>
  <w:style w:type="paragraph" w:styleId="3c">
    <w:name w:val="List Number 3"/>
    <w:basedOn w:val="aa"/>
    <w:rsid w:val="005C3DF9"/>
    <w:pPr>
      <w:tabs>
        <w:tab w:val="num" w:pos="1145"/>
      </w:tabs>
      <w:ind w:left="1145" w:hanging="360"/>
    </w:pPr>
    <w:rPr>
      <w:sz w:val="20"/>
      <w:szCs w:val="20"/>
    </w:rPr>
  </w:style>
  <w:style w:type="paragraph" w:styleId="46">
    <w:name w:val="List Number 4"/>
    <w:basedOn w:val="aa"/>
    <w:rsid w:val="005C3DF9"/>
    <w:pPr>
      <w:tabs>
        <w:tab w:val="num" w:pos="1146"/>
      </w:tabs>
      <w:ind w:left="1146" w:hanging="360"/>
    </w:pPr>
    <w:rPr>
      <w:sz w:val="20"/>
      <w:szCs w:val="20"/>
    </w:rPr>
  </w:style>
  <w:style w:type="paragraph" w:styleId="55">
    <w:name w:val="List Number 5"/>
    <w:basedOn w:val="aa"/>
    <w:rsid w:val="005C3DF9"/>
    <w:pPr>
      <w:tabs>
        <w:tab w:val="num" w:pos="1146"/>
      </w:tabs>
      <w:ind w:left="1146" w:hanging="360"/>
    </w:pPr>
    <w:rPr>
      <w:sz w:val="20"/>
      <w:szCs w:val="20"/>
    </w:rPr>
  </w:style>
  <w:style w:type="paragraph" w:customStyle="1" w:styleId="216">
    <w:name w:val="Маркированный список 21"/>
    <w:basedOn w:val="1c"/>
    <w:autoRedefine/>
    <w:uiPriority w:val="99"/>
    <w:qFormat/>
    <w:rsid w:val="005C3DF9"/>
    <w:pPr>
      <w:tabs>
        <w:tab w:val="num" w:pos="0"/>
      </w:tabs>
      <w:spacing w:before="0" w:after="0"/>
      <w:ind w:firstLine="851"/>
      <w:jc w:val="both"/>
    </w:pPr>
    <w:rPr>
      <w:snapToGrid/>
      <w:sz w:val="28"/>
    </w:rPr>
  </w:style>
  <w:style w:type="paragraph" w:customStyle="1" w:styleId="titlered">
    <w:name w:val="title_red"/>
    <w:basedOn w:val="aa"/>
    <w:uiPriority w:val="99"/>
    <w:qFormat/>
    <w:rsid w:val="005C3DF9"/>
    <w:pPr>
      <w:spacing w:before="100" w:beforeAutospacing="1" w:after="100" w:afterAutospacing="1"/>
    </w:pPr>
    <w:rPr>
      <w:rFonts w:ascii="Arial Unicode MS" w:eastAsia="Arial Unicode MS" w:hAnsi="Arial Unicode MS" w:cs="Arial Unicode MS"/>
      <w:color w:val="000000"/>
    </w:rPr>
  </w:style>
  <w:style w:type="paragraph" w:customStyle="1" w:styleId="f1e2">
    <w:name w:val="Основной текст Рf1 Іeтступом 2"/>
    <w:basedOn w:val="aa"/>
    <w:uiPriority w:val="99"/>
    <w:qFormat/>
    <w:rsid w:val="005C3DF9"/>
    <w:pPr>
      <w:widowControl w:val="0"/>
      <w:ind w:firstLine="709"/>
      <w:jc w:val="both"/>
    </w:pPr>
    <w:rPr>
      <w:szCs w:val="20"/>
    </w:rPr>
  </w:style>
  <w:style w:type="character" w:customStyle="1" w:styleId="SUBST">
    <w:name w:val="__SUBST"/>
    <w:rsid w:val="005C3DF9"/>
    <w:rPr>
      <w:b/>
      <w:bCs/>
      <w:i/>
      <w:iCs/>
      <w:sz w:val="22"/>
      <w:szCs w:val="22"/>
    </w:rPr>
  </w:style>
  <w:style w:type="paragraph" w:customStyle="1" w:styleId="217">
    <w:name w:val="Заголовок 21"/>
    <w:uiPriority w:val="99"/>
    <w:qFormat/>
    <w:rsid w:val="005C3DF9"/>
    <w:pPr>
      <w:widowControl w:val="0"/>
      <w:autoSpaceDE w:val="0"/>
      <w:autoSpaceDN w:val="0"/>
      <w:adjustRightInd w:val="0"/>
      <w:spacing w:before="240" w:after="120"/>
      <w:jc w:val="center"/>
    </w:pPr>
    <w:rPr>
      <w:b/>
      <w:bCs/>
      <w:sz w:val="24"/>
      <w:szCs w:val="24"/>
    </w:rPr>
  </w:style>
  <w:style w:type="paragraph" w:customStyle="1" w:styleId="font8">
    <w:name w:val="font8"/>
    <w:basedOn w:val="aa"/>
    <w:uiPriority w:val="99"/>
    <w:qFormat/>
    <w:rsid w:val="005C3DF9"/>
    <w:pPr>
      <w:spacing w:before="100" w:beforeAutospacing="1" w:after="100" w:afterAutospacing="1"/>
    </w:pPr>
    <w:rPr>
      <w:rFonts w:eastAsia="Arial Unicode MS"/>
      <w:b/>
      <w:bCs/>
      <w:sz w:val="20"/>
      <w:szCs w:val="20"/>
    </w:rPr>
  </w:style>
  <w:style w:type="paragraph" w:styleId="afffffff2">
    <w:name w:val="Subtitle"/>
    <w:aliases w:val="Коммент,Знак38"/>
    <w:basedOn w:val="aa"/>
    <w:link w:val="afffffff3"/>
    <w:qFormat/>
    <w:rsid w:val="005C3DF9"/>
    <w:pPr>
      <w:spacing w:before="240" w:line="220" w:lineRule="atLeast"/>
      <w:ind w:firstLine="720"/>
      <w:jc w:val="center"/>
    </w:pPr>
    <w:rPr>
      <w:b/>
      <w:bCs/>
    </w:rPr>
  </w:style>
  <w:style w:type="character" w:customStyle="1" w:styleId="afffffff3">
    <w:name w:val="Подзаголовок Знак"/>
    <w:aliases w:val="Коммент Знак,Знак38 Знак"/>
    <w:basedOn w:val="ab"/>
    <w:link w:val="afffffff2"/>
    <w:rsid w:val="005C3DF9"/>
    <w:rPr>
      <w:b/>
      <w:bCs/>
      <w:sz w:val="24"/>
      <w:szCs w:val="24"/>
    </w:rPr>
  </w:style>
  <w:style w:type="paragraph" w:customStyle="1" w:styleId="afffffff4">
    <w:name w:val="Основной от"/>
    <w:basedOn w:val="aa"/>
    <w:uiPriority w:val="99"/>
    <w:qFormat/>
    <w:rsid w:val="005C3DF9"/>
    <w:pPr>
      <w:ind w:firstLine="709"/>
      <w:jc w:val="both"/>
    </w:pPr>
  </w:style>
  <w:style w:type="paragraph" w:styleId="afffffff5">
    <w:name w:val="annotation text"/>
    <w:aliases w:val="Текст примечания Знак1,Текст примечания Знак Знак,Текст табличный по ширине Знак Знак,Текст табличный по ширине Знак1,Текст табличный по ширине Знак,Текст табличный по ширине,Текст примечания Знак2"/>
    <w:basedOn w:val="aa"/>
    <w:link w:val="afffffff6"/>
    <w:qFormat/>
    <w:rsid w:val="005C3DF9"/>
    <w:rPr>
      <w:sz w:val="20"/>
      <w:szCs w:val="20"/>
    </w:rPr>
  </w:style>
  <w:style w:type="character" w:customStyle="1" w:styleId="afffffff6">
    <w:name w:val="Текст примечания Знак"/>
    <w:aliases w:val="Текст примечания Знак1 Знак,Текст примечания Знак Знак Знак,Текст табличный по ширине Знак Знак Знак,Текст табличный по ширине Знак1 Знак,Текст табличный по ширине Знак Знак1,Текст табличный по ширине Знак2"/>
    <w:basedOn w:val="ab"/>
    <w:link w:val="afffffff5"/>
    <w:rsid w:val="005C3DF9"/>
  </w:style>
  <w:style w:type="character" w:customStyle="1" w:styleId="read">
    <w:name w:val="read"/>
    <w:basedOn w:val="ab"/>
    <w:rsid w:val="005C3DF9"/>
  </w:style>
  <w:style w:type="paragraph" w:customStyle="1" w:styleId="afffffff7">
    <w:name w:val="Текст отчета основной"/>
    <w:basedOn w:val="aa"/>
    <w:uiPriority w:val="99"/>
    <w:qFormat/>
    <w:rsid w:val="005C3DF9"/>
    <w:pPr>
      <w:spacing w:before="120"/>
    </w:pPr>
    <w:rPr>
      <w:szCs w:val="20"/>
    </w:rPr>
  </w:style>
  <w:style w:type="character" w:customStyle="1" w:styleId="titleprojects">
    <w:name w:val="titleprojects"/>
    <w:basedOn w:val="ab"/>
    <w:rsid w:val="005C3DF9"/>
  </w:style>
  <w:style w:type="paragraph" w:customStyle="1" w:styleId="afffffff8">
    <w:name w:val="Отчетный"/>
    <w:basedOn w:val="aa"/>
    <w:uiPriority w:val="99"/>
    <w:qFormat/>
    <w:rsid w:val="005C3DF9"/>
    <w:pPr>
      <w:ind w:firstLine="425"/>
      <w:jc w:val="both"/>
    </w:pPr>
  </w:style>
  <w:style w:type="paragraph" w:styleId="2ff">
    <w:name w:val="List 2"/>
    <w:basedOn w:val="aa"/>
    <w:rsid w:val="005C3DF9"/>
  </w:style>
  <w:style w:type="paragraph" w:customStyle="1" w:styleId="afffffff9">
    <w:name w:val="Таблица данные (справа)"/>
    <w:basedOn w:val="afffffffa"/>
    <w:uiPriority w:val="99"/>
    <w:qFormat/>
    <w:rsid w:val="005C3DF9"/>
    <w:pPr>
      <w:jc w:val="right"/>
    </w:pPr>
  </w:style>
  <w:style w:type="paragraph" w:customStyle="1" w:styleId="afffffffa">
    <w:name w:val="Таблица данные (в центре)"/>
    <w:basedOn w:val="aa"/>
    <w:uiPriority w:val="99"/>
    <w:qFormat/>
    <w:rsid w:val="005C3DF9"/>
    <w:pPr>
      <w:keepNext/>
      <w:jc w:val="center"/>
    </w:pPr>
    <w:rPr>
      <w:rFonts w:ascii="Arial" w:hAnsi="Arial"/>
      <w:sz w:val="20"/>
      <w:szCs w:val="20"/>
    </w:rPr>
  </w:style>
  <w:style w:type="paragraph" w:customStyle="1" w:styleId="afffffffb">
    <w:name w:val="Таблица шапка"/>
    <w:basedOn w:val="afffffffc"/>
    <w:uiPriority w:val="99"/>
    <w:qFormat/>
    <w:rsid w:val="005C3DF9"/>
    <w:pPr>
      <w:jc w:val="center"/>
    </w:pPr>
    <w:rPr>
      <w:b/>
    </w:rPr>
  </w:style>
  <w:style w:type="paragraph" w:customStyle="1" w:styleId="afffffffc">
    <w:name w:val="Таблица данные (слева)"/>
    <w:basedOn w:val="afffffffa"/>
    <w:uiPriority w:val="99"/>
    <w:qFormat/>
    <w:rsid w:val="005C3DF9"/>
    <w:pPr>
      <w:jc w:val="left"/>
    </w:pPr>
  </w:style>
  <w:style w:type="paragraph" w:styleId="afffffffd">
    <w:name w:val="table of figures"/>
    <w:aliases w:val="Перечень таблиц"/>
    <w:basedOn w:val="aa"/>
    <w:next w:val="aa"/>
    <w:uiPriority w:val="99"/>
    <w:qFormat/>
    <w:rsid w:val="005C3DF9"/>
    <w:pPr>
      <w:ind w:left="480" w:hanging="480"/>
    </w:pPr>
  </w:style>
  <w:style w:type="paragraph" w:customStyle="1" w:styleId="afffffffe">
    <w:name w:val="Таблица вправо"/>
    <w:basedOn w:val="aa"/>
    <w:link w:val="affffffff"/>
    <w:autoRedefine/>
    <w:qFormat/>
    <w:rsid w:val="005C3DF9"/>
    <w:pPr>
      <w:ind w:right="57"/>
      <w:jc w:val="right"/>
    </w:pPr>
    <w:rPr>
      <w:sz w:val="20"/>
    </w:rPr>
  </w:style>
  <w:style w:type="character" w:customStyle="1" w:styleId="affffffff">
    <w:name w:val="Таблица вправо Знак"/>
    <w:link w:val="afffffffe"/>
    <w:rsid w:val="005C3DF9"/>
    <w:rPr>
      <w:szCs w:val="24"/>
    </w:rPr>
  </w:style>
  <w:style w:type="paragraph" w:customStyle="1" w:styleId="affffffff0">
    <w:name w:val="Таблица в центре"/>
    <w:basedOn w:val="afffffffe"/>
    <w:link w:val="affffffff1"/>
    <w:autoRedefine/>
    <w:qFormat/>
    <w:rsid w:val="005C3DF9"/>
    <w:pPr>
      <w:ind w:right="0"/>
      <w:jc w:val="center"/>
    </w:pPr>
  </w:style>
  <w:style w:type="character" w:customStyle="1" w:styleId="affffffff1">
    <w:name w:val="Таблица в центре Знак"/>
    <w:basedOn w:val="affffffff"/>
    <w:link w:val="affffffff0"/>
    <w:rsid w:val="005C3DF9"/>
    <w:rPr>
      <w:szCs w:val="24"/>
    </w:rPr>
  </w:style>
  <w:style w:type="paragraph" w:customStyle="1" w:styleId="affffffff2">
    <w:name w:val="Таблица влево"/>
    <w:basedOn w:val="affffffff0"/>
    <w:link w:val="affffffff3"/>
    <w:autoRedefine/>
    <w:qFormat/>
    <w:rsid w:val="005C3DF9"/>
    <w:pPr>
      <w:keepLines/>
      <w:jc w:val="left"/>
    </w:pPr>
  </w:style>
  <w:style w:type="character" w:customStyle="1" w:styleId="affffffff3">
    <w:name w:val="Таблица влево Знак"/>
    <w:basedOn w:val="affffffff1"/>
    <w:link w:val="affffffff2"/>
    <w:rsid w:val="005C3DF9"/>
    <w:rPr>
      <w:szCs w:val="24"/>
    </w:rPr>
  </w:style>
  <w:style w:type="paragraph" w:customStyle="1" w:styleId="affffffff4">
    <w:name w:val="Источник информации"/>
    <w:basedOn w:val="aa"/>
    <w:next w:val="aa"/>
    <w:autoRedefine/>
    <w:uiPriority w:val="99"/>
    <w:qFormat/>
    <w:rsid w:val="005C3DF9"/>
    <w:pPr>
      <w:keepLines/>
      <w:jc w:val="right"/>
    </w:pPr>
    <w:rPr>
      <w:i/>
      <w:sz w:val="20"/>
      <w:szCs w:val="20"/>
    </w:rPr>
  </w:style>
  <w:style w:type="paragraph" w:customStyle="1" w:styleId="affffffff5">
    <w:name w:val="Графический объект"/>
    <w:basedOn w:val="af5"/>
    <w:next w:val="aa"/>
    <w:link w:val="affffffff6"/>
    <w:autoRedefine/>
    <w:qFormat/>
    <w:rsid w:val="005C3DF9"/>
    <w:pPr>
      <w:widowControl/>
      <w:tabs>
        <w:tab w:val="clear" w:pos="3000"/>
      </w:tabs>
      <w:autoSpaceDE/>
      <w:autoSpaceDN/>
      <w:adjustRightInd/>
      <w:spacing w:before="120" w:after="120"/>
      <w:jc w:val="center"/>
    </w:pPr>
    <w:rPr>
      <w:sz w:val="24"/>
      <w:szCs w:val="24"/>
      <w:lang w:val="en-US"/>
    </w:rPr>
  </w:style>
  <w:style w:type="character" w:customStyle="1" w:styleId="115">
    <w:name w:val="Стиль 115 пт"/>
    <w:rsid w:val="005C3DF9"/>
    <w:rPr>
      <w:sz w:val="24"/>
    </w:rPr>
  </w:style>
  <w:style w:type="paragraph" w:customStyle="1" w:styleId="affffffff7">
    <w:name w:val="Стиль По ширине"/>
    <w:basedOn w:val="aa"/>
    <w:uiPriority w:val="99"/>
    <w:qFormat/>
    <w:rsid w:val="005C3DF9"/>
    <w:pPr>
      <w:ind w:firstLine="425"/>
      <w:jc w:val="both"/>
    </w:pPr>
    <w:rPr>
      <w:szCs w:val="20"/>
    </w:rPr>
  </w:style>
  <w:style w:type="paragraph" w:customStyle="1" w:styleId="block">
    <w:name w:val="block"/>
    <w:basedOn w:val="aa"/>
    <w:uiPriority w:val="99"/>
    <w:qFormat/>
    <w:rsid w:val="005C3DF9"/>
    <w:pPr>
      <w:spacing w:before="100" w:beforeAutospacing="1" w:after="100" w:afterAutospacing="1"/>
    </w:pPr>
    <w:rPr>
      <w:color w:val="666666"/>
      <w:sz w:val="20"/>
      <w:szCs w:val="20"/>
    </w:rPr>
  </w:style>
  <w:style w:type="paragraph" w:customStyle="1" w:styleId="affffffff8">
    <w:name w:val="Маркированный список Отчета"/>
    <w:basedOn w:val="aa"/>
    <w:next w:val="aa"/>
    <w:autoRedefine/>
    <w:uiPriority w:val="99"/>
    <w:qFormat/>
    <w:rsid w:val="005C3DF9"/>
    <w:pPr>
      <w:tabs>
        <w:tab w:val="num" w:pos="720"/>
      </w:tabs>
      <w:ind w:left="720" w:hanging="360"/>
      <w:jc w:val="both"/>
    </w:pPr>
  </w:style>
  <w:style w:type="table" w:customStyle="1" w:styleId="affffffff9">
    <w:name w:val="Таблица Отчета"/>
    <w:basedOn w:val="ac"/>
    <w:rsid w:val="005C3DF9"/>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vAlign w:val="center"/>
      </w:tcPr>
    </w:tblStylePr>
    <w:tblStylePr w:type="firstCol">
      <w:pPr>
        <w:jc w:val="left"/>
      </w:pPr>
      <w:rPr>
        <w:rFonts w:ascii="Times New Roman" w:hAnsi="Times New Roman"/>
        <w:sz w:val="20"/>
      </w:rPr>
      <w:tblPr/>
      <w:tcPr>
        <w:vAlign w:val="center"/>
      </w:tcPr>
    </w:tblStylePr>
    <w:tblStylePr w:type="band1Vert">
      <w:pPr>
        <w:wordWrap/>
        <w:spacing w:beforeLines="0" w:beforeAutospacing="0" w:afterLines="0" w:afterAutospacing="0" w:line="240" w:lineRule="auto"/>
        <w:ind w:leftChars="0" w:left="0" w:rightChars="0" w:right="0" w:firstLineChars="0" w:firstLine="0"/>
        <w:contextualSpacing w:val="0"/>
      </w:pPr>
      <w:rPr>
        <w:rFonts w:ascii="Times New Roman" w:hAnsi="Times New Roman"/>
        <w:sz w:val="20"/>
      </w:rPr>
      <w:tblPr/>
      <w:tcPr>
        <w:vAlign w:val="center"/>
      </w:tcPr>
    </w:tblStylePr>
    <w:tblStylePr w:type="band2Vert">
      <w:pPr>
        <w:wordWrap/>
        <w:spacing w:beforeLines="0" w:beforeAutospacing="0" w:afterLines="0" w:afterAutospacing="0" w:line="240" w:lineRule="auto"/>
        <w:ind w:leftChars="0" w:left="0" w:rightChars="0" w:right="0" w:firstLineChars="0" w:firstLine="0"/>
        <w:contextualSpacing w:val="0"/>
      </w:pPr>
      <w:rPr>
        <w:rFonts w:ascii="Times New Roman" w:hAnsi="Times New Roman"/>
        <w:sz w:val="20"/>
      </w:rPr>
      <w:tblPr/>
      <w:tcPr>
        <w:vAlign w:val="center"/>
      </w:tcPr>
    </w:tblStylePr>
  </w:style>
  <w:style w:type="paragraph" w:customStyle="1" w:styleId="affffffffa">
    <w:name w:val="Таблица вправо жирн"/>
    <w:basedOn w:val="afffffffe"/>
    <w:autoRedefine/>
    <w:uiPriority w:val="99"/>
    <w:qFormat/>
    <w:rsid w:val="005C3DF9"/>
    <w:rPr>
      <w:b/>
    </w:rPr>
  </w:style>
  <w:style w:type="paragraph" w:customStyle="1" w:styleId="affffffffb">
    <w:name w:val="Таблица влево жирн"/>
    <w:basedOn w:val="affffffff2"/>
    <w:link w:val="affffffffc"/>
    <w:autoRedefine/>
    <w:qFormat/>
    <w:rsid w:val="005C3DF9"/>
    <w:pPr>
      <w:keepLines w:val="0"/>
      <w:ind w:right="57"/>
    </w:pPr>
    <w:rPr>
      <w:b/>
    </w:rPr>
  </w:style>
  <w:style w:type="character" w:customStyle="1" w:styleId="affffffffc">
    <w:name w:val="Таблица влево жирн Знак"/>
    <w:link w:val="affffffffb"/>
    <w:rsid w:val="005C3DF9"/>
    <w:rPr>
      <w:b/>
      <w:szCs w:val="24"/>
    </w:rPr>
  </w:style>
  <w:style w:type="paragraph" w:customStyle="1" w:styleId="1f8">
    <w:name w:val="Название таблицы1"/>
    <w:basedOn w:val="aa"/>
    <w:link w:val="1f9"/>
    <w:qFormat/>
    <w:rsid w:val="005C3DF9"/>
    <w:pPr>
      <w:suppressAutoHyphens/>
      <w:spacing w:before="120"/>
      <w:jc w:val="both"/>
    </w:pPr>
    <w:rPr>
      <w:i/>
    </w:rPr>
  </w:style>
  <w:style w:type="character" w:customStyle="1" w:styleId="1f9">
    <w:name w:val="Название таблицы1 Знак"/>
    <w:link w:val="1f8"/>
    <w:rsid w:val="005C3DF9"/>
    <w:rPr>
      <w:i/>
      <w:sz w:val="22"/>
      <w:szCs w:val="24"/>
    </w:rPr>
  </w:style>
  <w:style w:type="paragraph" w:customStyle="1" w:styleId="1fa">
    <w:name w:val="Основной текст с отступом.Основной текст 1.Нумерованный список !!.Надин стиль"/>
    <w:basedOn w:val="aa"/>
    <w:uiPriority w:val="99"/>
    <w:qFormat/>
    <w:rsid w:val="005C3DF9"/>
    <w:pPr>
      <w:spacing w:line="300" w:lineRule="atLeast"/>
      <w:ind w:firstLine="709"/>
      <w:jc w:val="both"/>
    </w:pPr>
    <w:rPr>
      <w:sz w:val="26"/>
      <w:szCs w:val="20"/>
    </w:rPr>
  </w:style>
  <w:style w:type="character" w:customStyle="1" w:styleId="affffffffd">
    <w:name w:val="Основной Знак Знак"/>
    <w:rsid w:val="005C3DF9"/>
    <w:rPr>
      <w:sz w:val="24"/>
      <w:szCs w:val="24"/>
      <w:lang w:val="ru-RU" w:eastAsia="ru-RU" w:bidi="ar-SA"/>
    </w:rPr>
  </w:style>
  <w:style w:type="paragraph" w:customStyle="1" w:styleId="affffffffe">
    <w:name w:val="Основной стиль"/>
    <w:basedOn w:val="aa"/>
    <w:uiPriority w:val="99"/>
    <w:qFormat/>
    <w:rsid w:val="005C3DF9"/>
    <w:pPr>
      <w:ind w:firstLine="425"/>
      <w:jc w:val="both"/>
    </w:pPr>
  </w:style>
  <w:style w:type="paragraph" w:customStyle="1" w:styleId="Afffffffff">
    <w:name w:val="Маркер A"/>
    <w:basedOn w:val="affffffffe"/>
    <w:next w:val="affffffffe"/>
    <w:uiPriority w:val="99"/>
    <w:qFormat/>
    <w:rsid w:val="005C3DF9"/>
    <w:pPr>
      <w:tabs>
        <w:tab w:val="num" w:pos="360"/>
      </w:tabs>
      <w:ind w:left="360" w:hanging="360"/>
    </w:pPr>
  </w:style>
  <w:style w:type="paragraph" w:customStyle="1" w:styleId="TableBody">
    <w:name w:val="Table Body"/>
    <w:basedOn w:val="aa"/>
    <w:uiPriority w:val="99"/>
    <w:qFormat/>
    <w:rsid w:val="005C3DF9"/>
    <w:pPr>
      <w:spacing w:before="45" w:after="45" w:line="200" w:lineRule="exact"/>
    </w:pPr>
    <w:rPr>
      <w:rFonts w:ascii="Arial" w:hAnsi="Arial"/>
      <w:sz w:val="16"/>
      <w:szCs w:val="20"/>
      <w:lang w:val="en-US"/>
    </w:rPr>
  </w:style>
  <w:style w:type="paragraph" w:customStyle="1" w:styleId="10101">
    <w:name w:val="уровень 10101"/>
    <w:basedOn w:val="33"/>
    <w:uiPriority w:val="99"/>
    <w:qFormat/>
    <w:rsid w:val="005C3DF9"/>
    <w:pPr>
      <w:numPr>
        <w:ilvl w:val="2"/>
        <w:numId w:val="19"/>
      </w:numPr>
      <w:suppressAutoHyphens/>
      <w:spacing w:after="120"/>
    </w:pPr>
    <w:rPr>
      <w:szCs w:val="28"/>
    </w:rPr>
  </w:style>
  <w:style w:type="character" w:customStyle="1" w:styleId="rvts48223">
    <w:name w:val="rvts48223"/>
    <w:basedOn w:val="ab"/>
    <w:rsid w:val="005C3DF9"/>
  </w:style>
  <w:style w:type="paragraph" w:customStyle="1" w:styleId="afffffffff0">
    <w:name w:val="Текст основной"/>
    <w:basedOn w:val="aa"/>
    <w:uiPriority w:val="99"/>
    <w:qFormat/>
    <w:rsid w:val="005C3DF9"/>
    <w:pPr>
      <w:ind w:firstLineChars="200" w:firstLine="480"/>
      <w:jc w:val="both"/>
    </w:pPr>
    <w:rPr>
      <w:rFonts w:ascii="PragmaticaC" w:hAnsi="PragmaticaC"/>
      <w:szCs w:val="20"/>
    </w:rPr>
  </w:style>
  <w:style w:type="paragraph" w:customStyle="1" w:styleId="CharChar">
    <w:name w:val="Char Знак Знак Char Знак Знак Знак Знак Знак Знак Знак Знак Знак Знак Знак Знак Знак Знак Знак Знак"/>
    <w:basedOn w:val="aa"/>
    <w:uiPriority w:val="99"/>
    <w:qFormat/>
    <w:rsid w:val="005C3DF9"/>
    <w:rPr>
      <w:rFonts w:ascii="Verdana" w:eastAsia="Batang" w:hAnsi="Verdana"/>
      <w:sz w:val="20"/>
      <w:szCs w:val="20"/>
      <w:lang w:val="en-GB"/>
    </w:rPr>
  </w:style>
  <w:style w:type="character" w:customStyle="1" w:styleId="2ff0">
    <w:name w:val="Маркированный список_2К Знак"/>
    <w:link w:val="2ff1"/>
    <w:rsid w:val="005C3DF9"/>
    <w:rPr>
      <w:sz w:val="24"/>
      <w:szCs w:val="24"/>
    </w:rPr>
  </w:style>
  <w:style w:type="table" w:customStyle="1" w:styleId="-20">
    <w:name w:val="Таблица-2к оценка"/>
    <w:basedOn w:val="ac"/>
    <w:rsid w:val="005C3DF9"/>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Row">
      <w:rPr>
        <w:rFonts w:ascii="Times New Roman" w:hAnsi="Times New Roman"/>
        <w:b w:val="0"/>
        <w:sz w:val="20"/>
      </w:rPr>
      <w:tblPr/>
      <w:trPr>
        <w:tblHeader/>
      </w:trPr>
      <w:tcPr>
        <w:shd w:val="clear" w:color="auto" w:fill="E0E0E0"/>
      </w:tcPr>
    </w:tblStylePr>
  </w:style>
  <w:style w:type="table" w:customStyle="1" w:styleId="1fb">
    <w:name w:val="Стиль таблицы1"/>
    <w:basedOn w:val="ac"/>
    <w:rsid w:val="005C3DF9"/>
    <w:tblPr>
      <w:tblInd w:w="0" w:type="dxa"/>
      <w:tblCellMar>
        <w:top w:w="0" w:type="dxa"/>
        <w:left w:w="108" w:type="dxa"/>
        <w:bottom w:w="0" w:type="dxa"/>
        <w:right w:w="108" w:type="dxa"/>
      </w:tblCellMar>
    </w:tblPr>
  </w:style>
  <w:style w:type="paragraph" w:customStyle="1" w:styleId="3d">
    <w:name w:val="Стиль Основной текст с отступом 3"/>
    <w:aliases w:val="Основной текст с отступом 3 Знак ..."/>
    <w:basedOn w:val="35"/>
    <w:uiPriority w:val="99"/>
    <w:qFormat/>
    <w:rsid w:val="005C3DF9"/>
    <w:pPr>
      <w:ind w:firstLine="540"/>
    </w:pPr>
    <w:rPr>
      <w:b/>
      <w:bCs/>
      <w:color w:val="1F4138"/>
    </w:rPr>
  </w:style>
  <w:style w:type="paragraph" w:customStyle="1" w:styleId="CharChar0">
    <w:name w:val="Знак Знак Char Char Знак Знак Знак Знак Знак Знак"/>
    <w:basedOn w:val="aa"/>
    <w:uiPriority w:val="99"/>
    <w:qFormat/>
    <w:rsid w:val="005C3DF9"/>
    <w:pPr>
      <w:spacing w:after="160" w:line="240" w:lineRule="exact"/>
    </w:pPr>
    <w:rPr>
      <w:rFonts w:ascii="Verdana" w:eastAsia="Batang" w:hAnsi="Verdana"/>
      <w:sz w:val="20"/>
      <w:szCs w:val="20"/>
      <w:lang w:val="en-GB"/>
    </w:rPr>
  </w:style>
  <w:style w:type="character" w:customStyle="1" w:styleId="322">
    <w:name w:val="Основной текст с отступом 3 Знак2 Знак"/>
    <w:aliases w:val="Основной текст с отступом 3 Знак Знак Знак Знак2,Основной текст с отступом 3 Знак Знак2 Знак,Основной текст с отступом 3 Знак1 Знак1 Знак,Основной текст с отступом 3 Знак Знак1 Знак1 Знак Знак"/>
    <w:uiPriority w:val="99"/>
    <w:rsid w:val="005C3DF9"/>
    <w:rPr>
      <w:sz w:val="24"/>
      <w:lang w:val="ru-RU" w:eastAsia="ru-RU" w:bidi="ar-SA"/>
    </w:rPr>
  </w:style>
  <w:style w:type="paragraph" w:customStyle="1" w:styleId="1fc">
    <w:name w:val="МОЙ текстовый 1"/>
    <w:basedOn w:val="aa"/>
    <w:uiPriority w:val="99"/>
    <w:qFormat/>
    <w:rsid w:val="005C3DF9"/>
    <w:pPr>
      <w:spacing w:before="120" w:after="120"/>
      <w:ind w:firstLine="425"/>
    </w:pPr>
    <w:rPr>
      <w:sz w:val="20"/>
    </w:rPr>
  </w:style>
  <w:style w:type="paragraph" w:customStyle="1" w:styleId="afffffffff1">
    <w:name w:val="Обычный с отступом"/>
    <w:basedOn w:val="aa"/>
    <w:uiPriority w:val="99"/>
    <w:qFormat/>
    <w:rsid w:val="005C3DF9"/>
    <w:pPr>
      <w:spacing w:line="288" w:lineRule="auto"/>
      <w:ind w:firstLine="902"/>
      <w:jc w:val="both"/>
    </w:pPr>
    <w:rPr>
      <w:sz w:val="28"/>
      <w:szCs w:val="20"/>
    </w:rPr>
  </w:style>
  <w:style w:type="character" w:customStyle="1" w:styleId="t13b1">
    <w:name w:val="t13b1"/>
    <w:rsid w:val="005C3DF9"/>
    <w:rPr>
      <w:rFonts w:ascii="Arial" w:hAnsi="Arial" w:cs="Arial" w:hint="default"/>
      <w:color w:val="888888"/>
      <w:spacing w:val="0"/>
      <w:sz w:val="21"/>
      <w:szCs w:val="21"/>
    </w:rPr>
  </w:style>
  <w:style w:type="character" w:customStyle="1" w:styleId="a121">
    <w:name w:val="a121"/>
    <w:rsid w:val="005C3DF9"/>
    <w:rPr>
      <w:rFonts w:ascii="Arial" w:hAnsi="Arial" w:cs="Arial" w:hint="default"/>
      <w:color w:val="000000"/>
      <w:spacing w:val="0"/>
      <w:sz w:val="18"/>
      <w:szCs w:val="18"/>
    </w:rPr>
  </w:style>
  <w:style w:type="character" w:customStyle="1" w:styleId="s181">
    <w:name w:val="s181"/>
    <w:rsid w:val="005C3DF9"/>
    <w:rPr>
      <w:rFonts w:ascii="Arial" w:hAnsi="Arial" w:cs="Arial" w:hint="default"/>
      <w:color w:val="000000"/>
      <w:spacing w:val="0"/>
      <w:sz w:val="27"/>
      <w:szCs w:val="27"/>
    </w:rPr>
  </w:style>
  <w:style w:type="character" w:customStyle="1" w:styleId="s31">
    <w:name w:val="s31"/>
    <w:rsid w:val="005C3DF9"/>
    <w:rPr>
      <w:rFonts w:ascii="Arial" w:hAnsi="Arial" w:cs="Arial" w:hint="default"/>
      <w:color w:val="000000"/>
      <w:spacing w:val="0"/>
      <w:sz w:val="5"/>
      <w:szCs w:val="5"/>
    </w:rPr>
  </w:style>
  <w:style w:type="character" w:customStyle="1" w:styleId="t18b1">
    <w:name w:val="t18b1"/>
    <w:rsid w:val="005C3DF9"/>
    <w:rPr>
      <w:rFonts w:ascii="Verdana" w:hAnsi="Verdana" w:hint="default"/>
      <w:b/>
      <w:bCs/>
      <w:color w:val="000000"/>
      <w:spacing w:val="270"/>
      <w:sz w:val="27"/>
      <w:szCs w:val="27"/>
    </w:rPr>
  </w:style>
  <w:style w:type="paragraph" w:customStyle="1" w:styleId="a10">
    <w:name w:val="a1"/>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a30">
    <w:name w:val="a3"/>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a20">
    <w:name w:val="a2"/>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afffffffff2">
    <w:name w:val="Таблица: верхняя строка"/>
    <w:basedOn w:val="aa"/>
    <w:uiPriority w:val="99"/>
    <w:qFormat/>
    <w:rsid w:val="005C3DF9"/>
    <w:pPr>
      <w:jc w:val="center"/>
    </w:pPr>
    <w:rPr>
      <w:rFonts w:ascii="Tahoma" w:hAnsi="Tahoma"/>
      <w:b/>
      <w:bCs/>
      <w:sz w:val="16"/>
      <w:szCs w:val="20"/>
    </w:rPr>
  </w:style>
  <w:style w:type="paragraph" w:customStyle="1" w:styleId="afffffffff3">
    <w:name w:val="Таблица: основной текст"/>
    <w:basedOn w:val="aa"/>
    <w:uiPriority w:val="99"/>
    <w:qFormat/>
    <w:rsid w:val="005C3DF9"/>
    <w:rPr>
      <w:rFonts w:ascii="Tahoma" w:hAnsi="Tahoma"/>
      <w:sz w:val="16"/>
      <w:szCs w:val="20"/>
    </w:rPr>
  </w:style>
  <w:style w:type="paragraph" w:customStyle="1" w:styleId="afffffffff4">
    <w:name w:val="Таблица: текст прогноза"/>
    <w:basedOn w:val="aa"/>
    <w:uiPriority w:val="99"/>
    <w:qFormat/>
    <w:rsid w:val="005C3DF9"/>
    <w:pPr>
      <w:jc w:val="center"/>
    </w:pPr>
    <w:rPr>
      <w:rFonts w:ascii="Tahoma" w:hAnsi="Tahoma"/>
      <w:sz w:val="16"/>
      <w:szCs w:val="20"/>
    </w:rPr>
  </w:style>
  <w:style w:type="character" w:customStyle="1" w:styleId="afffffffff5">
    <w:name w:val="Текст: выделение Знак"/>
    <w:rsid w:val="005C3DF9"/>
    <w:rPr>
      <w:rFonts w:ascii="Sylfaen" w:hAnsi="Sylfaen"/>
      <w:b/>
      <w:i/>
      <w:sz w:val="26"/>
      <w:szCs w:val="24"/>
      <w:lang w:val="ru-RU" w:eastAsia="ru-RU" w:bidi="ar-SA"/>
    </w:rPr>
  </w:style>
  <w:style w:type="paragraph" w:customStyle="1" w:styleId="afffffffff6">
    <w:name w:val="Список: отступ снизу"/>
    <w:basedOn w:val="aa"/>
    <w:uiPriority w:val="99"/>
    <w:qFormat/>
    <w:rsid w:val="005C3DF9"/>
    <w:pPr>
      <w:spacing w:after="120"/>
      <w:ind w:firstLine="567"/>
      <w:jc w:val="both"/>
    </w:pPr>
    <w:rPr>
      <w:szCs w:val="20"/>
    </w:rPr>
  </w:style>
  <w:style w:type="paragraph" w:customStyle="1" w:styleId="afffffffff7">
    <w:name w:val="Текст: факторы"/>
    <w:basedOn w:val="afffffffff6"/>
    <w:uiPriority w:val="99"/>
    <w:qFormat/>
    <w:rsid w:val="005C3DF9"/>
    <w:rPr>
      <w:b/>
      <w:bCs/>
      <w:i/>
      <w:iCs/>
    </w:rPr>
  </w:style>
  <w:style w:type="character" w:customStyle="1" w:styleId="norm11">
    <w:name w:val="norm11"/>
    <w:rsid w:val="005C3DF9"/>
    <w:rPr>
      <w:rFonts w:ascii="Tahoma" w:hAnsi="Tahoma" w:cs="Tahoma" w:hint="default"/>
      <w:color w:val="CED9EB"/>
      <w:sz w:val="17"/>
      <w:szCs w:val="17"/>
    </w:rPr>
  </w:style>
  <w:style w:type="paragraph" w:styleId="afffffffff8">
    <w:name w:val="Normal Indent"/>
    <w:aliases w:val="Норм. отступ"/>
    <w:basedOn w:val="aa"/>
    <w:uiPriority w:val="99"/>
    <w:qFormat/>
    <w:rsid w:val="005C3DF9"/>
    <w:pPr>
      <w:spacing w:before="60" w:after="60"/>
      <w:ind w:left="708" w:firstLine="720"/>
      <w:jc w:val="both"/>
    </w:pPr>
    <w:rPr>
      <w:rFonts w:ascii="Arial" w:hAnsi="Arial"/>
      <w:szCs w:val="20"/>
    </w:rPr>
  </w:style>
  <w:style w:type="paragraph" w:customStyle="1" w:styleId="123">
    <w:name w:val="123"/>
    <w:basedOn w:val="aa"/>
    <w:link w:val="1230"/>
    <w:qFormat/>
    <w:rsid w:val="005C3DF9"/>
    <w:pPr>
      <w:ind w:firstLine="425"/>
      <w:jc w:val="both"/>
    </w:pPr>
  </w:style>
  <w:style w:type="character" w:customStyle="1" w:styleId="1230">
    <w:name w:val="123 Знак"/>
    <w:link w:val="123"/>
    <w:rsid w:val="005C3DF9"/>
    <w:rPr>
      <w:sz w:val="24"/>
      <w:szCs w:val="24"/>
    </w:rPr>
  </w:style>
  <w:style w:type="paragraph" w:customStyle="1" w:styleId="2ff2">
    <w:name w:val="Курсив 2"/>
    <w:basedOn w:val="source"/>
    <w:link w:val="2ff3"/>
    <w:rsid w:val="005C3DF9"/>
    <w:rPr>
      <w:sz w:val="22"/>
      <w:szCs w:val="22"/>
    </w:rPr>
  </w:style>
  <w:style w:type="paragraph" w:customStyle="1" w:styleId="source">
    <w:name w:val="source"/>
    <w:basedOn w:val="aa"/>
    <w:next w:val="aa"/>
    <w:link w:val="source0"/>
    <w:qFormat/>
    <w:rsid w:val="005C3DF9"/>
    <w:pPr>
      <w:spacing w:before="120" w:after="120" w:line="280" w:lineRule="exact"/>
      <w:ind w:left="357"/>
      <w:jc w:val="right"/>
    </w:pPr>
    <w:rPr>
      <w:rFonts w:ascii="Verdana" w:hAnsi="Verdana"/>
      <w:i/>
      <w:iCs/>
      <w:sz w:val="16"/>
      <w:szCs w:val="18"/>
    </w:rPr>
  </w:style>
  <w:style w:type="character" w:customStyle="1" w:styleId="source0">
    <w:name w:val="source Знак"/>
    <w:link w:val="source"/>
    <w:rsid w:val="005C3DF9"/>
    <w:rPr>
      <w:rFonts w:ascii="Verdana" w:hAnsi="Verdana"/>
      <w:i/>
      <w:iCs/>
      <w:sz w:val="16"/>
      <w:szCs w:val="18"/>
    </w:rPr>
  </w:style>
  <w:style w:type="character" w:customStyle="1" w:styleId="2ff3">
    <w:name w:val="Курсив 2 Знак"/>
    <w:link w:val="2ff2"/>
    <w:rsid w:val="005C3DF9"/>
    <w:rPr>
      <w:rFonts w:ascii="Verdana" w:hAnsi="Verdana"/>
      <w:i/>
      <w:iCs/>
      <w:sz w:val="22"/>
      <w:szCs w:val="22"/>
    </w:rPr>
  </w:style>
  <w:style w:type="paragraph" w:customStyle="1" w:styleId="afffffffff9">
    <w:name w:val="Маркированный"/>
    <w:basedOn w:val="aa"/>
    <w:uiPriority w:val="99"/>
    <w:qFormat/>
    <w:rsid w:val="005C3DF9"/>
    <w:pPr>
      <w:tabs>
        <w:tab w:val="num" w:pos="720"/>
        <w:tab w:val="num" w:pos="927"/>
      </w:tabs>
      <w:ind w:left="927" w:hanging="360"/>
      <w:jc w:val="both"/>
    </w:pPr>
  </w:style>
  <w:style w:type="paragraph" w:customStyle="1" w:styleId="bullet1">
    <w:name w:val="bullet 1"/>
    <w:basedOn w:val="aa"/>
    <w:link w:val="bullet1Char1"/>
    <w:qFormat/>
    <w:rsid w:val="005C3DF9"/>
    <w:pPr>
      <w:tabs>
        <w:tab w:val="num" w:pos="588"/>
        <w:tab w:val="num" w:pos="720"/>
      </w:tabs>
      <w:spacing w:before="60" w:after="60" w:line="260" w:lineRule="exact"/>
      <w:ind w:left="588" w:hanging="360"/>
      <w:jc w:val="both"/>
    </w:pPr>
    <w:rPr>
      <w:rFonts w:ascii="Verdana" w:hAnsi="Verdana"/>
      <w:sz w:val="18"/>
    </w:rPr>
  </w:style>
  <w:style w:type="character" w:customStyle="1" w:styleId="bullet1Char1">
    <w:name w:val="bullet 1 Char1"/>
    <w:link w:val="bullet1"/>
    <w:rsid w:val="005C3DF9"/>
    <w:rPr>
      <w:rFonts w:ascii="Verdana" w:hAnsi="Verdana"/>
      <w:sz w:val="18"/>
      <w:szCs w:val="24"/>
    </w:rPr>
  </w:style>
  <w:style w:type="paragraph" w:customStyle="1" w:styleId="bullet2">
    <w:name w:val="bullet 2"/>
    <w:basedOn w:val="aa"/>
    <w:uiPriority w:val="99"/>
    <w:qFormat/>
    <w:rsid w:val="005C3DF9"/>
    <w:pPr>
      <w:tabs>
        <w:tab w:val="num" w:pos="1320"/>
        <w:tab w:val="num" w:pos="1440"/>
      </w:tabs>
      <w:ind w:left="1315" w:hanging="357"/>
      <w:jc w:val="both"/>
    </w:pPr>
    <w:rPr>
      <w:rFonts w:ascii="Verdana" w:hAnsi="Verdana"/>
      <w:sz w:val="18"/>
    </w:rPr>
  </w:style>
  <w:style w:type="paragraph" w:customStyle="1" w:styleId="HeadingTabcorfin">
    <w:name w:val="Heading Tab corfin"/>
    <w:basedOn w:val="33"/>
    <w:next w:val="HeadingTabnxtcorfon"/>
    <w:link w:val="HeadingTabcorfinChar1"/>
    <w:semiHidden/>
    <w:qFormat/>
    <w:rsid w:val="005C3DF9"/>
    <w:pPr>
      <w:spacing w:after="120"/>
      <w:jc w:val="right"/>
    </w:pPr>
    <w:rPr>
      <w:rFonts w:ascii="Verdana" w:hAnsi="Verdana"/>
      <w:iCs/>
      <w:snapToGrid w:val="0"/>
      <w:spacing w:val="60"/>
      <w:sz w:val="18"/>
      <w:szCs w:val="18"/>
    </w:rPr>
  </w:style>
  <w:style w:type="paragraph" w:customStyle="1" w:styleId="HeadingTabnxtcorfon">
    <w:name w:val="Heading Tab_nxt corfon"/>
    <w:basedOn w:val="33"/>
    <w:link w:val="HeadingTabnxtcorfonChar"/>
    <w:uiPriority w:val="99"/>
    <w:qFormat/>
    <w:rsid w:val="005C3DF9"/>
    <w:pPr>
      <w:spacing w:before="120" w:after="120"/>
      <w:jc w:val="center"/>
    </w:pPr>
    <w:rPr>
      <w:rFonts w:ascii="Verdana" w:hAnsi="Verdana" w:cs="Arial"/>
      <w:b/>
      <w:bCs/>
      <w:i/>
      <w:iCs/>
      <w:snapToGrid w:val="0"/>
      <w:color w:val="000000"/>
      <w:sz w:val="19"/>
    </w:rPr>
  </w:style>
  <w:style w:type="character" w:customStyle="1" w:styleId="HeadingTabnxtcorfonChar">
    <w:name w:val="Heading Tab_nxt corfon Char"/>
    <w:link w:val="HeadingTabnxtcorfon"/>
    <w:uiPriority w:val="99"/>
    <w:rsid w:val="005C3DF9"/>
    <w:rPr>
      <w:rFonts w:ascii="Verdana" w:hAnsi="Verdana" w:cs="Arial"/>
      <w:b/>
      <w:bCs/>
      <w:i/>
      <w:iCs/>
      <w:snapToGrid w:val="0"/>
      <w:color w:val="000000"/>
      <w:sz w:val="19"/>
      <w:lang w:eastAsia="en-US"/>
    </w:rPr>
  </w:style>
  <w:style w:type="character" w:customStyle="1" w:styleId="HeadingTabcorfinChar1">
    <w:name w:val="Heading Tab corfin Char1"/>
    <w:link w:val="HeadingTabcorfin"/>
    <w:semiHidden/>
    <w:rsid w:val="005C3DF9"/>
    <w:rPr>
      <w:rFonts w:ascii="Verdana" w:hAnsi="Verdana"/>
      <w:iCs/>
      <w:snapToGrid w:val="0"/>
      <w:color w:val="1F4138"/>
      <w:spacing w:val="60"/>
      <w:sz w:val="18"/>
      <w:szCs w:val="18"/>
    </w:rPr>
  </w:style>
  <w:style w:type="paragraph" w:customStyle="1" w:styleId="HeadingChartnxtcorfin">
    <w:name w:val="Heading Chart_nxt corfin"/>
    <w:basedOn w:val="HeadingTabnxtcorfon"/>
    <w:next w:val="aa"/>
    <w:link w:val="HeadingChartnxtcorfinChar"/>
    <w:semiHidden/>
    <w:qFormat/>
    <w:rsid w:val="005C3DF9"/>
  </w:style>
  <w:style w:type="character" w:customStyle="1" w:styleId="HeadingChartnxtcorfinChar">
    <w:name w:val="Heading Chart_nxt corfin Char"/>
    <w:basedOn w:val="HeadingTabnxtcorfonChar"/>
    <w:link w:val="HeadingChartnxtcorfin"/>
    <w:semiHidden/>
    <w:rsid w:val="005C3DF9"/>
    <w:rPr>
      <w:rFonts w:ascii="Verdana" w:hAnsi="Verdana" w:cs="Arial"/>
      <w:b/>
      <w:bCs/>
      <w:i/>
      <w:iCs/>
      <w:snapToGrid w:val="0"/>
      <w:color w:val="000000"/>
      <w:sz w:val="19"/>
      <w:lang w:eastAsia="en-US"/>
    </w:rPr>
  </w:style>
  <w:style w:type="paragraph" w:customStyle="1" w:styleId="reference">
    <w:name w:val="reference"/>
    <w:basedOn w:val="aa"/>
    <w:link w:val="referenceChar"/>
    <w:semiHidden/>
    <w:qFormat/>
    <w:rsid w:val="005C3DF9"/>
    <w:pPr>
      <w:spacing w:before="120" w:after="120" w:line="280" w:lineRule="exact"/>
      <w:ind w:left="1701" w:hanging="981"/>
      <w:jc w:val="both"/>
    </w:pPr>
    <w:rPr>
      <w:rFonts w:ascii="Arial" w:hAnsi="Arial"/>
      <w:i/>
      <w:iCs/>
      <w:sz w:val="18"/>
      <w:szCs w:val="18"/>
    </w:rPr>
  </w:style>
  <w:style w:type="character" w:customStyle="1" w:styleId="referenceChar">
    <w:name w:val="reference Char"/>
    <w:link w:val="reference"/>
    <w:semiHidden/>
    <w:rsid w:val="005C3DF9"/>
    <w:rPr>
      <w:rFonts w:ascii="Arial" w:hAnsi="Arial"/>
      <w:i/>
      <w:iCs/>
      <w:sz w:val="18"/>
      <w:szCs w:val="18"/>
    </w:rPr>
  </w:style>
  <w:style w:type="paragraph" w:customStyle="1" w:styleId="HeadingChartcorfin">
    <w:name w:val="Heading Chart corfin"/>
    <w:basedOn w:val="HeadingTabcorfin"/>
    <w:link w:val="HeadingChartcorfinChar"/>
    <w:semiHidden/>
    <w:qFormat/>
    <w:rsid w:val="005C3DF9"/>
    <w:pPr>
      <w:ind w:firstLine="5630"/>
    </w:pPr>
    <w:rPr>
      <w:rFonts w:cs="Arial"/>
      <w:color w:val="auto"/>
      <w:szCs w:val="20"/>
    </w:rPr>
  </w:style>
  <w:style w:type="character" w:customStyle="1" w:styleId="HeadingChartcorfinChar">
    <w:name w:val="Heading Chart corfin Char"/>
    <w:link w:val="HeadingChartcorfin"/>
    <w:semiHidden/>
    <w:rsid w:val="005C3DF9"/>
    <w:rPr>
      <w:rFonts w:ascii="Verdana" w:hAnsi="Verdana" w:cs="Arial"/>
      <w:iCs/>
      <w:snapToGrid w:val="0"/>
      <w:spacing w:val="60"/>
      <w:sz w:val="18"/>
    </w:rPr>
  </w:style>
  <w:style w:type="paragraph" w:customStyle="1" w:styleId="MainTextChar">
    <w:name w:val="MainText Char"/>
    <w:basedOn w:val="aa"/>
    <w:link w:val="MainTextCharChar"/>
    <w:semiHidden/>
    <w:qFormat/>
    <w:rsid w:val="005C3DF9"/>
    <w:pPr>
      <w:spacing w:before="120" w:after="120" w:line="280" w:lineRule="exact"/>
      <w:ind w:left="567"/>
      <w:jc w:val="both"/>
    </w:pPr>
    <w:rPr>
      <w:rFonts w:ascii="Arial" w:hAnsi="Arial"/>
      <w:sz w:val="18"/>
      <w:szCs w:val="20"/>
      <w:lang w:val="en-US"/>
    </w:rPr>
  </w:style>
  <w:style w:type="character" w:customStyle="1" w:styleId="MainTextCharChar">
    <w:name w:val="MainText Char Char"/>
    <w:link w:val="MainTextChar"/>
    <w:semiHidden/>
    <w:rsid w:val="005C3DF9"/>
    <w:rPr>
      <w:rFonts w:ascii="Arial" w:hAnsi="Arial"/>
      <w:sz w:val="18"/>
      <w:lang w:val="en-US" w:eastAsia="en-US"/>
    </w:rPr>
  </w:style>
  <w:style w:type="paragraph" w:customStyle="1" w:styleId="bulletReference">
    <w:name w:val="bullet_Reference"/>
    <w:link w:val="bulletReferenceChar"/>
    <w:semiHidden/>
    <w:qFormat/>
    <w:rsid w:val="005C3DF9"/>
    <w:pPr>
      <w:tabs>
        <w:tab w:val="num" w:pos="1593"/>
      </w:tabs>
      <w:spacing w:before="60" w:after="60" w:line="260" w:lineRule="exact"/>
      <w:ind w:left="1593" w:right="641" w:hanging="329"/>
      <w:jc w:val="both"/>
      <w:outlineLvl w:val="3"/>
    </w:pPr>
    <w:rPr>
      <w:rFonts w:ascii="Arial" w:hAnsi="Arial"/>
      <w:i/>
      <w:spacing w:val="-2"/>
      <w:sz w:val="18"/>
      <w:szCs w:val="24"/>
      <w:lang w:val="en-US"/>
    </w:rPr>
  </w:style>
  <w:style w:type="character" w:customStyle="1" w:styleId="bulletReferenceChar">
    <w:name w:val="bullet_Reference Char"/>
    <w:link w:val="bulletReference"/>
    <w:semiHidden/>
    <w:rsid w:val="005C3DF9"/>
    <w:rPr>
      <w:rFonts w:ascii="Arial" w:hAnsi="Arial"/>
      <w:i/>
      <w:spacing w:val="-2"/>
      <w:sz w:val="18"/>
      <w:szCs w:val="24"/>
      <w:lang w:val="en-US"/>
    </w:rPr>
  </w:style>
  <w:style w:type="paragraph" w:customStyle="1" w:styleId="StyleGridHead85">
    <w:name w:val="Style GridHead8'5 +"/>
    <w:basedOn w:val="aa"/>
    <w:link w:val="StyleGridHead85Char"/>
    <w:semiHidden/>
    <w:qFormat/>
    <w:rsid w:val="005C3DF9"/>
    <w:pPr>
      <w:spacing w:before="40" w:after="40" w:line="240" w:lineRule="exact"/>
      <w:jc w:val="center"/>
    </w:pPr>
    <w:rPr>
      <w:rFonts w:ascii="Arial" w:hAnsi="Arial"/>
      <w:b/>
      <w:bCs/>
      <w:color w:val="FFFFFF"/>
      <w:sz w:val="17"/>
      <w:szCs w:val="17"/>
      <w:lang w:val="en-US"/>
    </w:rPr>
  </w:style>
  <w:style w:type="character" w:customStyle="1" w:styleId="StyleGridHead85Char">
    <w:name w:val="Style GridHead8'5 + Char"/>
    <w:link w:val="StyleGridHead85"/>
    <w:semiHidden/>
    <w:rsid w:val="005C3DF9"/>
    <w:rPr>
      <w:rFonts w:ascii="Arial" w:hAnsi="Arial"/>
      <w:b/>
      <w:bCs/>
      <w:color w:val="FFFFFF"/>
      <w:sz w:val="17"/>
      <w:szCs w:val="17"/>
      <w:lang w:val="en-US" w:eastAsia="en-US"/>
    </w:rPr>
  </w:style>
  <w:style w:type="paragraph" w:customStyle="1" w:styleId="afffffffffa">
    <w:name w:val="Курсив"/>
    <w:basedOn w:val="aa"/>
    <w:uiPriority w:val="99"/>
    <w:qFormat/>
    <w:rsid w:val="005C3DF9"/>
    <w:rPr>
      <w:i/>
    </w:rPr>
  </w:style>
  <w:style w:type="character" w:customStyle="1" w:styleId="d">
    <w:name w:val="d"/>
    <w:basedOn w:val="ab"/>
    <w:rsid w:val="005C3DF9"/>
  </w:style>
  <w:style w:type="paragraph" w:customStyle="1" w:styleId="purpleheader">
    <w:name w:val="purpleheader"/>
    <w:basedOn w:val="aa"/>
    <w:uiPriority w:val="99"/>
    <w:qFormat/>
    <w:rsid w:val="005C3DF9"/>
    <w:pPr>
      <w:spacing w:before="100" w:beforeAutospacing="1" w:after="100" w:afterAutospacing="1"/>
    </w:pPr>
    <w:rPr>
      <w:rFonts w:ascii="Arial Unicode MS" w:eastAsia="Arial Unicode MS" w:hAnsi="Arial Unicode MS" w:cs="Arial Unicode MS"/>
      <w:color w:val="000000"/>
    </w:rPr>
  </w:style>
  <w:style w:type="paragraph" w:customStyle="1" w:styleId="defprnrustxtstyletext">
    <w:name w:val="defprnrustxtstyletext"/>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defprnrustxtstylereference">
    <w:name w:val="defprnrustxtstylereference"/>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72">
    <w:name w:val="Зоголовок 7"/>
    <w:basedOn w:val="aa"/>
    <w:uiPriority w:val="99"/>
    <w:qFormat/>
    <w:rsid w:val="005C3DF9"/>
    <w:pPr>
      <w:spacing w:before="360" w:after="120"/>
      <w:jc w:val="center"/>
    </w:pPr>
    <w:rPr>
      <w:rFonts w:ascii="Arial" w:hAnsi="Arial"/>
      <w:b/>
      <w:i/>
      <w:color w:val="008000"/>
      <w:szCs w:val="20"/>
    </w:rPr>
  </w:style>
  <w:style w:type="paragraph" w:customStyle="1" w:styleId="73">
    <w:name w:val="заголовок 7"/>
    <w:basedOn w:val="aa"/>
    <w:next w:val="aa"/>
    <w:uiPriority w:val="99"/>
    <w:qFormat/>
    <w:rsid w:val="005C3DF9"/>
    <w:pPr>
      <w:keepNext/>
      <w:spacing w:before="360" w:after="120"/>
      <w:jc w:val="center"/>
    </w:pPr>
    <w:rPr>
      <w:rFonts w:ascii="Arial" w:hAnsi="Arial"/>
      <w:b/>
      <w:color w:val="FF00FF"/>
      <w:sz w:val="20"/>
    </w:rPr>
  </w:style>
  <w:style w:type="paragraph" w:customStyle="1" w:styleId="afffffffffb">
    <w:name w:val="Основной текст отчета"/>
    <w:basedOn w:val="aa"/>
    <w:uiPriority w:val="99"/>
    <w:qFormat/>
    <w:rsid w:val="005C3DF9"/>
    <w:pPr>
      <w:ind w:firstLine="709"/>
      <w:jc w:val="both"/>
    </w:pPr>
    <w:rPr>
      <w:rFonts w:ascii="Arial" w:hAnsi="Arial"/>
      <w:szCs w:val="20"/>
    </w:rPr>
  </w:style>
  <w:style w:type="paragraph" w:customStyle="1" w:styleId="Normal1">
    <w:name w:val="Normal1"/>
    <w:uiPriority w:val="99"/>
    <w:qFormat/>
    <w:rsid w:val="005C3DF9"/>
    <w:rPr>
      <w:snapToGrid w:val="0"/>
    </w:rPr>
  </w:style>
  <w:style w:type="paragraph" w:customStyle="1" w:styleId="afffffffffc">
    <w:name w:val="Обычный жирный"/>
    <w:basedOn w:val="aa"/>
    <w:uiPriority w:val="99"/>
    <w:qFormat/>
    <w:rsid w:val="005C3DF9"/>
    <w:pPr>
      <w:jc w:val="both"/>
    </w:pPr>
    <w:rPr>
      <w:rFonts w:ascii="Arial" w:hAnsi="Arial"/>
      <w:b/>
      <w:szCs w:val="20"/>
    </w:rPr>
  </w:style>
  <w:style w:type="character" w:customStyle="1" w:styleId="MTEquationSection">
    <w:name w:val="MTEquationSection"/>
    <w:rsid w:val="005C3DF9"/>
    <w:rPr>
      <w:vanish/>
      <w:color w:val="FF0000"/>
    </w:rPr>
  </w:style>
  <w:style w:type="paragraph" w:customStyle="1" w:styleId="BodyTextIndent31">
    <w:name w:val="Body Text Indent 31"/>
    <w:basedOn w:val="aa"/>
    <w:uiPriority w:val="99"/>
    <w:qFormat/>
    <w:rsid w:val="005C3DF9"/>
    <w:pPr>
      <w:widowControl w:val="0"/>
      <w:ind w:firstLine="720"/>
      <w:jc w:val="both"/>
    </w:pPr>
    <w:rPr>
      <w:rFonts w:ascii="Arial" w:hAnsi="Arial"/>
      <w:szCs w:val="20"/>
    </w:rPr>
  </w:style>
  <w:style w:type="paragraph" w:customStyle="1" w:styleId="xl22">
    <w:name w:val="xl22"/>
    <w:basedOn w:val="aa"/>
    <w:uiPriority w:val="99"/>
    <w:qFormat/>
    <w:rsid w:val="005C3DF9"/>
    <w:pPr>
      <w:pBdr>
        <w:left w:val="single" w:sz="4" w:space="0" w:color="auto"/>
        <w:bottom w:val="single" w:sz="4" w:space="0" w:color="auto"/>
        <w:right w:val="single" w:sz="4" w:space="0" w:color="auto"/>
      </w:pBdr>
      <w:spacing w:before="100" w:after="100"/>
      <w:jc w:val="center"/>
      <w:textAlignment w:val="center"/>
    </w:pPr>
    <w:rPr>
      <w:rFonts w:ascii="Arial" w:eastAsia="Arial Unicode MS" w:hAnsi="Arial"/>
      <w:sz w:val="18"/>
      <w:szCs w:val="20"/>
    </w:rPr>
  </w:style>
  <w:style w:type="paragraph" w:customStyle="1" w:styleId="xl23">
    <w:name w:val="xl23"/>
    <w:basedOn w:val="aa"/>
    <w:uiPriority w:val="99"/>
    <w:qFormat/>
    <w:rsid w:val="005C3DF9"/>
    <w:pPr>
      <w:pBdr>
        <w:top w:val="double" w:sz="6" w:space="0" w:color="auto"/>
        <w:left w:val="single" w:sz="4" w:space="0" w:color="auto"/>
        <w:bottom w:val="single" w:sz="4" w:space="0" w:color="auto"/>
        <w:right w:val="single" w:sz="4" w:space="0" w:color="auto"/>
      </w:pBdr>
      <w:spacing w:before="100" w:after="100"/>
      <w:jc w:val="center"/>
      <w:textAlignment w:val="center"/>
    </w:pPr>
    <w:rPr>
      <w:rFonts w:ascii="Arial" w:eastAsia="Arial Unicode MS" w:hAnsi="Arial"/>
      <w:sz w:val="18"/>
      <w:szCs w:val="20"/>
    </w:rPr>
  </w:style>
  <w:style w:type="paragraph" w:customStyle="1" w:styleId="afffffffffd">
    <w:name w:val="Таблица данные (вправо)"/>
    <w:basedOn w:val="aa"/>
    <w:uiPriority w:val="99"/>
    <w:qFormat/>
    <w:rsid w:val="005C3DF9"/>
    <w:pPr>
      <w:jc w:val="right"/>
    </w:pPr>
    <w:rPr>
      <w:rFonts w:ascii="Arial" w:hAnsi="Arial"/>
      <w:sz w:val="20"/>
      <w:szCs w:val="20"/>
    </w:rPr>
  </w:style>
  <w:style w:type="paragraph" w:customStyle="1" w:styleId="PEStylePara0">
    <w:name w:val="PEStylePara0"/>
    <w:basedOn w:val="aff4"/>
    <w:uiPriority w:val="99"/>
    <w:qFormat/>
    <w:rsid w:val="005C3DF9"/>
    <w:pPr>
      <w:keepNext/>
      <w:keepLines/>
      <w:jc w:val="center"/>
    </w:pPr>
  </w:style>
  <w:style w:type="paragraph" w:customStyle="1" w:styleId="afffffffffe">
    <w:name w:val="Таблица данные в центре"/>
    <w:basedOn w:val="aa"/>
    <w:uiPriority w:val="99"/>
    <w:qFormat/>
    <w:rsid w:val="005C3DF9"/>
    <w:pPr>
      <w:jc w:val="center"/>
    </w:pPr>
    <w:rPr>
      <w:rFonts w:ascii="Arial" w:hAnsi="Arial"/>
      <w:sz w:val="20"/>
      <w:szCs w:val="20"/>
    </w:rPr>
  </w:style>
  <w:style w:type="paragraph" w:customStyle="1" w:styleId="affffffffff">
    <w:name w:val="Таблица заголовок"/>
    <w:basedOn w:val="aa"/>
    <w:uiPriority w:val="99"/>
    <w:qFormat/>
    <w:rsid w:val="005C3DF9"/>
    <w:pPr>
      <w:jc w:val="center"/>
    </w:pPr>
    <w:rPr>
      <w:rFonts w:ascii="Arial" w:hAnsi="Arial"/>
      <w:b/>
      <w:sz w:val="20"/>
      <w:szCs w:val="20"/>
    </w:rPr>
  </w:style>
  <w:style w:type="paragraph" w:customStyle="1" w:styleId="affffffffff0">
    <w:name w:val="Таблица №"/>
    <w:basedOn w:val="50"/>
    <w:link w:val="affffffffff1"/>
    <w:qFormat/>
    <w:rsid w:val="005C3DF9"/>
    <w:pPr>
      <w:spacing w:after="120"/>
      <w:jc w:val="center"/>
    </w:pPr>
    <w:rPr>
      <w:rFonts w:ascii="Arial" w:hAnsi="Arial" w:cs="Arial"/>
      <w:b/>
      <w:i/>
      <w:color w:val="008000"/>
      <w:szCs w:val="22"/>
      <w:u w:val="none"/>
    </w:rPr>
  </w:style>
  <w:style w:type="character" w:customStyle="1" w:styleId="affffffffff1">
    <w:name w:val="Таблица № Знак"/>
    <w:link w:val="affffffffff0"/>
    <w:rsid w:val="005C3DF9"/>
    <w:rPr>
      <w:rFonts w:ascii="Arial" w:hAnsi="Arial" w:cs="Arial"/>
      <w:b/>
      <w:i/>
      <w:color w:val="008000"/>
      <w:sz w:val="22"/>
      <w:szCs w:val="22"/>
    </w:rPr>
  </w:style>
  <w:style w:type="paragraph" w:customStyle="1" w:styleId="FR1">
    <w:name w:val="FR1"/>
    <w:uiPriority w:val="99"/>
    <w:qFormat/>
    <w:rsid w:val="005C3DF9"/>
    <w:pPr>
      <w:widowControl w:val="0"/>
      <w:autoSpaceDE w:val="0"/>
      <w:autoSpaceDN w:val="0"/>
      <w:adjustRightInd w:val="0"/>
      <w:spacing w:before="300"/>
      <w:ind w:left="2200" w:right="2000"/>
      <w:jc w:val="center"/>
    </w:pPr>
    <w:rPr>
      <w:noProof/>
      <w:sz w:val="24"/>
      <w:szCs w:val="24"/>
    </w:rPr>
  </w:style>
  <w:style w:type="paragraph" w:customStyle="1" w:styleId="1fd">
    <w:name w:val="Название1"/>
    <w:basedOn w:val="aa"/>
    <w:uiPriority w:val="99"/>
    <w:qFormat/>
    <w:rsid w:val="005C3DF9"/>
    <w:pPr>
      <w:spacing w:before="100" w:beforeAutospacing="1" w:after="100" w:afterAutospacing="1"/>
      <w:jc w:val="right"/>
    </w:pPr>
    <w:rPr>
      <w:rFonts w:ascii="Arial" w:hAnsi="Arial" w:cs="Arial"/>
      <w:b/>
      <w:bCs/>
      <w:color w:val="000000"/>
    </w:rPr>
  </w:style>
  <w:style w:type="paragraph" w:customStyle="1" w:styleId="code">
    <w:name w:val="code"/>
    <w:basedOn w:val="aa"/>
    <w:uiPriority w:val="99"/>
    <w:qFormat/>
    <w:rsid w:val="005C3DF9"/>
    <w:pPr>
      <w:spacing w:before="100" w:beforeAutospacing="1" w:after="100" w:afterAutospacing="1"/>
      <w:jc w:val="right"/>
    </w:pPr>
    <w:rPr>
      <w:rFonts w:ascii="Times" w:hAnsi="Times" w:cs="Arial"/>
      <w:color w:val="000000"/>
    </w:rPr>
  </w:style>
  <w:style w:type="paragraph" w:customStyle="1" w:styleId="form3">
    <w:name w:val="form3"/>
    <w:basedOn w:val="aa"/>
    <w:uiPriority w:val="99"/>
    <w:qFormat/>
    <w:rsid w:val="005C3DF9"/>
    <w:pPr>
      <w:spacing w:before="100" w:beforeAutospacing="1" w:after="100" w:afterAutospacing="1"/>
    </w:pPr>
    <w:rPr>
      <w:rFonts w:ascii="Arial" w:hAnsi="Arial" w:cs="Arial"/>
      <w:color w:val="000000"/>
      <w:sz w:val="20"/>
      <w:szCs w:val="20"/>
    </w:rPr>
  </w:style>
  <w:style w:type="paragraph" w:customStyle="1" w:styleId="dop">
    <w:name w:val="dop"/>
    <w:basedOn w:val="aa"/>
    <w:uiPriority w:val="99"/>
    <w:qFormat/>
    <w:rsid w:val="005C3DF9"/>
    <w:pPr>
      <w:spacing w:before="100" w:beforeAutospacing="1" w:after="100" w:afterAutospacing="1"/>
    </w:pPr>
    <w:rPr>
      <w:rFonts w:ascii="Arial" w:hAnsi="Arial" w:cs="Arial"/>
      <w:color w:val="000000"/>
      <w:sz w:val="20"/>
      <w:szCs w:val="20"/>
    </w:rPr>
  </w:style>
  <w:style w:type="paragraph" w:customStyle="1" w:styleId="newstext">
    <w:name w:val="newstext"/>
    <w:basedOn w:val="aa"/>
    <w:uiPriority w:val="99"/>
    <w:qFormat/>
    <w:rsid w:val="005C3DF9"/>
    <w:pPr>
      <w:spacing w:before="100" w:beforeAutospacing="1" w:after="100" w:afterAutospacing="1"/>
      <w:jc w:val="both"/>
      <w:textAlignment w:val="top"/>
    </w:pPr>
    <w:rPr>
      <w:rFonts w:ascii="Verdana" w:eastAsia="Arial Unicode MS" w:hAnsi="Verdana" w:cs="Arial Unicode MS"/>
      <w:color w:val="111111"/>
      <w:sz w:val="20"/>
      <w:szCs w:val="20"/>
    </w:rPr>
  </w:style>
  <w:style w:type="paragraph" w:customStyle="1" w:styleId="312">
    <w:name w:val="Заголовок 31"/>
    <w:uiPriority w:val="99"/>
    <w:qFormat/>
    <w:rsid w:val="005C3DF9"/>
    <w:pPr>
      <w:widowControl w:val="0"/>
      <w:autoSpaceDE w:val="0"/>
      <w:autoSpaceDN w:val="0"/>
      <w:adjustRightInd w:val="0"/>
      <w:spacing w:before="240" w:after="40"/>
    </w:pPr>
    <w:rPr>
      <w:b/>
      <w:bCs/>
      <w:sz w:val="22"/>
      <w:szCs w:val="22"/>
    </w:rPr>
  </w:style>
  <w:style w:type="paragraph" w:customStyle="1" w:styleId="maintext0">
    <w:name w:val="maintext"/>
    <w:basedOn w:val="aa"/>
    <w:uiPriority w:val="99"/>
    <w:qFormat/>
    <w:rsid w:val="005C3DF9"/>
    <w:pPr>
      <w:spacing w:before="100" w:beforeAutospacing="1" w:after="100" w:afterAutospacing="1"/>
    </w:pPr>
    <w:rPr>
      <w:rFonts w:ascii="Arial" w:hAnsi="Arial" w:cs="Arial"/>
      <w:color w:val="660000"/>
      <w:sz w:val="20"/>
      <w:szCs w:val="20"/>
    </w:rPr>
  </w:style>
  <w:style w:type="character" w:customStyle="1" w:styleId="maintext10">
    <w:name w:val="maintext1"/>
    <w:rsid w:val="005C3DF9"/>
    <w:rPr>
      <w:rFonts w:ascii="Arial" w:hAnsi="Arial" w:cs="Arial" w:hint="default"/>
      <w:b w:val="0"/>
      <w:bCs w:val="0"/>
      <w:color w:val="660000"/>
      <w:sz w:val="20"/>
      <w:szCs w:val="20"/>
    </w:rPr>
  </w:style>
  <w:style w:type="paragraph" w:customStyle="1" w:styleId="H6">
    <w:name w:val="H6"/>
    <w:basedOn w:val="1c"/>
    <w:next w:val="1c"/>
    <w:uiPriority w:val="99"/>
    <w:qFormat/>
    <w:rsid w:val="005C3DF9"/>
    <w:pPr>
      <w:keepNext/>
      <w:outlineLvl w:val="6"/>
    </w:pPr>
    <w:rPr>
      <w:b/>
      <w:sz w:val="16"/>
    </w:rPr>
  </w:style>
  <w:style w:type="paragraph" w:customStyle="1" w:styleId="pm">
    <w:name w:val="pm"/>
    <w:basedOn w:val="aa"/>
    <w:uiPriority w:val="99"/>
    <w:qFormat/>
    <w:rsid w:val="005C3DF9"/>
    <w:pPr>
      <w:spacing w:before="51" w:after="51"/>
      <w:ind w:left="51" w:right="51" w:firstLine="180"/>
      <w:jc w:val="both"/>
    </w:pPr>
    <w:rPr>
      <w:rFonts w:ascii="Verdana" w:hAnsi="Verdana"/>
      <w:sz w:val="14"/>
      <w:szCs w:val="14"/>
    </w:rPr>
  </w:style>
  <w:style w:type="paragraph" w:customStyle="1" w:styleId="Captiontable">
    <w:name w:val="Caption_table"/>
    <w:basedOn w:val="afff"/>
    <w:uiPriority w:val="99"/>
    <w:qFormat/>
    <w:rsid w:val="005C3DF9"/>
    <w:pPr>
      <w:keepNext/>
      <w:spacing w:before="240" w:after="120"/>
      <w:jc w:val="right"/>
      <w:outlineLvl w:val="2"/>
    </w:pPr>
    <w:rPr>
      <w:rFonts w:ascii="Verdana" w:hAnsi="Verdana" w:cs="Arial"/>
      <w:iCs/>
      <w:snapToGrid w:val="0"/>
      <w:spacing w:val="60"/>
      <w:sz w:val="18"/>
      <w:szCs w:val="18"/>
    </w:rPr>
  </w:style>
  <w:style w:type="paragraph" w:customStyle="1" w:styleId="PRICECORFIN">
    <w:name w:val="PRICE CORFIN"/>
    <w:basedOn w:val="aa"/>
    <w:next w:val="aa"/>
    <w:uiPriority w:val="99"/>
    <w:qFormat/>
    <w:rsid w:val="005C3DF9"/>
    <w:pPr>
      <w:keepNext/>
      <w:keepLines/>
      <w:tabs>
        <w:tab w:val="left" w:pos="240"/>
      </w:tabs>
      <w:spacing w:before="120"/>
      <w:jc w:val="center"/>
    </w:pPr>
    <w:rPr>
      <w:rFonts w:ascii="Verdana" w:hAnsi="Verdana" w:cs="Arial"/>
      <w:b/>
      <w:smallCaps/>
      <w:snapToGrid w:val="0"/>
      <w:color w:val="000066"/>
    </w:rPr>
  </w:style>
  <w:style w:type="paragraph" w:customStyle="1" w:styleId="Address">
    <w:name w:val="Address"/>
    <w:uiPriority w:val="99"/>
    <w:qFormat/>
    <w:rsid w:val="005C3DF9"/>
    <w:rPr>
      <w:rFonts w:ascii="Arial" w:hAnsi="Arial" w:cs="Arial"/>
      <w:color w:val="1F5394"/>
      <w:sz w:val="15"/>
      <w:szCs w:val="15"/>
    </w:rPr>
  </w:style>
  <w:style w:type="paragraph" w:customStyle="1" w:styleId="quotation">
    <w:name w:val="quotation"/>
    <w:basedOn w:val="aa"/>
    <w:next w:val="aa"/>
    <w:uiPriority w:val="99"/>
    <w:qFormat/>
    <w:rsid w:val="005C3DF9"/>
    <w:pPr>
      <w:spacing w:before="120" w:after="120"/>
      <w:ind w:left="1134" w:right="567"/>
      <w:jc w:val="both"/>
    </w:pPr>
    <w:rPr>
      <w:rFonts w:ascii="Verdana" w:hAnsi="Verdana" w:cs="Arial"/>
      <w:i/>
      <w:iCs/>
      <w:noProof/>
      <w:snapToGrid w:val="0"/>
      <w:sz w:val="18"/>
    </w:rPr>
  </w:style>
  <w:style w:type="paragraph" w:customStyle="1" w:styleId="bullet3">
    <w:name w:val="bullet 3"/>
    <w:basedOn w:val="bullet2"/>
    <w:uiPriority w:val="99"/>
    <w:qFormat/>
    <w:rsid w:val="005C3DF9"/>
    <w:pPr>
      <w:tabs>
        <w:tab w:val="clear" w:pos="1320"/>
        <w:tab w:val="num" w:pos="1593"/>
      </w:tabs>
      <w:spacing w:before="60" w:after="60"/>
      <w:ind w:left="1593" w:hanging="317"/>
    </w:pPr>
    <w:rPr>
      <w:rFonts w:ascii="Arial" w:hAnsi="Arial"/>
      <w:sz w:val="16"/>
      <w:szCs w:val="16"/>
    </w:rPr>
  </w:style>
  <w:style w:type="character" w:customStyle="1" w:styleId="HeadingTabcorfinChar">
    <w:name w:val="Heading Tab corfin Char"/>
    <w:rsid w:val="005C3DF9"/>
    <w:rPr>
      <w:rFonts w:ascii="Verdana" w:hAnsi="Verdana" w:cs="Arial"/>
      <w:i/>
      <w:iCs/>
      <w:snapToGrid w:val="0"/>
      <w:color w:val="000080"/>
      <w:spacing w:val="60"/>
      <w:sz w:val="18"/>
      <w:szCs w:val="18"/>
      <w:lang w:val="ru-RU" w:eastAsia="ru-RU" w:bidi="ar-SA"/>
    </w:rPr>
  </w:style>
  <w:style w:type="character" w:customStyle="1" w:styleId="bullet1Char">
    <w:name w:val="bullet 1 Char"/>
    <w:rsid w:val="005C3DF9"/>
    <w:rPr>
      <w:rFonts w:ascii="Verdana" w:hAnsi="Verdana"/>
      <w:sz w:val="18"/>
      <w:szCs w:val="24"/>
      <w:lang w:val="ru-RU" w:eastAsia="ru-RU" w:bidi="ar-SA"/>
    </w:rPr>
  </w:style>
  <w:style w:type="paragraph" w:customStyle="1" w:styleId="Tabletext">
    <w:name w:val="Table text"/>
    <w:basedOn w:val="aa"/>
    <w:next w:val="aa"/>
    <w:autoRedefine/>
    <w:uiPriority w:val="99"/>
    <w:qFormat/>
    <w:rsid w:val="005C3DF9"/>
    <w:pPr>
      <w:spacing w:before="120" w:after="120" w:line="280" w:lineRule="exact"/>
      <w:jc w:val="both"/>
    </w:pPr>
    <w:rPr>
      <w:rFonts w:ascii="Verdana" w:hAnsi="Verdana"/>
      <w:sz w:val="16"/>
      <w:szCs w:val="20"/>
    </w:rPr>
  </w:style>
  <w:style w:type="character" w:customStyle="1" w:styleId="FootnoteTextChar2">
    <w:name w:val="Footnote Text Char2"/>
    <w:aliases w:val="Footnote Text Char Char1 Char1,Footnote Text Char1 Char Char Char1,Footnote Text Char Char Char Char1 Char,Footnote Text Char2 Char Char Char Char Char,Footnote Text Char1 Char Char Char1 Char Char1 Char,Footnote Text Char2 Char Char"/>
    <w:rsid w:val="005C3DF9"/>
    <w:rPr>
      <w:rFonts w:ascii="Verdana" w:hAnsi="Verdana"/>
      <w:sz w:val="16"/>
      <w:szCs w:val="16"/>
      <w:lang w:val="en-US" w:eastAsia="en-US" w:bidi="ar-SA"/>
    </w:rPr>
  </w:style>
  <w:style w:type="character" w:customStyle="1" w:styleId="bullet1CharChar">
    <w:name w:val="bullet 1 Char Char"/>
    <w:rsid w:val="005C3DF9"/>
    <w:rPr>
      <w:rFonts w:ascii="Verdana" w:hAnsi="Verdana"/>
      <w:sz w:val="18"/>
      <w:szCs w:val="24"/>
      <w:lang w:val="ru-RU" w:eastAsia="ru-RU" w:bidi="ar-SA"/>
    </w:rPr>
  </w:style>
  <w:style w:type="character" w:customStyle="1" w:styleId="Heading3Char1Char">
    <w:name w:val="Heading 3 Char1 Char"/>
    <w:aliases w:val="Heading 3_eng Char1 Char,Heading 3 Char Char Char,Heading 3_eng Char Char Char"/>
    <w:rsid w:val="005C3DF9"/>
    <w:rPr>
      <w:rFonts w:ascii="Arial" w:hAnsi="Arial" w:cs="Arial"/>
      <w:i/>
      <w:snapToGrid w:val="0"/>
      <w:color w:val="000080"/>
      <w:lang w:val="ru-RU" w:eastAsia="en-US" w:bidi="ar-SA"/>
    </w:rPr>
  </w:style>
  <w:style w:type="paragraph" w:customStyle="1" w:styleId="GridHead8">
    <w:name w:val="GridHead8"/>
    <w:basedOn w:val="aa"/>
    <w:uiPriority w:val="99"/>
    <w:qFormat/>
    <w:rsid w:val="005C3DF9"/>
    <w:pPr>
      <w:spacing w:before="120" w:after="120" w:line="280" w:lineRule="exact"/>
      <w:jc w:val="center"/>
    </w:pPr>
    <w:rPr>
      <w:rFonts w:ascii="Arial" w:hAnsi="Arial"/>
      <w:b/>
      <w:color w:val="FFFFFF"/>
      <w:sz w:val="18"/>
      <w:szCs w:val="20"/>
      <w:lang w:val="en-US"/>
    </w:rPr>
  </w:style>
  <w:style w:type="character" w:customStyle="1" w:styleId="MainTextCharCharChar1">
    <w:name w:val="MainText Char Char Char1"/>
    <w:rsid w:val="005C3DF9"/>
    <w:rPr>
      <w:rFonts w:ascii="Arial" w:hAnsi="Arial"/>
      <w:sz w:val="18"/>
      <w:lang w:val="en-US" w:eastAsia="en-US" w:bidi="ar-SA"/>
    </w:rPr>
  </w:style>
  <w:style w:type="paragraph" w:customStyle="1" w:styleId="categorydescription">
    <w:name w:val="categorydescription"/>
    <w:basedOn w:val="aa"/>
    <w:uiPriority w:val="99"/>
    <w:qFormat/>
    <w:rsid w:val="005C3DF9"/>
    <w:pPr>
      <w:spacing w:before="100" w:beforeAutospacing="1" w:after="100" w:afterAutospacing="1"/>
    </w:pPr>
    <w:rPr>
      <w:rFonts w:ascii="Arial Unicode MS" w:eastAsia="Arial Unicode MS" w:hAnsi="Arial Unicode MS" w:cs="Arial Unicode MS"/>
    </w:rPr>
  </w:style>
  <w:style w:type="character" w:customStyle="1" w:styleId="bbtxt">
    <w:name w:val="bbtxt"/>
    <w:basedOn w:val="ab"/>
    <w:rsid w:val="005C3DF9"/>
  </w:style>
  <w:style w:type="paragraph" w:customStyle="1" w:styleId="1fe">
    <w:name w:val="1"/>
    <w:basedOn w:val="aa"/>
    <w:next w:val="afffff7"/>
    <w:uiPriority w:val="99"/>
    <w:qFormat/>
    <w:rsid w:val="005C3DF9"/>
    <w:pPr>
      <w:spacing w:before="100" w:beforeAutospacing="1" w:after="100" w:afterAutospacing="1"/>
    </w:pPr>
    <w:rPr>
      <w:color w:val="000000"/>
    </w:rPr>
  </w:style>
  <w:style w:type="paragraph" w:customStyle="1" w:styleId="61">
    <w:name w:val="Обычный (веб)6"/>
    <w:basedOn w:val="aa"/>
    <w:uiPriority w:val="99"/>
    <w:qFormat/>
    <w:rsid w:val="005C3DF9"/>
    <w:pPr>
      <w:spacing w:before="255" w:after="255"/>
    </w:pPr>
  </w:style>
  <w:style w:type="paragraph" w:customStyle="1" w:styleId="130">
    <w:name w:val="Обычный13"/>
    <w:basedOn w:val="aa"/>
    <w:uiPriority w:val="99"/>
    <w:qFormat/>
    <w:rsid w:val="005C3DF9"/>
    <w:pPr>
      <w:spacing w:before="255" w:after="255"/>
    </w:pPr>
  </w:style>
  <w:style w:type="paragraph" w:customStyle="1" w:styleId="tblzag">
    <w:name w:val="tblzag"/>
    <w:basedOn w:val="aa"/>
    <w:uiPriority w:val="99"/>
    <w:qFormat/>
    <w:rsid w:val="005C3DF9"/>
    <w:pPr>
      <w:spacing w:before="316"/>
      <w:jc w:val="center"/>
    </w:pPr>
    <w:rPr>
      <w:b/>
      <w:bCs/>
      <w:color w:val="000000"/>
    </w:rPr>
  </w:style>
  <w:style w:type="character" w:customStyle="1" w:styleId="tblzag1">
    <w:name w:val="tblzag1"/>
    <w:rsid w:val="005C3DF9"/>
    <w:rPr>
      <w:b/>
      <w:bCs/>
      <w:color w:val="000000"/>
      <w:sz w:val="22"/>
      <w:szCs w:val="22"/>
    </w:rPr>
  </w:style>
  <w:style w:type="paragraph" w:customStyle="1" w:styleId="1ff">
    <w:name w:val="1 Заголовок раздела"/>
    <w:basedOn w:val="aa"/>
    <w:next w:val="aa"/>
    <w:link w:val="1ff0"/>
    <w:autoRedefine/>
    <w:qFormat/>
    <w:rsid w:val="005C3DF9"/>
    <w:pPr>
      <w:spacing w:after="120"/>
      <w:jc w:val="both"/>
    </w:pPr>
    <w:rPr>
      <w:rFonts w:ascii="Bookman Old Style" w:hAnsi="Bookman Old Style"/>
      <w:b/>
      <w:color w:val="1F4138"/>
      <w:sz w:val="28"/>
    </w:rPr>
  </w:style>
  <w:style w:type="paragraph" w:customStyle="1" w:styleId="affffffffff2">
    <w:name w:val="Подразделы"/>
    <w:basedOn w:val="afffc"/>
    <w:autoRedefine/>
    <w:uiPriority w:val="99"/>
    <w:qFormat/>
    <w:rsid w:val="005C3DF9"/>
    <w:pPr>
      <w:spacing w:before="120" w:after="120"/>
      <w:ind w:firstLine="0"/>
    </w:pPr>
    <w:rPr>
      <w:rFonts w:asciiTheme="minorHAnsi" w:hAnsiTheme="minorHAnsi" w:cstheme="minorHAnsi"/>
      <w:b/>
      <w:color w:val="1F4138"/>
    </w:rPr>
  </w:style>
  <w:style w:type="table" w:styleId="affffffffff3">
    <w:name w:val="Table Professional"/>
    <w:basedOn w:val="ac"/>
    <w:rsid w:val="005C3DF9"/>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hl41">
    <w:name w:val="hl41"/>
    <w:rsid w:val="005C3DF9"/>
    <w:rPr>
      <w:b/>
      <w:bCs/>
      <w:sz w:val="20"/>
      <w:szCs w:val="20"/>
    </w:rPr>
  </w:style>
  <w:style w:type="paragraph" w:styleId="3e">
    <w:name w:val="List 3"/>
    <w:basedOn w:val="aa"/>
    <w:rsid w:val="005C3DF9"/>
    <w:pPr>
      <w:tabs>
        <w:tab w:val="num" w:pos="720"/>
      </w:tabs>
      <w:ind w:left="720" w:hanging="360"/>
      <w:jc w:val="both"/>
    </w:pPr>
    <w:rPr>
      <w:rFonts w:ascii="Arial" w:hAnsi="Arial"/>
      <w:szCs w:val="20"/>
    </w:rPr>
  </w:style>
  <w:style w:type="paragraph" w:customStyle="1" w:styleId="p">
    <w:name w:val="p"/>
    <w:basedOn w:val="aa"/>
    <w:uiPriority w:val="99"/>
    <w:qFormat/>
    <w:rsid w:val="005C3DF9"/>
    <w:pPr>
      <w:spacing w:before="100" w:beforeAutospacing="1" w:after="100" w:afterAutospacing="1"/>
      <w:jc w:val="both"/>
    </w:pPr>
    <w:rPr>
      <w:rFonts w:eastAsia="Arial Unicode MS"/>
      <w:color w:val="000080"/>
      <w:sz w:val="20"/>
      <w:szCs w:val="20"/>
    </w:rPr>
  </w:style>
  <w:style w:type="paragraph" w:customStyle="1" w:styleId="teksts">
    <w:name w:val="teksts"/>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4">
    <w:name w:val="Рисунок-таблица"/>
    <w:basedOn w:val="aa"/>
    <w:autoRedefine/>
    <w:uiPriority w:val="99"/>
    <w:qFormat/>
    <w:rsid w:val="005C3DF9"/>
    <w:pPr>
      <w:ind w:left="1843"/>
      <w:jc w:val="center"/>
    </w:pPr>
    <w:rPr>
      <w:rFonts w:ascii="Cyrvetica" w:hAnsi="Cyrvetica"/>
      <w:b/>
      <w:snapToGrid w:val="0"/>
      <w:sz w:val="20"/>
      <w:szCs w:val="20"/>
    </w:rPr>
  </w:style>
  <w:style w:type="paragraph" w:customStyle="1" w:styleId="affffffffff4">
    <w:name w:val="Правый"/>
    <w:basedOn w:val="aa"/>
    <w:uiPriority w:val="99"/>
    <w:qFormat/>
    <w:rsid w:val="005C3DF9"/>
    <w:pPr>
      <w:jc w:val="right"/>
    </w:pPr>
    <w:rPr>
      <w:rFonts w:ascii="Cyrvetica" w:hAnsi="Cyrvetica"/>
      <w:sz w:val="18"/>
      <w:szCs w:val="18"/>
    </w:rPr>
  </w:style>
  <w:style w:type="paragraph" w:customStyle="1" w:styleId="ann-text">
    <w:name w:val="ann-text"/>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410">
    <w:name w:val="Заголовок 41"/>
    <w:uiPriority w:val="99"/>
    <w:qFormat/>
    <w:rsid w:val="005C3DF9"/>
    <w:pPr>
      <w:widowControl w:val="0"/>
      <w:autoSpaceDE w:val="0"/>
      <w:autoSpaceDN w:val="0"/>
      <w:adjustRightInd w:val="0"/>
      <w:spacing w:before="160" w:after="80"/>
    </w:pPr>
    <w:rPr>
      <w:sz w:val="24"/>
      <w:szCs w:val="24"/>
    </w:rPr>
  </w:style>
  <w:style w:type="paragraph" w:customStyle="1" w:styleId="Iauiue1">
    <w:name w:val="Iau?iue1"/>
    <w:uiPriority w:val="99"/>
    <w:qFormat/>
    <w:rsid w:val="005C3DF9"/>
    <w:pPr>
      <w:widowControl w:val="0"/>
    </w:pPr>
  </w:style>
  <w:style w:type="paragraph" w:customStyle="1" w:styleId="affffffffff5">
    <w:name w:val="Сноска Знак Знак"/>
    <w:basedOn w:val="aa"/>
    <w:link w:val="1ff1"/>
    <w:autoRedefine/>
    <w:qFormat/>
    <w:rsid w:val="005C3DF9"/>
    <w:pPr>
      <w:spacing w:before="120"/>
      <w:jc w:val="both"/>
    </w:pPr>
    <w:rPr>
      <w:sz w:val="20"/>
      <w:szCs w:val="20"/>
    </w:rPr>
  </w:style>
  <w:style w:type="character" w:customStyle="1" w:styleId="1ff1">
    <w:name w:val="Сноска Знак Знак Знак1"/>
    <w:link w:val="affffffffff5"/>
    <w:rsid w:val="005C3DF9"/>
  </w:style>
  <w:style w:type="paragraph" w:customStyle="1" w:styleId="Qea2">
    <w:name w:val="Основной теQeaст 2"/>
    <w:basedOn w:val="aa"/>
    <w:uiPriority w:val="99"/>
    <w:qFormat/>
    <w:rsid w:val="005C3DF9"/>
    <w:pPr>
      <w:widowControl w:val="0"/>
      <w:autoSpaceDE w:val="0"/>
      <w:autoSpaceDN w:val="0"/>
      <w:ind w:firstLine="720"/>
      <w:jc w:val="both"/>
    </w:pPr>
    <w:rPr>
      <w:sz w:val="20"/>
    </w:rPr>
  </w:style>
  <w:style w:type="paragraph" w:customStyle="1" w:styleId="affffffffff6">
    <w:name w:val="Об"/>
    <w:uiPriority w:val="99"/>
    <w:qFormat/>
    <w:rsid w:val="005C3DF9"/>
    <w:pPr>
      <w:widowControl w:val="0"/>
    </w:pPr>
  </w:style>
  <w:style w:type="paragraph" w:customStyle="1" w:styleId="main">
    <w:name w:val="main"/>
    <w:basedOn w:val="aa"/>
    <w:uiPriority w:val="99"/>
    <w:qFormat/>
    <w:rsid w:val="005C3DF9"/>
    <w:pPr>
      <w:ind w:left="150" w:right="150" w:firstLine="300"/>
      <w:textAlignment w:val="top"/>
    </w:pPr>
    <w:rPr>
      <w:rFonts w:ascii="Arial" w:eastAsia="Arial Unicode MS" w:hAnsi="Arial" w:cs="Arial"/>
      <w:color w:val="000000"/>
      <w:sz w:val="18"/>
      <w:szCs w:val="18"/>
    </w:rPr>
  </w:style>
  <w:style w:type="paragraph" w:customStyle="1" w:styleId="affffffffff7">
    <w:name w:val="Îáû÷íûé"/>
    <w:uiPriority w:val="99"/>
    <w:qFormat/>
    <w:rsid w:val="005C3DF9"/>
  </w:style>
  <w:style w:type="character" w:customStyle="1" w:styleId="text11">
    <w:name w:val="text11"/>
    <w:rsid w:val="005C3DF9"/>
    <w:rPr>
      <w:rFonts w:ascii="MS Sans Serif" w:hAnsi="MS Sans Serif" w:hint="default"/>
      <w:sz w:val="18"/>
      <w:szCs w:val="18"/>
    </w:rPr>
  </w:style>
  <w:style w:type="character" w:customStyle="1" w:styleId="text21">
    <w:name w:val="text21"/>
    <w:rsid w:val="005C3DF9"/>
    <w:rPr>
      <w:rFonts w:ascii="Verdana" w:hAnsi="Verdana" w:hint="default"/>
      <w:sz w:val="17"/>
      <w:szCs w:val="17"/>
    </w:rPr>
  </w:style>
  <w:style w:type="paragraph" w:customStyle="1" w:styleId="xl157">
    <w:name w:val="xl157"/>
    <w:basedOn w:val="aa"/>
    <w:uiPriority w:val="99"/>
    <w:qFormat/>
    <w:rsid w:val="005C3DF9"/>
    <w:pPr>
      <w:pBdr>
        <w:left w:val="single" w:sz="8" w:space="0" w:color="auto"/>
        <w:right w:val="single" w:sz="4" w:space="0" w:color="auto"/>
      </w:pBdr>
      <w:spacing w:before="100" w:beforeAutospacing="1" w:after="100" w:afterAutospacing="1"/>
      <w:jc w:val="center"/>
      <w:textAlignment w:val="top"/>
    </w:pPr>
    <w:rPr>
      <w:rFonts w:eastAsia="Arial Unicode MS"/>
      <w:i/>
      <w:iCs/>
      <w:sz w:val="18"/>
      <w:szCs w:val="18"/>
    </w:rPr>
  </w:style>
  <w:style w:type="paragraph" w:customStyle="1" w:styleId="2ff4">
    <w:name w:val="2К Жирный заголовок"/>
    <w:basedOn w:val="aa"/>
    <w:next w:val="aa"/>
    <w:uiPriority w:val="99"/>
    <w:qFormat/>
    <w:rsid w:val="005C3DF9"/>
    <w:pPr>
      <w:keepNext/>
      <w:keepLines/>
      <w:spacing w:before="240" w:after="120"/>
    </w:pPr>
    <w:rPr>
      <w:rFonts w:ascii="Palatino Linotype" w:hAnsi="Palatino Linotype"/>
      <w:b/>
      <w:color w:val="1F4138"/>
      <w:spacing w:val="40"/>
    </w:rPr>
  </w:style>
  <w:style w:type="paragraph" w:customStyle="1" w:styleId="affffffffff8">
    <w:name w:val="наименование таблиц"/>
    <w:basedOn w:val="afff"/>
    <w:autoRedefine/>
    <w:uiPriority w:val="99"/>
    <w:qFormat/>
    <w:rsid w:val="005C3DF9"/>
    <w:pPr>
      <w:keepNext/>
      <w:spacing w:before="0" w:after="0"/>
      <w:jc w:val="left"/>
    </w:pPr>
    <w:rPr>
      <w:rFonts w:ascii="Times New Roman" w:hAnsi="Times New Roman"/>
      <w:bCs/>
      <w:sz w:val="22"/>
    </w:rPr>
  </w:style>
  <w:style w:type="paragraph" w:customStyle="1" w:styleId="font0">
    <w:name w:val="font0"/>
    <w:basedOn w:val="aa"/>
    <w:uiPriority w:val="99"/>
    <w:qFormat/>
    <w:rsid w:val="005C3DF9"/>
    <w:pPr>
      <w:spacing w:before="100" w:beforeAutospacing="1" w:after="100" w:afterAutospacing="1"/>
    </w:pPr>
    <w:rPr>
      <w:rFonts w:ascii="Arial" w:eastAsia="Arial Unicode MS" w:hAnsi="Arial" w:cs="Arial Unicode MS"/>
      <w:sz w:val="20"/>
      <w:szCs w:val="20"/>
    </w:rPr>
  </w:style>
  <w:style w:type="paragraph" w:customStyle="1" w:styleId="affffffffff9">
    <w:name w:val="Табличный заголовок"/>
    <w:basedOn w:val="affffffffffa"/>
    <w:uiPriority w:val="99"/>
    <w:qFormat/>
    <w:rsid w:val="005C3DF9"/>
    <w:pPr>
      <w:jc w:val="center"/>
    </w:pPr>
    <w:rPr>
      <w:b/>
    </w:rPr>
  </w:style>
  <w:style w:type="paragraph" w:customStyle="1" w:styleId="affffffffffa">
    <w:name w:val="Табличный"/>
    <w:basedOn w:val="aff4"/>
    <w:uiPriority w:val="99"/>
    <w:qFormat/>
    <w:rsid w:val="005C3DF9"/>
    <w:pPr>
      <w:jc w:val="both"/>
    </w:pPr>
    <w:rPr>
      <w:rFonts w:ascii="Times New Roman" w:hAnsi="Times New Roman"/>
      <w:sz w:val="22"/>
    </w:rPr>
  </w:style>
  <w:style w:type="paragraph" w:customStyle="1" w:styleId="txtc2">
    <w:name w:val="txtc2"/>
    <w:basedOn w:val="aa"/>
    <w:uiPriority w:val="99"/>
    <w:qFormat/>
    <w:rsid w:val="005C3DF9"/>
    <w:pPr>
      <w:spacing w:before="100" w:beforeAutospacing="1" w:after="100" w:afterAutospacing="1"/>
    </w:pPr>
    <w:rPr>
      <w:rFonts w:ascii="Arial Unicode MS" w:eastAsia="Arial Unicode MS" w:hAnsi="Arial Unicode MS" w:cs="Arial Unicode MS"/>
    </w:rPr>
  </w:style>
  <w:style w:type="character" w:customStyle="1" w:styleId="ssv1">
    <w:name w:val="ssv1"/>
    <w:rsid w:val="005C3DF9"/>
    <w:rPr>
      <w:rFonts w:ascii="Verdana" w:hAnsi="Verdana" w:hint="default"/>
      <w:sz w:val="17"/>
      <w:szCs w:val="17"/>
    </w:rPr>
  </w:style>
  <w:style w:type="character" w:customStyle="1" w:styleId="ssv">
    <w:name w:val="ssv"/>
    <w:basedOn w:val="ab"/>
    <w:rsid w:val="005C3DF9"/>
  </w:style>
  <w:style w:type="paragraph" w:customStyle="1" w:styleId="xl21">
    <w:name w:val="xl21"/>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18">
    <w:name w:val="xl1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19">
    <w:name w:val="xl19"/>
    <w:basedOn w:val="aa"/>
    <w:uiPriority w:val="99"/>
    <w:qFormat/>
    <w:rsid w:val="005C3DF9"/>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0">
    <w:name w:val="xl20"/>
    <w:basedOn w:val="aa"/>
    <w:uiPriority w:val="99"/>
    <w:qFormat/>
    <w:rsid w:val="005C3DF9"/>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1ff2">
    <w:name w:val="Название объекта1"/>
    <w:basedOn w:val="aa"/>
    <w:uiPriority w:val="99"/>
    <w:qFormat/>
    <w:rsid w:val="005C3DF9"/>
    <w:pPr>
      <w:spacing w:before="120" w:after="120"/>
    </w:pPr>
    <w:rPr>
      <w:b/>
      <w:i/>
      <w:sz w:val="20"/>
      <w:szCs w:val="20"/>
    </w:rPr>
  </w:style>
  <w:style w:type="paragraph" w:customStyle="1" w:styleId="affffffffffb">
    <w:name w:val="Главный заголовок"/>
    <w:basedOn w:val="aa"/>
    <w:autoRedefine/>
    <w:uiPriority w:val="99"/>
    <w:qFormat/>
    <w:rsid w:val="005C3DF9"/>
    <w:pPr>
      <w:keepNext/>
      <w:spacing w:before="240" w:after="120"/>
      <w:outlineLvl w:val="1"/>
    </w:pPr>
    <w:rPr>
      <w:rFonts w:ascii="Bookman Old Style" w:hAnsi="Bookman Old Style" w:cs="Arial"/>
      <w:b/>
      <w:bCs/>
      <w:iCs/>
      <w:color w:val="1F4138"/>
      <w:sz w:val="28"/>
      <w:szCs w:val="28"/>
    </w:rPr>
  </w:style>
  <w:style w:type="paragraph" w:customStyle="1" w:styleId="affffffffffc">
    <w:name w:val="Подзаголовок раздела"/>
    <w:basedOn w:val="27"/>
    <w:next w:val="aa"/>
    <w:uiPriority w:val="99"/>
    <w:qFormat/>
    <w:rsid w:val="005C3DF9"/>
    <w:pPr>
      <w:tabs>
        <w:tab w:val="num" w:pos="792"/>
      </w:tabs>
      <w:spacing w:after="120"/>
      <w:ind w:left="792" w:hanging="432"/>
    </w:pPr>
    <w:rPr>
      <w:rFonts w:cs="Arial"/>
      <w:bCs/>
      <w:szCs w:val="28"/>
    </w:rPr>
  </w:style>
  <w:style w:type="paragraph" w:customStyle="1" w:styleId="affffffffffd">
    <w:name w:val="Подзаголовок подраздела"/>
    <w:basedOn w:val="33"/>
    <w:next w:val="aa"/>
    <w:uiPriority w:val="99"/>
    <w:qFormat/>
    <w:rsid w:val="005C3DF9"/>
    <w:rPr>
      <w:rFonts w:cs="Arial"/>
      <w:bCs/>
      <w:szCs w:val="26"/>
    </w:rPr>
  </w:style>
  <w:style w:type="paragraph" w:customStyle="1" w:styleId="116">
    <w:name w:val="1.1."/>
    <w:basedOn w:val="aa"/>
    <w:uiPriority w:val="99"/>
    <w:qFormat/>
    <w:rsid w:val="005C3DF9"/>
    <w:pPr>
      <w:tabs>
        <w:tab w:val="left" w:pos="396"/>
      </w:tabs>
      <w:ind w:left="396" w:hanging="396"/>
      <w:jc w:val="both"/>
    </w:pPr>
    <w:rPr>
      <w:rFonts w:ascii="NewtonC" w:hAnsi="NewtonC"/>
      <w:color w:val="000000"/>
      <w:sz w:val="20"/>
      <w:szCs w:val="20"/>
    </w:rPr>
  </w:style>
  <w:style w:type="character" w:customStyle="1" w:styleId="url">
    <w:name w:val="url"/>
    <w:basedOn w:val="ab"/>
    <w:rsid w:val="005C3DF9"/>
  </w:style>
  <w:style w:type="paragraph" w:customStyle="1" w:styleId="affffffffffe">
    <w:name w:val="ТекстНумерованный"/>
    <w:basedOn w:val="aa"/>
    <w:uiPriority w:val="99"/>
    <w:qFormat/>
    <w:rsid w:val="005C3DF9"/>
    <w:pPr>
      <w:tabs>
        <w:tab w:val="left" w:pos="510"/>
        <w:tab w:val="num" w:pos="680"/>
        <w:tab w:val="left" w:pos="907"/>
        <w:tab w:val="left" w:pos="1077"/>
      </w:tabs>
      <w:spacing w:before="100"/>
    </w:pPr>
  </w:style>
  <w:style w:type="paragraph" w:customStyle="1" w:styleId="afffffffffff">
    <w:name w:val="РисунокНазвание"/>
    <w:basedOn w:val="aa"/>
    <w:uiPriority w:val="99"/>
    <w:qFormat/>
    <w:rsid w:val="005C3DF9"/>
    <w:pPr>
      <w:spacing w:before="100" w:after="100"/>
      <w:jc w:val="center"/>
    </w:pPr>
    <w:rPr>
      <w:i/>
      <w:color w:val="003300"/>
      <w:sz w:val="20"/>
    </w:rPr>
  </w:style>
  <w:style w:type="paragraph" w:customStyle="1" w:styleId="afffffffffff0">
    <w:name w:val="ТаблицаНазвание"/>
    <w:basedOn w:val="aa"/>
    <w:uiPriority w:val="99"/>
    <w:qFormat/>
    <w:rsid w:val="005C3DF9"/>
    <w:pPr>
      <w:keepNext/>
      <w:spacing w:before="100" w:after="100"/>
    </w:pPr>
    <w:rPr>
      <w:color w:val="1F4138"/>
      <w:sz w:val="20"/>
      <w:szCs w:val="20"/>
    </w:rPr>
  </w:style>
  <w:style w:type="paragraph" w:customStyle="1" w:styleId="afffffffffff1">
    <w:name w:val="ОбычныйПодзаголовок"/>
    <w:basedOn w:val="aa"/>
    <w:uiPriority w:val="99"/>
    <w:qFormat/>
    <w:rsid w:val="005C3DF9"/>
    <w:pPr>
      <w:keepNext/>
      <w:tabs>
        <w:tab w:val="left" w:pos="540"/>
        <w:tab w:val="right" w:pos="9072"/>
      </w:tabs>
      <w:spacing w:before="120"/>
    </w:pPr>
    <w:rPr>
      <w:b/>
    </w:rPr>
  </w:style>
  <w:style w:type="character" w:customStyle="1" w:styleId="h11">
    <w:name w:val="h11"/>
    <w:rsid w:val="005C3DF9"/>
    <w:rPr>
      <w:rFonts w:ascii="Verdana" w:hAnsi="Verdana" w:hint="default"/>
      <w:b/>
      <w:bCs/>
      <w:color w:val="000000"/>
      <w:sz w:val="26"/>
      <w:szCs w:val="26"/>
    </w:rPr>
  </w:style>
  <w:style w:type="paragraph" w:customStyle="1" w:styleId="afffffffffff2">
    <w:name w:val="Орг. синтнез"/>
    <w:basedOn w:val="aa"/>
    <w:uiPriority w:val="99"/>
    <w:qFormat/>
    <w:rsid w:val="005C3DF9"/>
    <w:pPr>
      <w:spacing w:line="288" w:lineRule="auto"/>
    </w:pPr>
    <w:rPr>
      <w:rFonts w:ascii="Arial" w:hAnsi="Arial"/>
    </w:rPr>
  </w:style>
  <w:style w:type="paragraph" w:customStyle="1" w:styleId="afffffffffff3">
    <w:name w:val="Заголовок раздела"/>
    <w:basedOn w:val="13"/>
    <w:next w:val="afff6"/>
    <w:uiPriority w:val="99"/>
    <w:qFormat/>
    <w:rsid w:val="005C3DF9"/>
    <w:pPr>
      <w:spacing w:before="120" w:after="240"/>
    </w:pPr>
    <w:rPr>
      <w:rFonts w:cs="Arial"/>
      <w:bCs/>
      <w:kern w:val="32"/>
      <w:szCs w:val="32"/>
    </w:rPr>
  </w:style>
  <w:style w:type="paragraph" w:customStyle="1" w:styleId="afffffffffff4">
    <w:name w:val="Название рисунка"/>
    <w:basedOn w:val="afff"/>
    <w:next w:val="afff6"/>
    <w:link w:val="afffffffffff5"/>
    <w:uiPriority w:val="99"/>
    <w:qFormat/>
    <w:rsid w:val="005C3DF9"/>
    <w:pPr>
      <w:spacing w:after="0"/>
      <w:jc w:val="center"/>
    </w:pPr>
    <w:rPr>
      <w:rFonts w:ascii="Times New Roman" w:hAnsi="Times New Roman"/>
      <w:bCs/>
      <w:sz w:val="22"/>
    </w:rPr>
  </w:style>
  <w:style w:type="character" w:customStyle="1" w:styleId="afffffffffff5">
    <w:name w:val="Название рисунка Знак"/>
    <w:link w:val="afffffffffff4"/>
    <w:uiPriority w:val="99"/>
    <w:rsid w:val="005C3DF9"/>
    <w:rPr>
      <w:bCs/>
      <w:i/>
      <w:sz w:val="22"/>
    </w:rPr>
  </w:style>
  <w:style w:type="paragraph" w:customStyle="1" w:styleId="afffffffffff6">
    <w:name w:val="Маркированнй список"/>
    <w:basedOn w:val="afff5"/>
    <w:next w:val="aa"/>
    <w:uiPriority w:val="99"/>
    <w:qFormat/>
    <w:rsid w:val="005C3DF9"/>
    <w:pPr>
      <w:tabs>
        <w:tab w:val="num" w:pos="794"/>
        <w:tab w:val="left" w:pos="1260"/>
      </w:tabs>
      <w:ind w:left="0" w:firstLine="425"/>
    </w:pPr>
  </w:style>
  <w:style w:type="paragraph" w:customStyle="1" w:styleId="afffffffffff7">
    <w:name w:val="Стиль Маркированнй список + По ширине"/>
    <w:basedOn w:val="afffffffffff6"/>
    <w:uiPriority w:val="99"/>
    <w:qFormat/>
    <w:rsid w:val="005C3DF9"/>
    <w:pPr>
      <w:tabs>
        <w:tab w:val="num" w:pos="284"/>
      </w:tabs>
      <w:jc w:val="both"/>
    </w:pPr>
    <w:rPr>
      <w:szCs w:val="20"/>
    </w:rPr>
  </w:style>
  <w:style w:type="paragraph" w:customStyle="1" w:styleId="copbottom">
    <w:name w:val="copbottom"/>
    <w:basedOn w:val="aa"/>
    <w:uiPriority w:val="99"/>
    <w:qFormat/>
    <w:rsid w:val="005C3DF9"/>
    <w:pPr>
      <w:tabs>
        <w:tab w:val="num" w:pos="1260"/>
      </w:tabs>
      <w:spacing w:before="100" w:beforeAutospacing="1" w:after="100" w:afterAutospacing="1"/>
    </w:pPr>
    <w:rPr>
      <w:color w:val="666666"/>
      <w:sz w:val="18"/>
      <w:szCs w:val="18"/>
    </w:rPr>
  </w:style>
  <w:style w:type="character" w:customStyle="1" w:styleId="afffffe">
    <w:name w:val="Формула Знак"/>
    <w:link w:val="afffffd"/>
    <w:rsid w:val="005C3DF9"/>
    <w:rPr>
      <w:b/>
      <w:bCs/>
      <w:noProof/>
      <w:sz w:val="24"/>
    </w:rPr>
  </w:style>
  <w:style w:type="paragraph" w:customStyle="1" w:styleId="afffffffffff8">
    <w:name w:val="Источник"/>
    <w:basedOn w:val="aa"/>
    <w:link w:val="afffffffffff9"/>
    <w:autoRedefine/>
    <w:qFormat/>
    <w:rsid w:val="005C3DF9"/>
    <w:pPr>
      <w:tabs>
        <w:tab w:val="num" w:pos="2111"/>
      </w:tabs>
      <w:spacing w:before="120"/>
      <w:jc w:val="both"/>
    </w:pPr>
    <w:rPr>
      <w:b/>
      <w:sz w:val="20"/>
      <w:szCs w:val="20"/>
    </w:rPr>
  </w:style>
  <w:style w:type="character" w:customStyle="1" w:styleId="afffffffffff9">
    <w:name w:val="Источник Знак"/>
    <w:link w:val="afffffffffff8"/>
    <w:rsid w:val="005C3DF9"/>
    <w:rPr>
      <w:b/>
    </w:rPr>
  </w:style>
  <w:style w:type="paragraph" w:customStyle="1" w:styleId="1105">
    <w:name w:val="Стиль Название таблицы1 + 105 пт"/>
    <w:basedOn w:val="1f8"/>
    <w:link w:val="11050"/>
    <w:qFormat/>
    <w:rsid w:val="005C3DF9"/>
    <w:pPr>
      <w:spacing w:after="120"/>
      <w:ind w:firstLine="425"/>
    </w:pPr>
    <w:rPr>
      <w:iCs/>
    </w:rPr>
  </w:style>
  <w:style w:type="character" w:customStyle="1" w:styleId="11050">
    <w:name w:val="Стиль Название таблицы1 + 105 пт Знак"/>
    <w:link w:val="1105"/>
    <w:rsid w:val="005C3DF9"/>
    <w:rPr>
      <w:i/>
      <w:iCs/>
      <w:sz w:val="22"/>
      <w:szCs w:val="24"/>
    </w:rPr>
  </w:style>
  <w:style w:type="paragraph" w:customStyle="1" w:styleId="boldtext">
    <w:name w:val="boldtext"/>
    <w:basedOn w:val="aa"/>
    <w:uiPriority w:val="99"/>
    <w:qFormat/>
    <w:rsid w:val="005C3DF9"/>
    <w:pPr>
      <w:spacing w:before="100" w:beforeAutospacing="1" w:after="100" w:afterAutospacing="1"/>
    </w:pPr>
    <w:rPr>
      <w:rFonts w:ascii="Arial" w:hAnsi="Arial" w:cs="Arial"/>
      <w:color w:val="660000"/>
      <w:sz w:val="20"/>
      <w:szCs w:val="20"/>
    </w:rPr>
  </w:style>
  <w:style w:type="paragraph" w:customStyle="1" w:styleId="2ff5">
    <w:name w:val="стиль2"/>
    <w:basedOn w:val="aa"/>
    <w:uiPriority w:val="99"/>
    <w:qFormat/>
    <w:rsid w:val="005C3DF9"/>
    <w:pPr>
      <w:spacing w:before="100" w:beforeAutospacing="1" w:after="100" w:afterAutospacing="1"/>
      <w:ind w:firstLine="425"/>
    </w:pPr>
  </w:style>
  <w:style w:type="character" w:customStyle="1" w:styleId="3f">
    <w:name w:val="стиль3"/>
    <w:basedOn w:val="ab"/>
    <w:rsid w:val="005C3DF9"/>
  </w:style>
  <w:style w:type="character" w:customStyle="1" w:styleId="1ff3">
    <w:name w:val="Основной шрифт1"/>
    <w:rsid w:val="005C3DF9"/>
  </w:style>
  <w:style w:type="paragraph" w:customStyle="1" w:styleId="medium">
    <w:name w:val="medium"/>
    <w:basedOn w:val="aa"/>
    <w:uiPriority w:val="99"/>
    <w:qFormat/>
    <w:rsid w:val="005C3DF9"/>
    <w:pPr>
      <w:spacing w:before="100" w:beforeAutospacing="1" w:after="100" w:afterAutospacing="1"/>
      <w:jc w:val="both"/>
    </w:pPr>
    <w:rPr>
      <w:rFonts w:ascii="Tahoma" w:eastAsia="Arial Unicode MS" w:hAnsi="Tahoma" w:cs="Tahoma"/>
      <w:color w:val="333333"/>
      <w:sz w:val="18"/>
      <w:szCs w:val="18"/>
    </w:rPr>
  </w:style>
  <w:style w:type="character" w:customStyle="1" w:styleId="genmed1">
    <w:name w:val="genmed1"/>
    <w:rsid w:val="005C3DF9"/>
    <w:rPr>
      <w:sz w:val="17"/>
      <w:szCs w:val="17"/>
    </w:rPr>
  </w:style>
  <w:style w:type="character" w:customStyle="1" w:styleId="h61">
    <w:name w:val="h61"/>
    <w:rsid w:val="005C3DF9"/>
    <w:rPr>
      <w:sz w:val="18"/>
      <w:szCs w:val="18"/>
    </w:rPr>
  </w:style>
  <w:style w:type="paragraph" w:customStyle="1" w:styleId="SubHeading">
    <w:name w:val="Sub Heading"/>
    <w:uiPriority w:val="99"/>
    <w:qFormat/>
    <w:rsid w:val="005C3DF9"/>
    <w:pPr>
      <w:widowControl w:val="0"/>
      <w:autoSpaceDE w:val="0"/>
      <w:autoSpaceDN w:val="0"/>
      <w:adjustRightInd w:val="0"/>
      <w:spacing w:before="80" w:after="20"/>
    </w:pPr>
    <w:rPr>
      <w:rFonts w:eastAsia="SimSun"/>
    </w:rPr>
  </w:style>
  <w:style w:type="character" w:customStyle="1" w:styleId="xdtextboxctrl97ms-xedit-plaintext">
    <w:name w:val="xdtextbox ctrl97 ms-xedit-plaintext"/>
    <w:basedOn w:val="ab"/>
    <w:rsid w:val="005C3DF9"/>
  </w:style>
  <w:style w:type="character" w:customStyle="1" w:styleId="xdtextboxctrl67ms-xedit-plaintext">
    <w:name w:val="xdtextbox ctrl67 ms-xedit-plaintext"/>
    <w:basedOn w:val="ab"/>
    <w:rsid w:val="005C3DF9"/>
  </w:style>
  <w:style w:type="character" w:customStyle="1" w:styleId="xdtextboxctrl66ms-xedit-plaintext">
    <w:name w:val="xdtextbox ctrl66 ms-xedit-plaintext"/>
    <w:basedOn w:val="ab"/>
    <w:rsid w:val="005C3DF9"/>
  </w:style>
  <w:style w:type="character" w:customStyle="1" w:styleId="xdtextboxctrl221ms-xedit-plaintext">
    <w:name w:val="xdtextbox ctrl221 ms-xedit-plaintext"/>
    <w:basedOn w:val="ab"/>
    <w:rsid w:val="005C3DF9"/>
  </w:style>
  <w:style w:type="character" w:customStyle="1" w:styleId="text1">
    <w:name w:val="text1"/>
    <w:rsid w:val="005C3DF9"/>
    <w:rPr>
      <w:rFonts w:ascii="Arial" w:hAnsi="Arial" w:cs="Arial" w:hint="default"/>
      <w:sz w:val="20"/>
      <w:szCs w:val="20"/>
    </w:rPr>
  </w:style>
  <w:style w:type="paragraph" w:customStyle="1" w:styleId="62">
    <w:name w:val="Заголовок 6.Название таблицы/рисунка"/>
    <w:basedOn w:val="aa"/>
    <w:next w:val="aa"/>
    <w:uiPriority w:val="99"/>
    <w:qFormat/>
    <w:rsid w:val="005C3DF9"/>
    <w:pPr>
      <w:keepNext/>
      <w:spacing w:before="120" w:after="120"/>
      <w:ind w:left="1843"/>
      <w:jc w:val="center"/>
    </w:pPr>
    <w:rPr>
      <w:rFonts w:ascii="Cyrvetica" w:hAnsi="Cyrvetica"/>
      <w:b/>
      <w:kern w:val="18"/>
      <w:sz w:val="20"/>
      <w:szCs w:val="20"/>
    </w:rPr>
  </w:style>
  <w:style w:type="paragraph" w:customStyle="1" w:styleId="158be5">
    <w:name w:val="158be5"/>
    <w:basedOn w:val="aa"/>
    <w:uiPriority w:val="99"/>
    <w:qFormat/>
    <w:rsid w:val="005C3DF9"/>
    <w:pPr>
      <w:spacing w:before="100" w:beforeAutospacing="1" w:after="100" w:afterAutospacing="1"/>
    </w:pPr>
  </w:style>
  <w:style w:type="paragraph" w:customStyle="1" w:styleId="newsdate">
    <w:name w:val="newsdate"/>
    <w:basedOn w:val="aa"/>
    <w:uiPriority w:val="99"/>
    <w:qFormat/>
    <w:rsid w:val="005C3DF9"/>
    <w:pPr>
      <w:spacing w:before="100" w:beforeAutospacing="1" w:after="100" w:afterAutospacing="1"/>
    </w:pPr>
    <w:rPr>
      <w:color w:val="808080"/>
      <w:sz w:val="20"/>
      <w:szCs w:val="20"/>
    </w:rPr>
  </w:style>
  <w:style w:type="paragraph" w:customStyle="1" w:styleId="center">
    <w:name w:val="center"/>
    <w:basedOn w:val="aa"/>
    <w:uiPriority w:val="99"/>
    <w:qFormat/>
    <w:rsid w:val="005C3DF9"/>
    <w:pPr>
      <w:spacing w:before="100" w:beforeAutospacing="1" w:after="100" w:afterAutospacing="1"/>
    </w:pPr>
    <w:rPr>
      <w:color w:val="666666"/>
    </w:rPr>
  </w:style>
  <w:style w:type="paragraph" w:customStyle="1" w:styleId="afffffffffffa">
    <w:name w:val="стиль"/>
    <w:basedOn w:val="aa"/>
    <w:uiPriority w:val="99"/>
    <w:qFormat/>
    <w:rsid w:val="005C3DF9"/>
    <w:pPr>
      <w:tabs>
        <w:tab w:val="num" w:pos="785"/>
      </w:tabs>
      <w:spacing w:before="120"/>
      <w:ind w:left="785" w:hanging="360"/>
      <w:jc w:val="right"/>
    </w:pPr>
    <w:rPr>
      <w:b/>
      <w:sz w:val="20"/>
      <w:szCs w:val="20"/>
    </w:rPr>
  </w:style>
  <w:style w:type="paragraph" w:customStyle="1" w:styleId="afffffffffffb">
    <w:name w:val="Табл"/>
    <w:basedOn w:val="aa"/>
    <w:link w:val="afffffffffffc"/>
    <w:autoRedefine/>
    <w:qFormat/>
    <w:rsid w:val="005C3DF9"/>
    <w:pPr>
      <w:tabs>
        <w:tab w:val="left" w:pos="2267"/>
      </w:tabs>
    </w:pPr>
    <w:rPr>
      <w:sz w:val="20"/>
      <w:szCs w:val="20"/>
    </w:rPr>
  </w:style>
  <w:style w:type="paragraph" w:customStyle="1" w:styleId="AcntHeading2">
    <w:name w:val="Acnt Heading 2"/>
    <w:uiPriority w:val="99"/>
    <w:qFormat/>
    <w:rsid w:val="005C3DF9"/>
    <w:pPr>
      <w:widowControl w:val="0"/>
      <w:snapToGrid w:val="0"/>
      <w:spacing w:before="360" w:after="40"/>
      <w:jc w:val="center"/>
    </w:pPr>
    <w:rPr>
      <w:b/>
      <w:bCs/>
      <w:sz w:val="24"/>
      <w:szCs w:val="24"/>
    </w:rPr>
  </w:style>
  <w:style w:type="paragraph" w:customStyle="1" w:styleId="SubHeading2">
    <w:name w:val="Sub Heading 2"/>
    <w:uiPriority w:val="99"/>
    <w:qFormat/>
    <w:rsid w:val="005C3DF9"/>
    <w:pPr>
      <w:widowControl w:val="0"/>
      <w:snapToGrid w:val="0"/>
      <w:spacing w:before="160" w:after="40"/>
    </w:pPr>
    <w:rPr>
      <w:sz w:val="22"/>
      <w:szCs w:val="22"/>
    </w:rPr>
  </w:style>
  <w:style w:type="paragraph" w:customStyle="1" w:styleId="mainheader">
    <w:name w:val="mainheader"/>
    <w:basedOn w:val="aa"/>
    <w:uiPriority w:val="99"/>
    <w:qFormat/>
    <w:rsid w:val="005C3DF9"/>
    <w:pPr>
      <w:spacing w:before="100" w:beforeAutospacing="1" w:after="100" w:afterAutospacing="1"/>
      <w:jc w:val="center"/>
    </w:pPr>
    <w:rPr>
      <w:rFonts w:ascii="Arial" w:hAnsi="Arial" w:cs="Arial"/>
      <w:b/>
      <w:bCs/>
      <w:color w:val="C56B15"/>
    </w:rPr>
  </w:style>
  <w:style w:type="character" w:customStyle="1" w:styleId="2ff6">
    <w:name w:val="Знак Знак2"/>
    <w:rsid w:val="005C3DF9"/>
    <w:rPr>
      <w:b/>
      <w:sz w:val="28"/>
      <w:lang w:val="ru-RU" w:eastAsia="ru-RU" w:bidi="ar-SA"/>
    </w:rPr>
  </w:style>
  <w:style w:type="paragraph" w:customStyle="1" w:styleId="afffffffffffd">
    <w:name w:val="Заполнение выносок"/>
    <w:basedOn w:val="afa"/>
    <w:uiPriority w:val="99"/>
    <w:qFormat/>
    <w:rsid w:val="005C3DF9"/>
    <w:pPr>
      <w:jc w:val="right"/>
    </w:pPr>
    <w:rPr>
      <w:rFonts w:ascii="Arial" w:hAnsi="Arial" w:cs="Arial"/>
      <w:bCs/>
      <w:color w:val="000080"/>
      <w:sz w:val="18"/>
    </w:rPr>
  </w:style>
  <w:style w:type="paragraph" w:customStyle="1" w:styleId="afffffffffffe">
    <w:name w:val="Таблица_текст"/>
    <w:basedOn w:val="aa"/>
    <w:uiPriority w:val="99"/>
    <w:qFormat/>
    <w:rsid w:val="005C3DF9"/>
    <w:pPr>
      <w:jc w:val="center"/>
    </w:pPr>
    <w:rPr>
      <w:rFonts w:ascii="Arial" w:hAnsi="Arial"/>
      <w:b/>
      <w:kern w:val="16"/>
      <w:sz w:val="20"/>
      <w:szCs w:val="20"/>
    </w:rPr>
  </w:style>
  <w:style w:type="paragraph" w:customStyle="1" w:styleId="affffffffffff">
    <w:name w:val="Заг_табл"/>
    <w:basedOn w:val="aa"/>
    <w:uiPriority w:val="99"/>
    <w:qFormat/>
    <w:rsid w:val="005C3DF9"/>
    <w:pPr>
      <w:spacing w:before="360" w:after="240"/>
      <w:jc w:val="center"/>
    </w:pPr>
    <w:rPr>
      <w:rFonts w:ascii="Arial" w:hAnsi="Arial"/>
      <w:b/>
      <w:kern w:val="16"/>
      <w:szCs w:val="20"/>
    </w:rPr>
  </w:style>
  <w:style w:type="paragraph" w:customStyle="1" w:styleId="affffffffffff0">
    <w:name w:val="Шапка_таб"/>
    <w:basedOn w:val="aa"/>
    <w:uiPriority w:val="99"/>
    <w:qFormat/>
    <w:rsid w:val="005C3DF9"/>
    <w:pPr>
      <w:spacing w:before="60"/>
      <w:jc w:val="center"/>
    </w:pPr>
    <w:rPr>
      <w:rFonts w:ascii="Arial" w:hAnsi="Arial"/>
      <w:b/>
      <w:sz w:val="16"/>
      <w:szCs w:val="20"/>
    </w:rPr>
  </w:style>
  <w:style w:type="paragraph" w:customStyle="1" w:styleId="affffffffffff1">
    <w:name w:val="Таблица_текст_Лена"/>
    <w:autoRedefine/>
    <w:uiPriority w:val="99"/>
    <w:qFormat/>
    <w:rsid w:val="005C3DF9"/>
    <w:pPr>
      <w:jc w:val="center"/>
    </w:pPr>
    <w:rPr>
      <w:rFonts w:ascii="Arial" w:hAnsi="Arial"/>
      <w:kern w:val="16"/>
      <w:lang w:val="en-US"/>
    </w:rPr>
  </w:style>
  <w:style w:type="paragraph" w:customStyle="1" w:styleId="SimpleListsStyle1">
    <w:name w:val="SimpleListsStyle1"/>
    <w:basedOn w:val="aa"/>
    <w:uiPriority w:val="99"/>
    <w:qFormat/>
    <w:rsid w:val="005C3DF9"/>
    <w:pPr>
      <w:keepNext/>
      <w:keepLines/>
      <w:spacing w:before="200" w:after="200"/>
      <w:jc w:val="center"/>
      <w:outlineLvl w:val="0"/>
    </w:pPr>
    <w:rPr>
      <w:rFonts w:eastAsia="SimSun"/>
      <w:b/>
      <w:bCs/>
      <w:caps/>
      <w:sz w:val="20"/>
      <w:szCs w:val="20"/>
      <w:lang w:val="en-GB" w:eastAsia="zh-CN"/>
    </w:rPr>
  </w:style>
  <w:style w:type="paragraph" w:customStyle="1" w:styleId="SimpleListsStyle3">
    <w:name w:val="SimpleListsStyle3"/>
    <w:basedOn w:val="aa"/>
    <w:uiPriority w:val="99"/>
    <w:qFormat/>
    <w:rsid w:val="005C3DF9"/>
    <w:pPr>
      <w:keepNext/>
      <w:keepLines/>
      <w:spacing w:before="200"/>
      <w:jc w:val="both"/>
      <w:outlineLvl w:val="2"/>
    </w:pPr>
    <w:rPr>
      <w:rFonts w:eastAsia="SimSun"/>
      <w:b/>
      <w:i/>
      <w:iCs/>
      <w:color w:val="000000"/>
      <w:sz w:val="20"/>
      <w:szCs w:val="20"/>
      <w:lang w:val="en-GB" w:eastAsia="zh-CN"/>
    </w:rPr>
  </w:style>
  <w:style w:type="paragraph" w:customStyle="1" w:styleId="SimpleListsStyle4">
    <w:name w:val="SimpleListsStyle4"/>
    <w:basedOn w:val="aa"/>
    <w:uiPriority w:val="99"/>
    <w:qFormat/>
    <w:rsid w:val="005C3DF9"/>
    <w:pPr>
      <w:keepNext/>
      <w:keepLines/>
      <w:spacing w:before="200"/>
      <w:outlineLvl w:val="3"/>
    </w:pPr>
    <w:rPr>
      <w:rFonts w:eastAsia="SimSun"/>
      <w:bCs/>
      <w:i/>
      <w:iCs/>
      <w:color w:val="000000"/>
      <w:sz w:val="20"/>
      <w:szCs w:val="20"/>
      <w:lang w:val="en-GB" w:eastAsia="zh-CN"/>
    </w:rPr>
  </w:style>
  <w:style w:type="paragraph" w:customStyle="1" w:styleId="SimpleListsStyle5">
    <w:name w:val="SimpleListsStyle5"/>
    <w:basedOn w:val="aa"/>
    <w:uiPriority w:val="99"/>
    <w:qFormat/>
    <w:rsid w:val="005C3DF9"/>
    <w:pPr>
      <w:keepNext/>
      <w:tabs>
        <w:tab w:val="num" w:pos="720"/>
      </w:tabs>
      <w:spacing w:before="200"/>
      <w:ind w:left="720" w:hanging="720"/>
      <w:jc w:val="both"/>
      <w:outlineLvl w:val="4"/>
    </w:pPr>
    <w:rPr>
      <w:rFonts w:ascii="Times New Roman Bold" w:eastAsia="SimSun" w:hAnsi="Times New Roman Bold"/>
      <w:b/>
      <w:color w:val="000000"/>
      <w:sz w:val="20"/>
      <w:szCs w:val="20"/>
      <w:lang w:val="en-GB" w:eastAsia="zh-CN"/>
    </w:rPr>
  </w:style>
  <w:style w:type="paragraph" w:customStyle="1" w:styleId="Normal0">
    <w:name w:val="Normal0"/>
    <w:basedOn w:val="aa"/>
    <w:uiPriority w:val="99"/>
    <w:qFormat/>
    <w:rsid w:val="005C3DF9"/>
    <w:pPr>
      <w:spacing w:after="120"/>
      <w:jc w:val="both"/>
    </w:pPr>
    <w:rPr>
      <w:lang w:val="en-GB"/>
    </w:rPr>
  </w:style>
  <w:style w:type="paragraph" w:customStyle="1" w:styleId="2ff7">
    <w:name w:val="заголовок 2"/>
    <w:basedOn w:val="aa"/>
    <w:next w:val="aa"/>
    <w:uiPriority w:val="99"/>
    <w:qFormat/>
    <w:rsid w:val="005C3DF9"/>
    <w:pPr>
      <w:keepNext/>
      <w:widowControl w:val="0"/>
      <w:jc w:val="both"/>
    </w:pPr>
    <w:rPr>
      <w:rFonts w:ascii="Times New Roman CYR" w:hAnsi="Times New Roman CYR" w:cs="Times New Roman CYR"/>
      <w:b/>
      <w:bCs/>
    </w:rPr>
  </w:style>
  <w:style w:type="table" w:customStyle="1" w:styleId="affffffffffff2">
    <w:name w:val="Таблица отчета стандартная"/>
    <w:basedOn w:val="ac"/>
    <w:rsid w:val="005C3DF9"/>
    <w:pPr>
      <w:jc w:val="center"/>
    </w:pPr>
    <w:rPr>
      <w:sz w:val="18"/>
    </w:rPr>
    <w:tblPr>
      <w:jc w:val="right"/>
      <w:tblInd w:w="0" w:type="dxa"/>
      <w:tblBorders>
        <w:top w:val="double" w:sz="4" w:space="0" w:color="003366"/>
        <w:left w:val="double" w:sz="4" w:space="0" w:color="003366"/>
        <w:bottom w:val="double" w:sz="4" w:space="0" w:color="003366"/>
        <w:right w:val="double" w:sz="4" w:space="0" w:color="003366"/>
        <w:insideH w:val="single" w:sz="4" w:space="0" w:color="auto"/>
        <w:insideV w:val="single" w:sz="4" w:space="0" w:color="auto"/>
      </w:tblBorders>
      <w:tblCellMar>
        <w:top w:w="0" w:type="dxa"/>
        <w:left w:w="0" w:type="dxa"/>
        <w:bottom w:w="0" w:type="dxa"/>
        <w:right w:w="0" w:type="dxa"/>
      </w:tblCellMar>
    </w:tblPr>
    <w:trPr>
      <w:jc w:val="right"/>
    </w:trPr>
    <w:tcPr>
      <w:shd w:val="clear" w:color="auto" w:fill="auto"/>
    </w:tcPr>
    <w:tblStylePr w:type="firstRow">
      <w:rPr>
        <w:rFonts w:ascii="Times New Roman" w:hAnsi="Times New Roman"/>
        <w:b w:val="0"/>
        <w:color w:val="auto"/>
        <w:sz w:val="18"/>
      </w:rPr>
    </w:tblStylePr>
    <w:tblStylePr w:type="firstCol">
      <w:rPr>
        <w:rFonts w:ascii="Times New Roman" w:hAnsi="Times New Roman"/>
        <w:b w:val="0"/>
        <w:color w:val="auto"/>
        <w:sz w:val="18"/>
      </w:rPr>
    </w:tblStylePr>
  </w:style>
  <w:style w:type="paragraph" w:customStyle="1" w:styleId="ac0">
    <w:name w:val="ac"/>
    <w:basedOn w:val="aa"/>
    <w:uiPriority w:val="99"/>
    <w:qFormat/>
    <w:rsid w:val="005C3DF9"/>
    <w:pPr>
      <w:spacing w:before="100" w:beforeAutospacing="1" w:after="100" w:afterAutospacing="1"/>
    </w:pPr>
  </w:style>
  <w:style w:type="paragraph" w:customStyle="1" w:styleId="newstxt">
    <w:name w:val="news_txt"/>
    <w:basedOn w:val="aa"/>
    <w:uiPriority w:val="99"/>
    <w:qFormat/>
    <w:rsid w:val="005C3DF9"/>
    <w:pPr>
      <w:spacing w:after="168" w:line="312" w:lineRule="auto"/>
    </w:pPr>
    <w:rPr>
      <w:rFonts w:ascii="Verdana" w:hAnsi="Verdana"/>
      <w:sz w:val="13"/>
      <w:szCs w:val="13"/>
    </w:rPr>
  </w:style>
  <w:style w:type="paragraph" w:customStyle="1" w:styleId="ntext">
    <w:name w:val="ntext"/>
    <w:basedOn w:val="aa"/>
    <w:uiPriority w:val="99"/>
    <w:qFormat/>
    <w:rsid w:val="005C3DF9"/>
    <w:pPr>
      <w:spacing w:before="100" w:beforeAutospacing="1" w:after="100" w:afterAutospacing="1"/>
    </w:pPr>
  </w:style>
  <w:style w:type="paragraph" w:customStyle="1" w:styleId="prilozhenie">
    <w:name w:val="prilozhenie"/>
    <w:uiPriority w:val="99"/>
    <w:qFormat/>
    <w:rsid w:val="005C3DF9"/>
    <w:pPr>
      <w:ind w:firstLine="709"/>
      <w:jc w:val="both"/>
    </w:pPr>
    <w:rPr>
      <w:sz w:val="24"/>
    </w:rPr>
  </w:style>
  <w:style w:type="paragraph" w:customStyle="1" w:styleId="Iauiue">
    <w:name w:val="Iau.iue"/>
    <w:basedOn w:val="Default"/>
    <w:next w:val="Default"/>
    <w:uiPriority w:val="99"/>
    <w:qFormat/>
    <w:rsid w:val="005C3DF9"/>
    <w:rPr>
      <w:rFonts w:ascii="Times New Roman" w:hAnsi="Times New Roman" w:cs="Times New Roman"/>
      <w:color w:val="auto"/>
    </w:rPr>
  </w:style>
  <w:style w:type="paragraph" w:customStyle="1" w:styleId="StyleABC-paragrahinNotesArial">
    <w:name w:val="Style ABC - paragrah in Notes + Arial"/>
    <w:basedOn w:val="aa"/>
    <w:link w:val="StyleABC-paragrahinNotesArialChar"/>
    <w:qFormat/>
    <w:rsid w:val="005C3DF9"/>
    <w:pPr>
      <w:spacing w:after="240"/>
      <w:jc w:val="both"/>
    </w:pPr>
    <w:rPr>
      <w:rFonts w:ascii="Arial" w:hAnsi="Arial"/>
      <w:snapToGrid w:val="0"/>
      <w:sz w:val="18"/>
      <w:szCs w:val="20"/>
      <w:lang w:val="en-GB"/>
    </w:rPr>
  </w:style>
  <w:style w:type="character" w:customStyle="1" w:styleId="StyleABC-paragrahinNotesArialChar">
    <w:name w:val="Style ABC - paragrah in Notes + Arial Char"/>
    <w:link w:val="StyleABC-paragrahinNotesArial"/>
    <w:rsid w:val="005C3DF9"/>
    <w:rPr>
      <w:rFonts w:ascii="Arial" w:hAnsi="Arial"/>
      <w:snapToGrid w:val="0"/>
      <w:sz w:val="18"/>
      <w:lang w:val="en-GB"/>
    </w:rPr>
  </w:style>
  <w:style w:type="paragraph" w:customStyle="1" w:styleId="56">
    <w:name w:val="Знак5 Знак Знак Знак"/>
    <w:basedOn w:val="aa"/>
    <w:uiPriority w:val="99"/>
    <w:qFormat/>
    <w:rsid w:val="005C3DF9"/>
    <w:pPr>
      <w:spacing w:after="160" w:line="240" w:lineRule="exact"/>
    </w:pPr>
    <w:rPr>
      <w:rFonts w:ascii="Verdana" w:hAnsi="Verdana"/>
      <w:sz w:val="20"/>
      <w:szCs w:val="20"/>
      <w:lang w:val="en-US"/>
    </w:rPr>
  </w:style>
  <w:style w:type="paragraph" w:customStyle="1" w:styleId="57">
    <w:name w:val="Знак5"/>
    <w:basedOn w:val="aa"/>
    <w:uiPriority w:val="99"/>
    <w:qFormat/>
    <w:rsid w:val="005C3DF9"/>
    <w:pPr>
      <w:widowControl w:val="0"/>
      <w:adjustRightInd w:val="0"/>
      <w:spacing w:after="160" w:line="240" w:lineRule="exact"/>
      <w:jc w:val="right"/>
    </w:pPr>
    <w:rPr>
      <w:sz w:val="20"/>
      <w:szCs w:val="20"/>
      <w:lang w:val="en-GB"/>
    </w:rPr>
  </w:style>
  <w:style w:type="table" w:customStyle="1" w:styleId="-21">
    <w:name w:val="Таблица-2К"/>
    <w:basedOn w:val="ac"/>
    <w:rsid w:val="005C3DF9"/>
    <w:pPr>
      <w:numPr>
        <w:numId w:val="34"/>
      </w:numPr>
      <w:tabs>
        <w:tab w:val="num" w:pos="0"/>
      </w:tabs>
      <w:ind w:left="720"/>
    </w:pPr>
    <w:tblPr>
      <w:tblStyleRowBandSize w:val="1"/>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top w:w="0" w:type="dxa"/>
        <w:left w:w="108" w:type="dxa"/>
        <w:bottom w:w="0" w:type="dxa"/>
        <w:right w:w="108" w:type="dxa"/>
      </w:tblCellMar>
    </w:tblPr>
    <w:tcPr>
      <w:shd w:val="clear" w:color="auto" w:fill="E7F9EC"/>
      <w:vAlign w:val="center"/>
    </w:tcPr>
    <w:tblStylePr w:type="firstRow">
      <w:rPr>
        <w:rFonts w:ascii="Times New Roman" w:hAnsi="Times New Roman" w:cs="Times New Roman" w:hint="default"/>
        <w:b/>
        <w:i w:val="0"/>
        <w:sz w:val="20"/>
        <w:szCs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BF5E2"/>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EF9ED"/>
      </w:tcPr>
    </w:tblStylePr>
  </w:style>
  <w:style w:type="character" w:customStyle="1" w:styleId="1ff4">
    <w:name w:val="Название объекта Знак1 Знак"/>
    <w:aliases w:val="Название объекта Знак Знак Знак,диаграммы Знак Знак Знак,Название таблицы Знак Знак Знак,3 Название объекта Знак Знак Знак,Название таблицы + 11 пт Знак Знак Знак,не полужирный Знак Знак Знак,курсив Знак Знак Знак"/>
    <w:rsid w:val="005C3DF9"/>
    <w:rPr>
      <w:rFonts w:ascii="Verdana" w:eastAsia="Batang" w:hAnsi="Verdana"/>
      <w:i/>
      <w:iCs/>
      <w:noProof w:val="0"/>
      <w:sz w:val="22"/>
      <w:szCs w:val="24"/>
      <w:lang w:val="ru-RU" w:eastAsia="ru-RU" w:bidi="ar-SA"/>
    </w:rPr>
  </w:style>
  <w:style w:type="paragraph" w:customStyle="1" w:styleId="affffffffffff3">
    <w:name w:val="Маркер С"/>
    <w:basedOn w:val="aa"/>
    <w:uiPriority w:val="99"/>
    <w:qFormat/>
    <w:rsid w:val="005C3DF9"/>
    <w:pPr>
      <w:tabs>
        <w:tab w:val="num" w:pos="360"/>
        <w:tab w:val="left" w:pos="900"/>
      </w:tabs>
      <w:jc w:val="both"/>
    </w:pPr>
  </w:style>
  <w:style w:type="paragraph" w:customStyle="1" w:styleId="affffffffffff4">
    <w:name w:val="Знак Знак Знак Знак"/>
    <w:aliases w:val="Основной шрифт абзаца Знак,Схема документа Знак1 Знак,Схема документа Знак Знак Знак"/>
    <w:basedOn w:val="aa"/>
    <w:rsid w:val="005C3DF9"/>
    <w:pPr>
      <w:spacing w:after="160" w:line="240" w:lineRule="exact"/>
    </w:pPr>
    <w:rPr>
      <w:rFonts w:ascii="Verdana" w:hAnsi="Verdana"/>
      <w:sz w:val="20"/>
      <w:szCs w:val="20"/>
      <w:lang w:val="en-US"/>
    </w:rPr>
  </w:style>
  <w:style w:type="character" w:customStyle="1" w:styleId="222222Subheadingh2heading2section11heading2Heading2HiddenBHeading2Header2l2Level2HeadABCHead2h">
    <w:name w:val="Заголовок 2;Заголовок 2 Знак;2К Заголовок 2 Знак;Заголовок 2 2К Знак;Sub heading Знак;h2 Знак;heading2 Знак;section 1.1 Знак;heading 2 Знак;Heading 2 Hidden Знак;B Heading Знак;2 Знак;Header 2 Знак;l2 Знак;Level 2 Head Знак;A.B.C. Знак;Head2 Знак;h Знак"/>
    <w:rsid w:val="005C3DF9"/>
    <w:rPr>
      <w:rFonts w:ascii="Bookman Old Style" w:hAnsi="Bookman Old Style"/>
      <w:b/>
      <w:iCs/>
      <w:color w:val="1F4138"/>
      <w:sz w:val="28"/>
      <w:lang w:val="ru-RU" w:eastAsia="ru-RU" w:bidi="ar-SA"/>
    </w:rPr>
  </w:style>
  <w:style w:type="character" w:customStyle="1" w:styleId="affffffffffff5">
    <w:name w:val="Формула Знак Знак"/>
    <w:rsid w:val="005C3DF9"/>
    <w:rPr>
      <w:rFonts w:ascii="Verdana" w:eastAsia="Batang" w:hAnsi="Verdana"/>
      <w:noProof w:val="0"/>
      <w:lang w:val="ru-RU" w:eastAsia="ru-RU" w:bidi="ar-SA"/>
    </w:rPr>
  </w:style>
  <w:style w:type="character" w:customStyle="1" w:styleId="affffffffffff6">
    <w:name w:val="Источник Знак Знак"/>
    <w:rsid w:val="005C3DF9"/>
    <w:rPr>
      <w:rFonts w:ascii="Verdana" w:eastAsia="Batang" w:hAnsi="Verdana"/>
      <w:b/>
      <w:noProof w:val="0"/>
      <w:lang w:val="ru-RU" w:eastAsia="ru-RU" w:bidi="ar-SA"/>
    </w:rPr>
  </w:style>
  <w:style w:type="character" w:customStyle="1" w:styleId="affffffffffff7">
    <w:name w:val="Сноска Знак Знак Знак"/>
    <w:rsid w:val="005C3DF9"/>
    <w:rPr>
      <w:rFonts w:ascii="Verdana" w:eastAsia="Batang" w:hAnsi="Verdana"/>
      <w:noProof w:val="0"/>
      <w:lang w:val="ru-RU" w:eastAsia="ru-RU" w:bidi="ar-SA"/>
    </w:rPr>
  </w:style>
  <w:style w:type="paragraph" w:customStyle="1" w:styleId="SimpleListsStyle6">
    <w:name w:val="SimpleListsStyle6"/>
    <w:basedOn w:val="aa"/>
    <w:uiPriority w:val="99"/>
    <w:qFormat/>
    <w:rsid w:val="005C3DF9"/>
    <w:pPr>
      <w:tabs>
        <w:tab w:val="num" w:pos="720"/>
        <w:tab w:val="num" w:pos="1296"/>
      </w:tabs>
      <w:spacing w:before="200"/>
      <w:ind w:left="720" w:hanging="360"/>
      <w:jc w:val="both"/>
      <w:outlineLvl w:val="5"/>
    </w:pPr>
    <w:rPr>
      <w:rFonts w:eastAsia="SimSun"/>
      <w:color w:val="000000"/>
      <w:sz w:val="20"/>
      <w:szCs w:val="20"/>
      <w:lang w:val="en-GB" w:eastAsia="zh-CN"/>
    </w:rPr>
  </w:style>
  <w:style w:type="paragraph" w:customStyle="1" w:styleId="SimpleListsStyle7">
    <w:name w:val="SimpleListsStyle7"/>
    <w:basedOn w:val="aa"/>
    <w:uiPriority w:val="99"/>
    <w:qFormat/>
    <w:rsid w:val="005C3DF9"/>
    <w:pPr>
      <w:tabs>
        <w:tab w:val="num" w:pos="1296"/>
        <w:tab w:val="num" w:pos="1440"/>
      </w:tabs>
      <w:spacing w:before="200"/>
      <w:ind w:left="1440" w:hanging="720"/>
      <w:jc w:val="both"/>
      <w:outlineLvl w:val="6"/>
    </w:pPr>
    <w:rPr>
      <w:rFonts w:eastAsia="SimSun"/>
      <w:color w:val="000000"/>
      <w:sz w:val="20"/>
      <w:szCs w:val="20"/>
      <w:lang w:val="en-GB" w:eastAsia="zh-CN"/>
    </w:rPr>
  </w:style>
  <w:style w:type="character" w:customStyle="1" w:styleId="3f0">
    <w:name w:val="Знак Знак3"/>
    <w:rsid w:val="005C3DF9"/>
    <w:rPr>
      <w:rFonts w:ascii="Arial" w:eastAsia="Batang" w:hAnsi="Arial" w:cs="Arial"/>
      <w:b/>
      <w:bCs/>
      <w:noProof w:val="0"/>
      <w:kern w:val="28"/>
      <w:sz w:val="32"/>
      <w:szCs w:val="32"/>
      <w:lang w:val="ru-RU" w:eastAsia="ru-RU" w:bidi="ar-SA"/>
    </w:rPr>
  </w:style>
  <w:style w:type="character" w:customStyle="1" w:styleId="FootnoteTextCharCharCharChar">
    <w:name w:val="Footnote Text Char Char Char Char Знак Знак Знак"/>
    <w:rsid w:val="005C3DF9"/>
    <w:rPr>
      <w:rFonts w:ascii="Verdana" w:eastAsia="Batang" w:hAnsi="Verdana"/>
      <w:noProof w:val="0"/>
      <w:lang w:val="ru-RU" w:eastAsia="ru-RU" w:bidi="ar-SA"/>
    </w:rPr>
  </w:style>
  <w:style w:type="paragraph" w:customStyle="1" w:styleId="CharCharCharChar">
    <w:name w:val="Char Char Знак Знак Char Char"/>
    <w:basedOn w:val="aa"/>
    <w:next w:val="aa"/>
    <w:uiPriority w:val="99"/>
    <w:qFormat/>
    <w:rsid w:val="005C3DF9"/>
    <w:pPr>
      <w:spacing w:after="160" w:line="240" w:lineRule="exact"/>
    </w:pPr>
    <w:rPr>
      <w:rFonts w:ascii="Verdana" w:eastAsia="Batang" w:hAnsi="Verdana"/>
      <w:sz w:val="20"/>
      <w:szCs w:val="20"/>
      <w:lang w:val="en-GB"/>
    </w:rPr>
  </w:style>
  <w:style w:type="character" w:customStyle="1" w:styleId="tt11">
    <w:name w:val="tt11"/>
    <w:rsid w:val="005C3DF9"/>
    <w:rPr>
      <w:rFonts w:ascii="Geneva" w:eastAsia="Batang" w:hAnsi="Geneva" w:hint="default"/>
      <w:noProof w:val="0"/>
      <w:color w:val="000000"/>
      <w:sz w:val="19"/>
      <w:szCs w:val="19"/>
      <w:lang w:val="en-GB" w:eastAsia="en-US" w:bidi="ar-SA"/>
    </w:rPr>
  </w:style>
  <w:style w:type="paragraph" w:customStyle="1" w:styleId="affffffffffff8">
    <w:name w:val="Маркер В"/>
    <w:basedOn w:val="affffffffe"/>
    <w:next w:val="affffffffe"/>
    <w:uiPriority w:val="99"/>
    <w:qFormat/>
    <w:rsid w:val="005C3DF9"/>
    <w:pPr>
      <w:tabs>
        <w:tab w:val="num" w:pos="786"/>
      </w:tabs>
      <w:ind w:left="786" w:hanging="360"/>
    </w:pPr>
  </w:style>
  <w:style w:type="paragraph" w:customStyle="1" w:styleId="BodyText21">
    <w:name w:val="Body Text 21"/>
    <w:basedOn w:val="aa"/>
    <w:uiPriority w:val="99"/>
    <w:qFormat/>
    <w:rsid w:val="005C3DF9"/>
    <w:pPr>
      <w:ind w:firstLine="720"/>
      <w:jc w:val="both"/>
    </w:pPr>
    <w:rPr>
      <w:sz w:val="28"/>
      <w:szCs w:val="20"/>
    </w:rPr>
  </w:style>
  <w:style w:type="paragraph" w:customStyle="1" w:styleId="affffffffffff9">
    <w:name w:val="письмо"/>
    <w:basedOn w:val="aa"/>
    <w:uiPriority w:val="99"/>
    <w:qFormat/>
    <w:rsid w:val="005C3DF9"/>
    <w:pPr>
      <w:ind w:firstLine="709"/>
      <w:jc w:val="both"/>
    </w:pPr>
    <w:rPr>
      <w:sz w:val="28"/>
      <w:szCs w:val="20"/>
    </w:rPr>
  </w:style>
  <w:style w:type="paragraph" w:customStyle="1" w:styleId="1ff5">
    <w:name w:val="1Главный"/>
    <w:basedOn w:val="aa"/>
    <w:uiPriority w:val="99"/>
    <w:qFormat/>
    <w:rsid w:val="005C3DF9"/>
    <w:pPr>
      <w:spacing w:after="120"/>
      <w:ind w:firstLine="709"/>
      <w:jc w:val="both"/>
    </w:pPr>
    <w:rPr>
      <w:sz w:val="28"/>
    </w:rPr>
  </w:style>
  <w:style w:type="character" w:customStyle="1" w:styleId="affffffffffffa">
    <w:name w:val="Название таблицы/рисунка Знак Знак"/>
    <w:rsid w:val="005C3DF9"/>
    <w:rPr>
      <w:rFonts w:ascii="Verdana" w:eastAsia="Batang" w:hAnsi="Verdana"/>
      <w:b/>
      <w:bCs/>
      <w:noProof w:val="0"/>
      <w:color w:val="1F4138"/>
      <w:sz w:val="24"/>
      <w:szCs w:val="24"/>
      <w:lang w:val="ru-RU" w:eastAsia="ru-RU" w:bidi="ar-SA"/>
    </w:rPr>
  </w:style>
  <w:style w:type="paragraph" w:customStyle="1" w:styleId="aji5m00">
    <w:name w:val="aji5m0_0"/>
    <w:basedOn w:val="aa"/>
    <w:uiPriority w:val="99"/>
    <w:qFormat/>
    <w:rsid w:val="005C3DF9"/>
    <w:pPr>
      <w:spacing w:before="100" w:beforeAutospacing="1" w:after="100" w:afterAutospacing="1"/>
    </w:pPr>
  </w:style>
  <w:style w:type="paragraph" w:customStyle="1" w:styleId="affffffffffffb">
    <w:name w:val="Таблица влево курсив"/>
    <w:basedOn w:val="affffffff2"/>
    <w:autoRedefine/>
    <w:uiPriority w:val="99"/>
    <w:qFormat/>
    <w:rsid w:val="005C3DF9"/>
    <w:pPr>
      <w:keepLines w:val="0"/>
      <w:ind w:right="-57" w:hanging="77"/>
    </w:pPr>
    <w:rPr>
      <w:rFonts w:ascii="FreeSetC" w:hAnsi="FreeSetC"/>
      <w:b/>
      <w:i/>
      <w:szCs w:val="20"/>
    </w:rPr>
  </w:style>
  <w:style w:type="paragraph" w:customStyle="1" w:styleId="affffffffffffc">
    <w:name w:val="Таблица вправо курсив"/>
    <w:basedOn w:val="afffffffe"/>
    <w:autoRedefine/>
    <w:uiPriority w:val="99"/>
    <w:qFormat/>
    <w:rsid w:val="005C3DF9"/>
    <w:pPr>
      <w:ind w:right="0"/>
    </w:pPr>
    <w:rPr>
      <w:i/>
      <w:szCs w:val="20"/>
    </w:rPr>
  </w:style>
  <w:style w:type="paragraph" w:customStyle="1" w:styleId="affffffffffffd">
    <w:name w:val="Вывод стоимости"/>
    <w:basedOn w:val="aa"/>
    <w:autoRedefine/>
    <w:uiPriority w:val="99"/>
    <w:qFormat/>
    <w:rsid w:val="005C3DF9"/>
    <w:pPr>
      <w:spacing w:before="120"/>
      <w:ind w:firstLine="425"/>
      <w:jc w:val="both"/>
    </w:pPr>
    <w:rPr>
      <w:b/>
    </w:rPr>
  </w:style>
  <w:style w:type="paragraph" w:customStyle="1" w:styleId="txt">
    <w:name w:val="txt"/>
    <w:basedOn w:val="aa"/>
    <w:uiPriority w:val="99"/>
    <w:qFormat/>
    <w:rsid w:val="005C3DF9"/>
    <w:pPr>
      <w:spacing w:before="100" w:beforeAutospacing="1" w:after="100" w:afterAutospacing="1"/>
    </w:pPr>
    <w:rPr>
      <w:rFonts w:ascii="Verdana" w:hAnsi="Verdana"/>
      <w:color w:val="00427F"/>
      <w:sz w:val="17"/>
      <w:szCs w:val="17"/>
    </w:rPr>
  </w:style>
  <w:style w:type="paragraph" w:customStyle="1" w:styleId="2ff8">
    <w:name w:val="Выделение текста_2К"/>
    <w:link w:val="2ff9"/>
    <w:qFormat/>
    <w:rsid w:val="005C3DF9"/>
    <w:pPr>
      <w:ind w:firstLine="425"/>
      <w:jc w:val="both"/>
    </w:pPr>
    <w:rPr>
      <w:b/>
      <w:i/>
      <w:color w:val="1F4138"/>
      <w:sz w:val="24"/>
      <w:szCs w:val="24"/>
    </w:rPr>
  </w:style>
  <w:style w:type="character" w:customStyle="1" w:styleId="2ff9">
    <w:name w:val="Выделение текста_2К Знак"/>
    <w:link w:val="2ff8"/>
    <w:rsid w:val="005C3DF9"/>
    <w:rPr>
      <w:b/>
      <w:i/>
      <w:color w:val="1F4138"/>
      <w:sz w:val="24"/>
      <w:szCs w:val="24"/>
    </w:rPr>
  </w:style>
  <w:style w:type="paragraph" w:customStyle="1" w:styleId="3f1">
    <w:name w:val="Стиль3"/>
    <w:basedOn w:val="aa"/>
    <w:uiPriority w:val="99"/>
    <w:qFormat/>
    <w:rsid w:val="005C3DF9"/>
    <w:pPr>
      <w:widowControl w:val="0"/>
      <w:tabs>
        <w:tab w:val="left" w:pos="0"/>
        <w:tab w:val="left" w:pos="360"/>
      </w:tabs>
      <w:spacing w:line="360" w:lineRule="auto"/>
      <w:jc w:val="both"/>
    </w:pPr>
    <w:rPr>
      <w:color w:val="000000"/>
      <w:szCs w:val="20"/>
    </w:rPr>
  </w:style>
  <w:style w:type="paragraph" w:customStyle="1" w:styleId="bodytextindent3">
    <w:name w:val="bodytextindent3"/>
    <w:basedOn w:val="aa"/>
    <w:uiPriority w:val="99"/>
    <w:qFormat/>
    <w:rsid w:val="005C3DF9"/>
    <w:pPr>
      <w:spacing w:before="100" w:beforeAutospacing="1" w:after="100" w:afterAutospacing="1"/>
    </w:pPr>
  </w:style>
  <w:style w:type="paragraph" w:customStyle="1" w:styleId="affffffffffffe">
    <w:name w:val="Нумерованный список Отчета"/>
    <w:basedOn w:val="affffffff8"/>
    <w:next w:val="aa"/>
    <w:autoRedefine/>
    <w:uiPriority w:val="99"/>
    <w:qFormat/>
    <w:rsid w:val="005C3DF9"/>
    <w:pPr>
      <w:keepNext/>
      <w:tabs>
        <w:tab w:val="clear" w:pos="720"/>
        <w:tab w:val="num" w:pos="1069"/>
      </w:tabs>
      <w:spacing w:before="120"/>
      <w:ind w:left="1069" w:firstLine="0"/>
    </w:pPr>
  </w:style>
  <w:style w:type="paragraph" w:customStyle="1" w:styleId="afffffffffffff">
    <w:name w:val="Примечание"/>
    <w:basedOn w:val="afff"/>
    <w:autoRedefine/>
    <w:uiPriority w:val="99"/>
    <w:qFormat/>
    <w:rsid w:val="005C3DF9"/>
    <w:pPr>
      <w:keepNext/>
      <w:spacing w:before="0" w:after="0"/>
      <w:jc w:val="right"/>
    </w:pPr>
    <w:rPr>
      <w:rFonts w:ascii="Times New Roman" w:hAnsi="Times New Roman"/>
      <w:sz w:val="22"/>
      <w:szCs w:val="24"/>
    </w:rPr>
  </w:style>
  <w:style w:type="paragraph" w:customStyle="1" w:styleId="afffffffffffff0">
    <w:name w:val="Таблица в центре жирн"/>
    <w:basedOn w:val="affffffff0"/>
    <w:autoRedefine/>
    <w:uiPriority w:val="99"/>
    <w:qFormat/>
    <w:rsid w:val="005C3DF9"/>
    <w:pPr>
      <w:keepNext/>
      <w:spacing w:before="120"/>
      <w:ind w:right="57" w:hanging="77"/>
    </w:pPr>
  </w:style>
  <w:style w:type="paragraph" w:customStyle="1" w:styleId="afffffffffffff1">
    <w:name w:val="Сноска текст"/>
    <w:basedOn w:val="affffd"/>
    <w:autoRedefine/>
    <w:uiPriority w:val="99"/>
    <w:qFormat/>
    <w:rsid w:val="005C3DF9"/>
    <w:pPr>
      <w:keepNext/>
      <w:overflowPunct/>
      <w:autoSpaceDE/>
      <w:autoSpaceDN/>
      <w:adjustRightInd/>
      <w:ind w:firstLine="0"/>
      <w:jc w:val="left"/>
      <w:textAlignment w:val="auto"/>
    </w:pPr>
    <w:rPr>
      <w:rFonts w:ascii="Times New Roman" w:hAnsi="Times New Roman"/>
      <w:lang w:val="ru-RU"/>
    </w:rPr>
  </w:style>
  <w:style w:type="paragraph" w:customStyle="1" w:styleId="1ff6">
    <w:name w:val="Маркированный список Отчета1"/>
    <w:basedOn w:val="aa"/>
    <w:next w:val="aa"/>
    <w:autoRedefine/>
    <w:uiPriority w:val="99"/>
    <w:qFormat/>
    <w:rsid w:val="005C3DF9"/>
    <w:pPr>
      <w:keepNext/>
      <w:tabs>
        <w:tab w:val="num" w:pos="720"/>
      </w:tabs>
      <w:spacing w:before="120"/>
      <w:ind w:left="720" w:hanging="360"/>
    </w:pPr>
  </w:style>
  <w:style w:type="paragraph" w:customStyle="1" w:styleId="consnonformat0">
    <w:name w:val="consnonformat"/>
    <w:basedOn w:val="aa"/>
    <w:uiPriority w:val="99"/>
    <w:qFormat/>
    <w:rsid w:val="005C3DF9"/>
    <w:pPr>
      <w:tabs>
        <w:tab w:val="num" w:pos="1485"/>
      </w:tabs>
      <w:autoSpaceDE w:val="0"/>
      <w:autoSpaceDN w:val="0"/>
    </w:pPr>
    <w:rPr>
      <w:rFonts w:ascii="Courier New" w:hAnsi="Courier New" w:cs="Courier New"/>
      <w:bCs/>
    </w:rPr>
  </w:style>
  <w:style w:type="paragraph" w:customStyle="1" w:styleId="ListArabic4">
    <w:name w:val="List Arabic 4"/>
    <w:basedOn w:val="aa"/>
    <w:next w:val="aa"/>
    <w:uiPriority w:val="99"/>
    <w:qFormat/>
    <w:rsid w:val="005C3DF9"/>
    <w:pPr>
      <w:tabs>
        <w:tab w:val="left" w:pos="86"/>
        <w:tab w:val="num" w:pos="1440"/>
        <w:tab w:val="num" w:pos="2438"/>
      </w:tabs>
      <w:spacing w:after="200" w:line="288" w:lineRule="auto"/>
      <w:ind w:left="2438" w:hanging="510"/>
    </w:pPr>
    <w:rPr>
      <w:bCs/>
      <w:lang w:val="en-GB" w:eastAsia="en-GB"/>
    </w:rPr>
  </w:style>
  <w:style w:type="paragraph" w:customStyle="1" w:styleId="ListLegal1">
    <w:name w:val="List Legal 1"/>
    <w:basedOn w:val="aa"/>
    <w:next w:val="af5"/>
    <w:uiPriority w:val="99"/>
    <w:qFormat/>
    <w:rsid w:val="005C3DF9"/>
    <w:pPr>
      <w:tabs>
        <w:tab w:val="left" w:pos="22"/>
        <w:tab w:val="num" w:pos="624"/>
        <w:tab w:val="num" w:pos="2160"/>
      </w:tabs>
      <w:spacing w:after="200" w:line="288" w:lineRule="auto"/>
      <w:ind w:left="624" w:hanging="624"/>
    </w:pPr>
    <w:rPr>
      <w:bCs/>
      <w:lang w:val="en-GB" w:eastAsia="en-GB"/>
    </w:rPr>
  </w:style>
  <w:style w:type="paragraph" w:customStyle="1" w:styleId="ListLegal2">
    <w:name w:val="List Legal 2"/>
    <w:basedOn w:val="aa"/>
    <w:next w:val="af5"/>
    <w:uiPriority w:val="99"/>
    <w:qFormat/>
    <w:rsid w:val="005C3DF9"/>
    <w:pPr>
      <w:tabs>
        <w:tab w:val="left" w:pos="22"/>
        <w:tab w:val="num" w:pos="1505"/>
      </w:tabs>
      <w:spacing w:after="200" w:line="288" w:lineRule="auto"/>
      <w:ind w:left="1505" w:hanging="360"/>
    </w:pPr>
    <w:rPr>
      <w:bCs/>
      <w:lang w:val="en-GB" w:eastAsia="en-GB"/>
    </w:rPr>
  </w:style>
  <w:style w:type="paragraph" w:customStyle="1" w:styleId="ListLegal3">
    <w:name w:val="List Legal 3"/>
    <w:basedOn w:val="aa"/>
    <w:next w:val="2a"/>
    <w:uiPriority w:val="99"/>
    <w:qFormat/>
    <w:rsid w:val="005C3DF9"/>
    <w:pPr>
      <w:tabs>
        <w:tab w:val="left" w:pos="50"/>
        <w:tab w:val="num" w:pos="2405"/>
      </w:tabs>
      <w:spacing w:after="200" w:line="288" w:lineRule="auto"/>
      <w:ind w:left="2405" w:hanging="360"/>
    </w:pPr>
    <w:rPr>
      <w:bCs/>
      <w:lang w:val="en-GB" w:eastAsia="en-GB"/>
    </w:rPr>
  </w:style>
  <w:style w:type="paragraph" w:customStyle="1" w:styleId="ConsDocList">
    <w:name w:val="ConsDocList"/>
    <w:uiPriority w:val="99"/>
    <w:qFormat/>
    <w:rsid w:val="005C3DF9"/>
    <w:pPr>
      <w:widowControl w:val="0"/>
      <w:autoSpaceDE w:val="0"/>
      <w:autoSpaceDN w:val="0"/>
      <w:adjustRightInd w:val="0"/>
      <w:ind w:right="19772"/>
    </w:pPr>
    <w:rPr>
      <w:rFonts w:ascii="Courier New" w:hAnsi="Courier New" w:cs="Courier New"/>
    </w:rPr>
  </w:style>
  <w:style w:type="paragraph" w:customStyle="1" w:styleId="TableHeaderNumbers">
    <w:name w:val="Table Header Numbers"/>
    <w:uiPriority w:val="99"/>
    <w:qFormat/>
    <w:rsid w:val="005C3DF9"/>
    <w:pPr>
      <w:widowControl w:val="0"/>
      <w:jc w:val="center"/>
    </w:pPr>
    <w:rPr>
      <w:sz w:val="18"/>
      <w:szCs w:val="18"/>
    </w:rPr>
  </w:style>
  <w:style w:type="paragraph" w:customStyle="1" w:styleId="AcntHeading3">
    <w:name w:val="Acnt Heading 3"/>
    <w:uiPriority w:val="99"/>
    <w:qFormat/>
    <w:rsid w:val="005C3DF9"/>
    <w:pPr>
      <w:widowControl w:val="0"/>
      <w:spacing w:before="360" w:after="40"/>
      <w:jc w:val="center"/>
    </w:pPr>
    <w:rPr>
      <w:b/>
      <w:bCs/>
    </w:rPr>
  </w:style>
  <w:style w:type="paragraph" w:styleId="afffffffffffff2">
    <w:name w:val="List Continue"/>
    <w:basedOn w:val="aa"/>
    <w:rsid w:val="005C3DF9"/>
    <w:pPr>
      <w:autoSpaceDE w:val="0"/>
      <w:autoSpaceDN w:val="0"/>
      <w:spacing w:after="120"/>
      <w:ind w:left="283" w:right="-57"/>
    </w:pPr>
    <w:rPr>
      <w:color w:val="000000"/>
      <w:sz w:val="20"/>
      <w:szCs w:val="20"/>
    </w:rPr>
  </w:style>
  <w:style w:type="table" w:styleId="1ff7">
    <w:name w:val="Table Grid 1"/>
    <w:basedOn w:val="ac"/>
    <w:rsid w:val="005C3DF9"/>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3">
    <w:name w:val="Текст отчета"/>
    <w:basedOn w:val="aa"/>
    <w:uiPriority w:val="99"/>
    <w:qFormat/>
    <w:rsid w:val="005C3DF9"/>
    <w:pPr>
      <w:widowControl w:val="0"/>
      <w:spacing w:before="120" w:after="120"/>
      <w:ind w:left="1701"/>
      <w:jc w:val="both"/>
    </w:pPr>
    <w:rPr>
      <w:snapToGrid w:val="0"/>
      <w:szCs w:val="20"/>
    </w:rPr>
  </w:style>
  <w:style w:type="paragraph" w:customStyle="1" w:styleId="Noeeu1">
    <w:name w:val="Noeeu1"/>
    <w:uiPriority w:val="99"/>
    <w:qFormat/>
    <w:rsid w:val="005C3DF9"/>
    <w:pPr>
      <w:jc w:val="center"/>
    </w:pPr>
    <w:rPr>
      <w:sz w:val="24"/>
    </w:rPr>
  </w:style>
  <w:style w:type="paragraph" w:customStyle="1" w:styleId="Iniiaiieoaenonionooiii2">
    <w:name w:val="Iniiaiie oaeno n ionooiii 2"/>
    <w:basedOn w:val="aa"/>
    <w:uiPriority w:val="99"/>
    <w:qFormat/>
    <w:rsid w:val="005C3DF9"/>
    <w:pPr>
      <w:widowControl w:val="0"/>
      <w:ind w:right="170" w:firstLine="709"/>
      <w:jc w:val="both"/>
    </w:pPr>
    <w:rPr>
      <w:snapToGrid w:val="0"/>
    </w:rPr>
  </w:style>
  <w:style w:type="paragraph" w:customStyle="1" w:styleId="consplusnormal0">
    <w:name w:val="consplusnormal"/>
    <w:basedOn w:val="aa"/>
    <w:uiPriority w:val="99"/>
    <w:qFormat/>
    <w:rsid w:val="005C3DF9"/>
    <w:pPr>
      <w:autoSpaceDE w:val="0"/>
      <w:autoSpaceDN w:val="0"/>
      <w:ind w:firstLine="720"/>
    </w:pPr>
    <w:rPr>
      <w:rFonts w:ascii="Arial" w:hAnsi="Arial" w:cs="Arial"/>
      <w:sz w:val="20"/>
      <w:szCs w:val="20"/>
    </w:rPr>
  </w:style>
  <w:style w:type="paragraph" w:styleId="1ff8">
    <w:name w:val="index 1"/>
    <w:basedOn w:val="aa"/>
    <w:next w:val="aa"/>
    <w:autoRedefine/>
    <w:rsid w:val="005C3DF9"/>
    <w:pPr>
      <w:ind w:left="240" w:hanging="240"/>
    </w:pPr>
  </w:style>
  <w:style w:type="character" w:customStyle="1" w:styleId="1ff9">
    <w:name w:val="Знак Знак Знак1"/>
    <w:aliases w:val="диаграммы Char Char Знак"/>
    <w:rsid w:val="005C3DF9"/>
    <w:rPr>
      <w:b/>
      <w:bCs/>
      <w:color w:val="FF0000"/>
      <w:sz w:val="28"/>
      <w:szCs w:val="28"/>
      <w:lang w:val="ru-RU" w:eastAsia="ru-RU" w:bidi="ar-SA"/>
    </w:rPr>
  </w:style>
  <w:style w:type="paragraph" w:customStyle="1" w:styleId="afffffffffffff4">
    <w:name w:val="Обычный + По ширине"/>
    <w:aliases w:val="Первая строка:  0,75 см"/>
    <w:basedOn w:val="aa"/>
    <w:link w:val="afffffffffffff5"/>
    <w:uiPriority w:val="99"/>
    <w:qFormat/>
    <w:rsid w:val="005C3DF9"/>
    <w:pPr>
      <w:jc w:val="both"/>
    </w:pPr>
  </w:style>
  <w:style w:type="character" w:customStyle="1" w:styleId="afffffffffffff5">
    <w:name w:val="Обычный + По ширине Знак"/>
    <w:aliases w:val="Первая строка:  0 Знак,75 см Знак"/>
    <w:link w:val="afffffffffffff4"/>
    <w:uiPriority w:val="99"/>
    <w:rsid w:val="005C3DF9"/>
    <w:rPr>
      <w:sz w:val="24"/>
      <w:szCs w:val="24"/>
    </w:rPr>
  </w:style>
  <w:style w:type="paragraph" w:customStyle="1" w:styleId="afffffffffffff6">
    <w:name w:val="Левая часть"/>
    <w:basedOn w:val="27"/>
    <w:uiPriority w:val="99"/>
    <w:qFormat/>
    <w:rsid w:val="005C3DF9"/>
    <w:pPr>
      <w:keepNext w:val="0"/>
      <w:spacing w:before="120" w:after="0" w:line="240" w:lineRule="exact"/>
    </w:pPr>
    <w:rPr>
      <w:rFonts w:ascii="Times New Roman" w:hAnsi="Times New Roman"/>
      <w:b w:val="0"/>
      <w:iCs w:val="0"/>
      <w:color w:val="auto"/>
      <w:sz w:val="24"/>
      <w:szCs w:val="26"/>
    </w:rPr>
  </w:style>
  <w:style w:type="paragraph" w:customStyle="1" w:styleId="afffffffffffff7">
    <w:name w:val="текст основной"/>
    <w:uiPriority w:val="99"/>
    <w:qFormat/>
    <w:rsid w:val="005C3DF9"/>
    <w:pPr>
      <w:tabs>
        <w:tab w:val="right" w:pos="7200"/>
      </w:tabs>
      <w:autoSpaceDE w:val="0"/>
      <w:autoSpaceDN w:val="0"/>
      <w:adjustRightInd w:val="0"/>
      <w:ind w:firstLine="567"/>
      <w:jc w:val="both"/>
    </w:pPr>
    <w:rPr>
      <w:rFonts w:ascii="FreeSetC" w:hAnsi="FreeSetC"/>
      <w:color w:val="000000"/>
      <w:sz w:val="22"/>
      <w:szCs w:val="22"/>
    </w:rPr>
  </w:style>
  <w:style w:type="paragraph" w:customStyle="1" w:styleId="2ffa">
    <w:name w:val="Основной текс 2"/>
    <w:basedOn w:val="aa"/>
    <w:next w:val="af5"/>
    <w:link w:val="2ffb"/>
    <w:autoRedefine/>
    <w:qFormat/>
    <w:rsid w:val="005C3DF9"/>
    <w:pPr>
      <w:tabs>
        <w:tab w:val="left" w:pos="0"/>
      </w:tabs>
      <w:spacing w:before="60"/>
      <w:jc w:val="right"/>
    </w:pPr>
    <w:rPr>
      <w:bCs/>
      <w:i/>
      <w:snapToGrid w:val="0"/>
      <w:sz w:val="20"/>
      <w:szCs w:val="20"/>
    </w:rPr>
  </w:style>
  <w:style w:type="character" w:customStyle="1" w:styleId="2ffb">
    <w:name w:val="Основной текс 2 Знак"/>
    <w:link w:val="2ffa"/>
    <w:rsid w:val="005C3DF9"/>
    <w:rPr>
      <w:bCs/>
      <w:i/>
      <w:snapToGrid w:val="0"/>
    </w:rPr>
  </w:style>
  <w:style w:type="paragraph" w:customStyle="1" w:styleId="subheader">
    <w:name w:val="subheader"/>
    <w:basedOn w:val="aa"/>
    <w:uiPriority w:val="99"/>
    <w:qFormat/>
    <w:rsid w:val="005C3DF9"/>
    <w:pPr>
      <w:spacing w:before="150" w:after="75"/>
    </w:pPr>
    <w:rPr>
      <w:rFonts w:ascii="Arial" w:hAnsi="Arial" w:cs="Arial"/>
      <w:b/>
      <w:bCs/>
      <w:color w:val="000000"/>
      <w:sz w:val="18"/>
      <w:szCs w:val="18"/>
    </w:rPr>
  </w:style>
  <w:style w:type="numbering" w:customStyle="1" w:styleId="10">
    <w:name w:val="Рисунок 1."/>
    <w:basedOn w:val="ad"/>
    <w:rsid w:val="005C3DF9"/>
    <w:pPr>
      <w:numPr>
        <w:numId w:val="20"/>
      </w:numPr>
    </w:pPr>
  </w:style>
  <w:style w:type="paragraph" w:customStyle="1" w:styleId="rvps76550">
    <w:name w:val="rvps76550"/>
    <w:basedOn w:val="aa"/>
    <w:uiPriority w:val="99"/>
    <w:qFormat/>
    <w:rsid w:val="005C3DF9"/>
    <w:pPr>
      <w:spacing w:before="100" w:beforeAutospacing="1" w:after="100" w:afterAutospacing="1"/>
    </w:pPr>
  </w:style>
  <w:style w:type="character" w:customStyle="1" w:styleId="title1">
    <w:name w:val="title1"/>
    <w:rsid w:val="005C3DF9"/>
    <w:rPr>
      <w:rFonts w:ascii="Verdana" w:hAnsi="Verdana" w:hint="default"/>
      <w:b/>
      <w:bCs/>
      <w:color w:val="444444"/>
      <w:sz w:val="15"/>
      <w:szCs w:val="15"/>
    </w:rPr>
  </w:style>
  <w:style w:type="character" w:customStyle="1" w:styleId="source1">
    <w:name w:val="source1"/>
    <w:rsid w:val="005C3DF9"/>
    <w:rPr>
      <w:rFonts w:ascii="Verdana" w:hAnsi="Verdana" w:hint="default"/>
      <w:color w:val="444444"/>
      <w:sz w:val="15"/>
      <w:szCs w:val="15"/>
    </w:rPr>
  </w:style>
  <w:style w:type="character" w:customStyle="1" w:styleId="datedocs1">
    <w:name w:val="datedocs1"/>
    <w:rsid w:val="005C3DF9"/>
    <w:rPr>
      <w:rFonts w:ascii="Verdana" w:hAnsi="Verdana" w:hint="default"/>
      <w:color w:val="444444"/>
      <w:sz w:val="12"/>
      <w:szCs w:val="12"/>
    </w:rPr>
  </w:style>
  <w:style w:type="character" w:customStyle="1" w:styleId="content1">
    <w:name w:val="content1"/>
    <w:rsid w:val="005C3DF9"/>
    <w:rPr>
      <w:rFonts w:ascii="Verdana" w:hAnsi="Verdana" w:hint="default"/>
      <w:color w:val="444444"/>
      <w:sz w:val="15"/>
      <w:szCs w:val="15"/>
    </w:rPr>
  </w:style>
  <w:style w:type="paragraph" w:customStyle="1" w:styleId="author">
    <w:name w:val="author"/>
    <w:basedOn w:val="aa"/>
    <w:uiPriority w:val="99"/>
    <w:qFormat/>
    <w:rsid w:val="005C3DF9"/>
    <w:pPr>
      <w:spacing w:before="14" w:after="14"/>
      <w:ind w:left="136"/>
    </w:pPr>
    <w:rPr>
      <w:rFonts w:ascii="Arial" w:hAnsi="Arial" w:cs="Arial"/>
      <w:color w:val="000000"/>
      <w:sz w:val="19"/>
      <w:szCs w:val="19"/>
    </w:rPr>
  </w:style>
  <w:style w:type="character" w:customStyle="1" w:styleId="2f1">
    <w:name w:val="Обычный (веб) Знак2"/>
    <w:aliases w:val="Обычный (веб)11 Знак,Обычный (веб)111 Знак,Обычный (Web)11 Знак,Обычный (веб)1111 Знак,Обычный (веб) Знак1 Знак,Обычный (веб) Знак Знак Знак,Обычный (Web)1 Знак,Обычный (веб) Знак Знак1,Обычный (Web Знак,Знак Знак2 Знак Знак"/>
    <w:link w:val="afffff7"/>
    <w:uiPriority w:val="99"/>
    <w:locked/>
    <w:rsid w:val="005C3DF9"/>
    <w:rPr>
      <w:sz w:val="24"/>
      <w:szCs w:val="24"/>
    </w:rPr>
  </w:style>
  <w:style w:type="character" w:customStyle="1" w:styleId="2ffc">
    <w:name w:val="Заголовок 2 Знак Знак"/>
    <w:aliases w:val="2К Заголовок 2 Знак Знак,Заголовок 2 2К Знак Знак,Sub heading Знак Знак,h2 Знак Знак,heading2 Знак Знак,section 1.1 Знак Знак,heading 2 Знак Знак,Heading 2 Hidden Знак Знак,B Heading Знак Знак,2 Знак Знак,Header 2 Знак Знак"/>
    <w:rsid w:val="005C3DF9"/>
    <w:rPr>
      <w:rFonts w:ascii="Bookman Old Style" w:hAnsi="Bookman Old Style"/>
      <w:b/>
      <w:iCs/>
      <w:color w:val="1F4138"/>
      <w:sz w:val="28"/>
      <w:lang w:val="ru-RU" w:eastAsia="ru-RU" w:bidi="ar-SA"/>
    </w:rPr>
  </w:style>
  <w:style w:type="character" w:customStyle="1" w:styleId="BodyTextIndent3Char">
    <w:name w:val="Body Text Indent 3 Char"/>
    <w:aliases w:val="Основной текст с отступом 3 Знак Знак Char,Основной текст с отступом 3 Знак1 Char,Основной текст с отступом 3 Знак Знак Знак Char,Основной текст с отступом 3 Знак Знак1 Char,Основной текст с отступом 3 Знак2 Char"/>
    <w:locked/>
    <w:rsid w:val="005C3DF9"/>
    <w:rPr>
      <w:rFonts w:ascii="Times New Roman" w:hAnsi="Times New Roman" w:cs="Times New Roman"/>
      <w:sz w:val="20"/>
      <w:szCs w:val="20"/>
      <w:lang w:val="ru-RU" w:eastAsia="ru-RU" w:bidi="ar-SA"/>
    </w:rPr>
  </w:style>
  <w:style w:type="paragraph" w:customStyle="1" w:styleId="xl131">
    <w:name w:val="xl131"/>
    <w:basedOn w:val="aa"/>
    <w:uiPriority w:val="99"/>
    <w:qFormat/>
    <w:rsid w:val="005C3DF9"/>
    <w:pPr>
      <w:pBdr>
        <w:top w:val="single" w:sz="4" w:space="0" w:color="auto"/>
        <w:left w:val="single" w:sz="4" w:space="0" w:color="FFFFFF"/>
        <w:bottom w:val="single" w:sz="4" w:space="0" w:color="FFFFFF"/>
        <w:right w:val="single" w:sz="4" w:space="0" w:color="FFFFFF"/>
      </w:pBdr>
      <w:spacing w:before="100" w:beforeAutospacing="1" w:after="100" w:afterAutospacing="1"/>
      <w:textAlignment w:val="center"/>
    </w:pPr>
    <w:rPr>
      <w:sz w:val="18"/>
      <w:szCs w:val="18"/>
    </w:rPr>
  </w:style>
  <w:style w:type="paragraph" w:customStyle="1" w:styleId="xl132">
    <w:name w:val="xl132"/>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center"/>
      <w:textAlignment w:val="center"/>
    </w:pPr>
    <w:rPr>
      <w:sz w:val="18"/>
      <w:szCs w:val="18"/>
    </w:rPr>
  </w:style>
  <w:style w:type="paragraph" w:customStyle="1" w:styleId="xl133">
    <w:name w:val="xl133"/>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textAlignment w:val="center"/>
    </w:pPr>
    <w:rPr>
      <w:sz w:val="18"/>
      <w:szCs w:val="18"/>
    </w:rPr>
  </w:style>
  <w:style w:type="paragraph" w:customStyle="1" w:styleId="xl134">
    <w:name w:val="xl134"/>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textAlignment w:val="center"/>
    </w:pPr>
    <w:rPr>
      <w:sz w:val="18"/>
      <w:szCs w:val="18"/>
    </w:rPr>
  </w:style>
  <w:style w:type="paragraph" w:customStyle="1" w:styleId="xl135">
    <w:name w:val="xl13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textAlignment w:val="center"/>
    </w:pPr>
    <w:rPr>
      <w:sz w:val="18"/>
      <w:szCs w:val="18"/>
    </w:rPr>
  </w:style>
  <w:style w:type="paragraph" w:customStyle="1" w:styleId="xl137">
    <w:name w:val="xl137"/>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textAlignment w:val="center"/>
    </w:pPr>
    <w:rPr>
      <w:sz w:val="18"/>
      <w:szCs w:val="18"/>
    </w:rPr>
  </w:style>
  <w:style w:type="paragraph" w:customStyle="1" w:styleId="xl138">
    <w:name w:val="xl138"/>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textAlignment w:val="center"/>
    </w:pPr>
    <w:rPr>
      <w:sz w:val="18"/>
      <w:szCs w:val="18"/>
    </w:rPr>
  </w:style>
  <w:style w:type="paragraph" w:customStyle="1" w:styleId="xl139">
    <w:name w:val="xl139"/>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textAlignment w:val="center"/>
    </w:pPr>
    <w:rPr>
      <w:sz w:val="18"/>
      <w:szCs w:val="18"/>
    </w:rPr>
  </w:style>
  <w:style w:type="paragraph" w:customStyle="1" w:styleId="xl140">
    <w:name w:val="xl140"/>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textAlignment w:val="center"/>
    </w:pPr>
    <w:rPr>
      <w:sz w:val="18"/>
      <w:szCs w:val="18"/>
    </w:rPr>
  </w:style>
  <w:style w:type="paragraph" w:customStyle="1" w:styleId="xl141">
    <w:name w:val="xl141"/>
    <w:basedOn w:val="aa"/>
    <w:uiPriority w:val="99"/>
    <w:qFormat/>
    <w:rsid w:val="005C3DF9"/>
    <w:pPr>
      <w:pBdr>
        <w:top w:val="single" w:sz="4" w:space="0" w:color="auto"/>
        <w:left w:val="single" w:sz="4" w:space="0" w:color="FFFFFF"/>
        <w:bottom w:val="single" w:sz="4" w:space="0" w:color="auto"/>
        <w:right w:val="single" w:sz="4" w:space="0" w:color="FFFFFF"/>
      </w:pBdr>
      <w:spacing w:before="100" w:beforeAutospacing="1" w:after="100" w:afterAutospacing="1"/>
      <w:textAlignment w:val="center"/>
    </w:pPr>
    <w:rPr>
      <w:sz w:val="18"/>
      <w:szCs w:val="18"/>
    </w:rPr>
  </w:style>
  <w:style w:type="paragraph" w:customStyle="1" w:styleId="xl142">
    <w:name w:val="xl142"/>
    <w:basedOn w:val="aa"/>
    <w:uiPriority w:val="99"/>
    <w:qFormat/>
    <w:rsid w:val="005C3DF9"/>
    <w:pPr>
      <w:pBdr>
        <w:left w:val="single" w:sz="4" w:space="0" w:color="FFFFFF"/>
        <w:bottom w:val="single" w:sz="4" w:space="0" w:color="FFFFFF"/>
      </w:pBdr>
      <w:spacing w:before="100" w:beforeAutospacing="1" w:after="100" w:afterAutospacing="1"/>
      <w:jc w:val="center"/>
      <w:textAlignment w:val="center"/>
    </w:pPr>
    <w:rPr>
      <w:sz w:val="18"/>
      <w:szCs w:val="18"/>
    </w:rPr>
  </w:style>
  <w:style w:type="paragraph" w:customStyle="1" w:styleId="xl143">
    <w:name w:val="xl143"/>
    <w:basedOn w:val="aa"/>
    <w:uiPriority w:val="99"/>
    <w:qFormat/>
    <w:rsid w:val="005C3DF9"/>
    <w:pPr>
      <w:pBdr>
        <w:top w:val="single" w:sz="4" w:space="0" w:color="auto"/>
        <w:left w:val="single" w:sz="4" w:space="0" w:color="FFFFFF"/>
        <w:bottom w:val="single" w:sz="4" w:space="0" w:color="auto"/>
      </w:pBdr>
      <w:shd w:val="clear" w:color="auto" w:fill="33725B"/>
      <w:spacing w:before="100" w:beforeAutospacing="1" w:after="100" w:afterAutospacing="1"/>
      <w:jc w:val="center"/>
      <w:textAlignment w:val="center"/>
    </w:pPr>
    <w:rPr>
      <w:b/>
      <w:bCs/>
      <w:color w:val="FFFFFF"/>
      <w:sz w:val="18"/>
      <w:szCs w:val="18"/>
    </w:rPr>
  </w:style>
  <w:style w:type="paragraph" w:customStyle="1" w:styleId="xl144">
    <w:name w:val="xl144"/>
    <w:basedOn w:val="aa"/>
    <w:uiPriority w:val="99"/>
    <w:qFormat/>
    <w:rsid w:val="005C3DF9"/>
    <w:pPr>
      <w:pBdr>
        <w:bottom w:val="single" w:sz="4" w:space="0" w:color="FFFFFF"/>
        <w:right w:val="single" w:sz="4" w:space="0" w:color="FFFFFF"/>
      </w:pBdr>
      <w:spacing w:before="100" w:beforeAutospacing="1" w:after="100" w:afterAutospacing="1"/>
      <w:jc w:val="center"/>
      <w:textAlignment w:val="center"/>
    </w:pPr>
    <w:rPr>
      <w:sz w:val="18"/>
      <w:szCs w:val="18"/>
    </w:rPr>
  </w:style>
  <w:style w:type="paragraph" w:customStyle="1" w:styleId="xl145">
    <w:name w:val="xl145"/>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rPr>
      <w:sz w:val="18"/>
      <w:szCs w:val="18"/>
    </w:rPr>
  </w:style>
  <w:style w:type="paragraph" w:customStyle="1" w:styleId="xl146">
    <w:name w:val="xl146"/>
    <w:basedOn w:val="aa"/>
    <w:uiPriority w:val="99"/>
    <w:qFormat/>
    <w:rsid w:val="005C3DF9"/>
    <w:pPr>
      <w:pBdr>
        <w:top w:val="single" w:sz="4" w:space="0" w:color="auto"/>
        <w:left w:val="single" w:sz="4" w:space="0" w:color="FFFFFF"/>
        <w:bottom w:val="single" w:sz="4" w:space="0" w:color="auto"/>
        <w:right w:val="single" w:sz="4" w:space="0" w:color="FFFFFF"/>
      </w:pBdr>
      <w:shd w:val="clear" w:color="auto" w:fill="33725B"/>
      <w:spacing w:before="100" w:beforeAutospacing="1" w:after="100" w:afterAutospacing="1"/>
      <w:jc w:val="center"/>
      <w:textAlignment w:val="center"/>
    </w:pPr>
    <w:rPr>
      <w:b/>
      <w:bCs/>
      <w:color w:val="FFFFFF"/>
      <w:sz w:val="18"/>
      <w:szCs w:val="18"/>
    </w:rPr>
  </w:style>
  <w:style w:type="paragraph" w:customStyle="1" w:styleId="xl147">
    <w:name w:val="xl147"/>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rPr>
      <w:sz w:val="18"/>
      <w:szCs w:val="18"/>
    </w:rPr>
  </w:style>
  <w:style w:type="paragraph" w:customStyle="1" w:styleId="xl148">
    <w:name w:val="xl148"/>
    <w:basedOn w:val="aa"/>
    <w:uiPriority w:val="99"/>
    <w:qFormat/>
    <w:rsid w:val="005C3DF9"/>
    <w:pPr>
      <w:pBdr>
        <w:top w:val="single" w:sz="4" w:space="0" w:color="FFFFFF"/>
        <w:left w:val="single" w:sz="4" w:space="0" w:color="FFFFFF"/>
        <w:bottom w:val="double" w:sz="6" w:space="0" w:color="auto"/>
        <w:right w:val="single" w:sz="4" w:space="0" w:color="FFFFFF"/>
      </w:pBdr>
      <w:spacing w:before="100" w:beforeAutospacing="1" w:after="100" w:afterAutospacing="1"/>
      <w:jc w:val="center"/>
      <w:textAlignment w:val="center"/>
    </w:pPr>
    <w:rPr>
      <w:sz w:val="18"/>
      <w:szCs w:val="18"/>
    </w:rPr>
  </w:style>
  <w:style w:type="paragraph" w:customStyle="1" w:styleId="xl149">
    <w:name w:val="xl149"/>
    <w:basedOn w:val="aa"/>
    <w:uiPriority w:val="99"/>
    <w:qFormat/>
    <w:rsid w:val="005C3DF9"/>
    <w:pPr>
      <w:pBdr>
        <w:left w:val="single" w:sz="4" w:space="0" w:color="FFFFFF"/>
        <w:bottom w:val="single" w:sz="4" w:space="0" w:color="FFFFFF"/>
        <w:right w:val="single" w:sz="4" w:space="0" w:color="FFFFFF"/>
      </w:pBdr>
      <w:shd w:val="clear" w:color="auto" w:fill="CCFFFF"/>
      <w:spacing w:before="100" w:beforeAutospacing="1" w:after="100" w:afterAutospacing="1"/>
      <w:textAlignment w:val="center"/>
    </w:pPr>
    <w:rPr>
      <w:sz w:val="18"/>
      <w:szCs w:val="18"/>
    </w:rPr>
  </w:style>
  <w:style w:type="paragraph" w:customStyle="1" w:styleId="xl150">
    <w:name w:val="xl150"/>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center"/>
      <w:textAlignment w:val="center"/>
    </w:pPr>
    <w:rPr>
      <w:sz w:val="18"/>
      <w:szCs w:val="18"/>
    </w:rPr>
  </w:style>
  <w:style w:type="paragraph" w:customStyle="1" w:styleId="xl151">
    <w:name w:val="xl151"/>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textAlignment w:val="center"/>
    </w:pPr>
    <w:rPr>
      <w:sz w:val="18"/>
      <w:szCs w:val="18"/>
    </w:rPr>
  </w:style>
  <w:style w:type="paragraph" w:customStyle="1" w:styleId="xl152">
    <w:name w:val="xl152"/>
    <w:basedOn w:val="aa"/>
    <w:uiPriority w:val="99"/>
    <w:qFormat/>
    <w:rsid w:val="005C3DF9"/>
    <w:pPr>
      <w:pBdr>
        <w:left w:val="single" w:sz="4" w:space="0" w:color="FFFFFF"/>
        <w:right w:val="single" w:sz="4" w:space="0" w:color="FFFFFF"/>
      </w:pBdr>
      <w:spacing w:before="100" w:beforeAutospacing="1" w:after="100" w:afterAutospacing="1"/>
      <w:textAlignment w:val="center"/>
    </w:pPr>
    <w:rPr>
      <w:sz w:val="18"/>
      <w:szCs w:val="18"/>
    </w:rPr>
  </w:style>
  <w:style w:type="paragraph" w:customStyle="1" w:styleId="xl153">
    <w:name w:val="xl153"/>
    <w:basedOn w:val="aa"/>
    <w:uiPriority w:val="99"/>
    <w:qFormat/>
    <w:rsid w:val="005C3DF9"/>
    <w:pPr>
      <w:pBdr>
        <w:left w:val="single" w:sz="4" w:space="0" w:color="FFFFFF"/>
        <w:right w:val="single" w:sz="4" w:space="0" w:color="FFFFFF"/>
      </w:pBdr>
      <w:spacing w:before="100" w:beforeAutospacing="1" w:after="100" w:afterAutospacing="1"/>
      <w:textAlignment w:val="center"/>
    </w:pPr>
    <w:rPr>
      <w:sz w:val="18"/>
      <w:szCs w:val="18"/>
    </w:rPr>
  </w:style>
  <w:style w:type="paragraph" w:customStyle="1" w:styleId="xl154">
    <w:name w:val="xl154"/>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textAlignment w:val="center"/>
    </w:pPr>
    <w:rPr>
      <w:sz w:val="18"/>
      <w:szCs w:val="18"/>
    </w:rPr>
  </w:style>
  <w:style w:type="paragraph" w:customStyle="1" w:styleId="xl155">
    <w:name w:val="xl155"/>
    <w:basedOn w:val="aa"/>
    <w:uiPriority w:val="99"/>
    <w:qFormat/>
    <w:rsid w:val="005C3DF9"/>
    <w:pPr>
      <w:pBdr>
        <w:top w:val="single" w:sz="4" w:space="0" w:color="FFFFFF"/>
        <w:left w:val="single" w:sz="4" w:space="0" w:color="FFFFFF"/>
        <w:bottom w:val="double" w:sz="6" w:space="0" w:color="auto"/>
        <w:right w:val="single" w:sz="4" w:space="0" w:color="FFFFFF"/>
      </w:pBdr>
      <w:spacing w:before="100" w:beforeAutospacing="1" w:after="100" w:afterAutospacing="1"/>
      <w:textAlignment w:val="center"/>
    </w:pPr>
    <w:rPr>
      <w:sz w:val="18"/>
      <w:szCs w:val="18"/>
    </w:rPr>
  </w:style>
  <w:style w:type="paragraph" w:customStyle="1" w:styleId="xl156">
    <w:name w:val="xl156"/>
    <w:basedOn w:val="aa"/>
    <w:uiPriority w:val="99"/>
    <w:qFormat/>
    <w:rsid w:val="005C3DF9"/>
    <w:pPr>
      <w:pBdr>
        <w:top w:val="single" w:sz="4" w:space="0" w:color="FFFFFF"/>
        <w:left w:val="single" w:sz="4" w:space="0" w:color="FFFFFF"/>
        <w:bottom w:val="double" w:sz="6" w:space="0" w:color="auto"/>
        <w:right w:val="single" w:sz="4" w:space="0" w:color="FFFFFF"/>
      </w:pBdr>
      <w:spacing w:before="100" w:beforeAutospacing="1" w:after="100" w:afterAutospacing="1"/>
      <w:textAlignment w:val="center"/>
    </w:pPr>
    <w:rPr>
      <w:sz w:val="18"/>
      <w:szCs w:val="18"/>
    </w:rPr>
  </w:style>
  <w:style w:type="paragraph" w:customStyle="1" w:styleId="xl158">
    <w:name w:val="xl158"/>
    <w:basedOn w:val="aa"/>
    <w:uiPriority w:val="99"/>
    <w:qFormat/>
    <w:rsid w:val="005C3DF9"/>
    <w:pPr>
      <w:pBdr>
        <w:top w:val="single" w:sz="4" w:space="0" w:color="auto"/>
        <w:left w:val="single" w:sz="4" w:space="0" w:color="FFFFFF"/>
        <w:bottom w:val="single" w:sz="4" w:space="0" w:color="FFFFFF"/>
        <w:right w:val="single" w:sz="4" w:space="0" w:color="FFFFFF"/>
      </w:pBdr>
      <w:spacing w:before="100" w:beforeAutospacing="1" w:after="100" w:afterAutospacing="1"/>
      <w:textAlignment w:val="center"/>
    </w:pPr>
    <w:rPr>
      <w:sz w:val="18"/>
      <w:szCs w:val="18"/>
    </w:rPr>
  </w:style>
  <w:style w:type="paragraph" w:customStyle="1" w:styleId="xl159">
    <w:name w:val="xl159"/>
    <w:basedOn w:val="aa"/>
    <w:uiPriority w:val="99"/>
    <w:qFormat/>
    <w:rsid w:val="005C3DF9"/>
    <w:pPr>
      <w:pBdr>
        <w:top w:val="single" w:sz="4" w:space="0" w:color="FFFFFF"/>
        <w:left w:val="single" w:sz="4" w:space="0" w:color="FFFFFF"/>
        <w:bottom w:val="single" w:sz="4" w:space="0" w:color="FFFFFF"/>
        <w:right w:val="single" w:sz="4" w:space="0" w:color="FFFFFF"/>
      </w:pBdr>
      <w:shd w:val="clear" w:color="auto" w:fill="CCFFFF"/>
      <w:spacing w:before="100" w:beforeAutospacing="1" w:after="100" w:afterAutospacing="1"/>
      <w:textAlignment w:val="center"/>
    </w:pPr>
    <w:rPr>
      <w:sz w:val="18"/>
      <w:szCs w:val="18"/>
    </w:rPr>
  </w:style>
  <w:style w:type="paragraph" w:customStyle="1" w:styleId="xl160">
    <w:name w:val="xl160"/>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textAlignment w:val="center"/>
    </w:pPr>
    <w:rPr>
      <w:b/>
      <w:bCs/>
      <w:sz w:val="18"/>
      <w:szCs w:val="18"/>
    </w:rPr>
  </w:style>
  <w:style w:type="paragraph" w:customStyle="1" w:styleId="xl161">
    <w:name w:val="xl161"/>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textAlignment w:val="center"/>
    </w:pPr>
    <w:rPr>
      <w:b/>
      <w:bCs/>
      <w:sz w:val="18"/>
      <w:szCs w:val="18"/>
    </w:rPr>
  </w:style>
  <w:style w:type="paragraph" w:customStyle="1" w:styleId="xl162">
    <w:name w:val="xl162"/>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textAlignment w:val="center"/>
    </w:pPr>
    <w:rPr>
      <w:b/>
      <w:bCs/>
      <w:sz w:val="18"/>
      <w:szCs w:val="18"/>
    </w:rPr>
  </w:style>
  <w:style w:type="paragraph" w:customStyle="1" w:styleId="xl163">
    <w:name w:val="xl163"/>
    <w:basedOn w:val="aa"/>
    <w:uiPriority w:val="99"/>
    <w:qFormat/>
    <w:rsid w:val="005C3DF9"/>
    <w:pPr>
      <w:pBdr>
        <w:left w:val="single" w:sz="4" w:space="0" w:color="FFFFFF"/>
        <w:right w:val="single" w:sz="4" w:space="0" w:color="FFFFFF"/>
      </w:pBdr>
      <w:spacing w:before="100" w:beforeAutospacing="1" w:after="100" w:afterAutospacing="1"/>
      <w:textAlignment w:val="center"/>
    </w:pPr>
    <w:rPr>
      <w:b/>
      <w:bCs/>
      <w:sz w:val="18"/>
      <w:szCs w:val="18"/>
    </w:rPr>
  </w:style>
  <w:style w:type="paragraph" w:customStyle="1" w:styleId="xl164">
    <w:name w:val="xl164"/>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textAlignment w:val="center"/>
    </w:pPr>
    <w:rPr>
      <w:b/>
      <w:bCs/>
      <w:sz w:val="18"/>
      <w:szCs w:val="18"/>
    </w:rPr>
  </w:style>
  <w:style w:type="paragraph" w:customStyle="1" w:styleId="xl165">
    <w:name w:val="xl16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textAlignment w:val="center"/>
    </w:pPr>
    <w:rPr>
      <w:b/>
      <w:bCs/>
      <w:sz w:val="18"/>
      <w:szCs w:val="18"/>
    </w:rPr>
  </w:style>
  <w:style w:type="paragraph" w:customStyle="1" w:styleId="xl166">
    <w:name w:val="xl166"/>
    <w:basedOn w:val="aa"/>
    <w:uiPriority w:val="99"/>
    <w:qFormat/>
    <w:rsid w:val="005C3DF9"/>
    <w:pPr>
      <w:pBdr>
        <w:top w:val="single" w:sz="4" w:space="0" w:color="auto"/>
        <w:left w:val="single" w:sz="4" w:space="0" w:color="FFFFFF"/>
        <w:bottom w:val="single" w:sz="4" w:space="0" w:color="FFFFFF"/>
        <w:right w:val="single" w:sz="4" w:space="0" w:color="FFFFFF"/>
      </w:pBdr>
      <w:spacing w:before="100" w:beforeAutospacing="1" w:after="100" w:afterAutospacing="1"/>
      <w:textAlignment w:val="center"/>
    </w:pPr>
    <w:rPr>
      <w:b/>
      <w:bCs/>
      <w:sz w:val="18"/>
      <w:szCs w:val="18"/>
    </w:rPr>
  </w:style>
  <w:style w:type="paragraph" w:customStyle="1" w:styleId="xl167">
    <w:name w:val="xl167"/>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textAlignment w:val="center"/>
    </w:pPr>
    <w:rPr>
      <w:b/>
      <w:bCs/>
      <w:sz w:val="18"/>
      <w:szCs w:val="18"/>
    </w:rPr>
  </w:style>
  <w:style w:type="paragraph" w:customStyle="1" w:styleId="xl168">
    <w:name w:val="xl168"/>
    <w:basedOn w:val="aa"/>
    <w:uiPriority w:val="99"/>
    <w:qFormat/>
    <w:rsid w:val="005C3DF9"/>
    <w:pPr>
      <w:pBdr>
        <w:top w:val="single" w:sz="4" w:space="0" w:color="auto"/>
        <w:left w:val="single" w:sz="4" w:space="0" w:color="FFFFFF"/>
        <w:bottom w:val="single" w:sz="4" w:space="0" w:color="auto"/>
        <w:right w:val="single" w:sz="4" w:space="0" w:color="FFFFFF"/>
      </w:pBdr>
      <w:spacing w:before="100" w:beforeAutospacing="1" w:after="100" w:afterAutospacing="1"/>
      <w:jc w:val="center"/>
      <w:textAlignment w:val="center"/>
    </w:pPr>
    <w:rPr>
      <w:sz w:val="18"/>
      <w:szCs w:val="18"/>
    </w:rPr>
  </w:style>
  <w:style w:type="paragraph" w:customStyle="1" w:styleId="xl169">
    <w:name w:val="xl169"/>
    <w:basedOn w:val="aa"/>
    <w:uiPriority w:val="99"/>
    <w:qFormat/>
    <w:rsid w:val="005C3DF9"/>
    <w:pPr>
      <w:pBdr>
        <w:top w:val="single" w:sz="4" w:space="0" w:color="auto"/>
        <w:left w:val="single" w:sz="4" w:space="0" w:color="FFFFFF"/>
        <w:bottom w:val="single" w:sz="4" w:space="0" w:color="auto"/>
        <w:right w:val="single" w:sz="4" w:space="0" w:color="FFFFFF"/>
      </w:pBdr>
      <w:spacing w:before="100" w:beforeAutospacing="1" w:after="100" w:afterAutospacing="1"/>
      <w:textAlignment w:val="center"/>
    </w:pPr>
    <w:rPr>
      <w:sz w:val="18"/>
      <w:szCs w:val="18"/>
    </w:rPr>
  </w:style>
  <w:style w:type="paragraph" w:customStyle="1" w:styleId="xl170">
    <w:name w:val="xl170"/>
    <w:basedOn w:val="aa"/>
    <w:uiPriority w:val="99"/>
    <w:qFormat/>
    <w:rsid w:val="005C3DF9"/>
    <w:pPr>
      <w:pBdr>
        <w:top w:val="single" w:sz="4" w:space="0" w:color="auto"/>
        <w:left w:val="single" w:sz="4" w:space="0" w:color="FFFFFF"/>
        <w:bottom w:val="single" w:sz="4" w:space="0" w:color="auto"/>
        <w:right w:val="single" w:sz="4" w:space="0" w:color="FFFFFF"/>
      </w:pBdr>
      <w:spacing w:before="100" w:beforeAutospacing="1" w:after="100" w:afterAutospacing="1"/>
      <w:textAlignment w:val="center"/>
    </w:pPr>
    <w:rPr>
      <w:sz w:val="18"/>
      <w:szCs w:val="18"/>
    </w:rPr>
  </w:style>
  <w:style w:type="paragraph" w:customStyle="1" w:styleId="xl171">
    <w:name w:val="xl171"/>
    <w:basedOn w:val="aa"/>
    <w:uiPriority w:val="99"/>
    <w:qFormat/>
    <w:rsid w:val="005C3DF9"/>
    <w:pPr>
      <w:pBdr>
        <w:top w:val="single" w:sz="4" w:space="0" w:color="auto"/>
        <w:left w:val="single" w:sz="4" w:space="0" w:color="FFFFFF"/>
        <w:bottom w:val="single" w:sz="4" w:space="0" w:color="FFFFFF"/>
        <w:right w:val="single" w:sz="4" w:space="0" w:color="FFFFFF"/>
      </w:pBdr>
      <w:spacing w:before="100" w:beforeAutospacing="1" w:after="100" w:afterAutospacing="1"/>
      <w:textAlignment w:val="center"/>
    </w:pPr>
    <w:rPr>
      <w:b/>
      <w:bCs/>
      <w:sz w:val="18"/>
      <w:szCs w:val="18"/>
    </w:rPr>
  </w:style>
  <w:style w:type="paragraph" w:customStyle="1" w:styleId="xl172">
    <w:name w:val="xl172"/>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textAlignment w:val="center"/>
    </w:pPr>
    <w:rPr>
      <w:b/>
      <w:bCs/>
      <w:sz w:val="18"/>
      <w:szCs w:val="18"/>
    </w:rPr>
  </w:style>
  <w:style w:type="paragraph" w:customStyle="1" w:styleId="xl173">
    <w:name w:val="xl173"/>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textAlignment w:val="center"/>
    </w:pPr>
    <w:rPr>
      <w:b/>
      <w:bCs/>
      <w:sz w:val="18"/>
      <w:szCs w:val="18"/>
    </w:rPr>
  </w:style>
  <w:style w:type="paragraph" w:customStyle="1" w:styleId="afffffffffffff8">
    <w:name w:val="Текст в таблице"/>
    <w:basedOn w:val="aa"/>
    <w:uiPriority w:val="99"/>
    <w:qFormat/>
    <w:rsid w:val="005C3DF9"/>
    <w:rPr>
      <w:sz w:val="20"/>
      <w:szCs w:val="20"/>
    </w:rPr>
  </w:style>
  <w:style w:type="table" w:customStyle="1" w:styleId="afffffffffffff9">
    <w:name w:val="Выводы в таблице"/>
    <w:basedOn w:val="ac"/>
    <w:rsid w:val="005C3DF9"/>
    <w:tblPr>
      <w:tblStyleColBandSize w:val="1"/>
      <w:tblInd w:w="0" w:type="dxa"/>
      <w:tblBorders>
        <w:top w:val="single" w:sz="4" w:space="0" w:color="84E09E"/>
        <w:left w:val="single" w:sz="4" w:space="0" w:color="84E09E"/>
        <w:bottom w:val="single" w:sz="4" w:space="0" w:color="84E09E"/>
        <w:right w:val="single" w:sz="4" w:space="0" w:color="84E09E"/>
      </w:tblBorders>
      <w:tblCellMar>
        <w:top w:w="0" w:type="dxa"/>
        <w:left w:w="108" w:type="dxa"/>
        <w:bottom w:w="0" w:type="dxa"/>
        <w:right w:w="108" w:type="dxa"/>
      </w:tblCellMar>
    </w:tblPr>
    <w:tcPr>
      <w:shd w:val="clear" w:color="auto" w:fill="D2F6E6"/>
    </w:tcPr>
  </w:style>
  <w:style w:type="paragraph" w:customStyle="1" w:styleId="afffffffffffffa">
    <w:name w:val="ЗаголовокТекста"/>
    <w:basedOn w:val="aa"/>
    <w:autoRedefine/>
    <w:uiPriority w:val="99"/>
    <w:qFormat/>
    <w:rsid w:val="005C3DF9"/>
    <w:pPr>
      <w:keepNext/>
      <w:spacing w:before="120" w:after="60"/>
      <w:ind w:firstLine="425"/>
    </w:pPr>
    <w:rPr>
      <w:color w:val="1B392F"/>
      <w:szCs w:val="28"/>
    </w:rPr>
  </w:style>
  <w:style w:type="paragraph" w:customStyle="1" w:styleId="afffffffffffffb">
    <w:name w:val="Под таблицей"/>
    <w:basedOn w:val="aa"/>
    <w:uiPriority w:val="99"/>
    <w:qFormat/>
    <w:rsid w:val="005C3DF9"/>
    <w:pPr>
      <w:spacing w:after="100"/>
      <w:ind w:firstLine="425"/>
      <w:jc w:val="right"/>
    </w:pPr>
    <w:rPr>
      <w:color w:val="003300"/>
      <w:sz w:val="20"/>
      <w:szCs w:val="20"/>
    </w:rPr>
  </w:style>
  <w:style w:type="paragraph" w:customStyle="1" w:styleId="afffffffffffffc">
    <w:name w:val="ТекстПоднумерованнный"/>
    <w:basedOn w:val="aa"/>
    <w:autoRedefine/>
    <w:uiPriority w:val="99"/>
    <w:qFormat/>
    <w:rsid w:val="005C3DF9"/>
    <w:pPr>
      <w:ind w:firstLine="425"/>
      <w:jc w:val="both"/>
    </w:pPr>
  </w:style>
  <w:style w:type="table" w:customStyle="1" w:styleId="-22">
    <w:name w:val="Таблица-2К заголовок"/>
    <w:basedOn w:val="-21"/>
    <w:rsid w:val="005C3DF9"/>
    <w:pPr>
      <w:numPr>
        <w:numId w:val="0"/>
      </w:numPr>
      <w:tabs>
        <w:tab w:val="num" w:pos="360"/>
        <w:tab w:val="num" w:pos="720"/>
        <w:tab w:val="num" w:pos="1664"/>
        <w:tab w:val="num" w:pos="2377"/>
      </w:tabs>
    </w:pPr>
    <w:tblPr>
      <w:tblStyleRowBandSize w:val="1"/>
      <w:jc w:val="center"/>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top w:w="0" w:type="dxa"/>
        <w:left w:w="108" w:type="dxa"/>
        <w:bottom w:w="0" w:type="dxa"/>
        <w:right w:w="108" w:type="dxa"/>
      </w:tblCellMar>
    </w:tblPr>
    <w:trPr>
      <w:jc w:val="center"/>
    </w:trPr>
    <w:tcPr>
      <w:shd w:val="clear" w:color="auto" w:fill="E7F9EC"/>
      <w:vAlign w:val="center"/>
    </w:tcPr>
    <w:tblStylePr w:type="firstRow">
      <w:pPr>
        <w:jc w:val="center"/>
      </w:pPr>
      <w:rPr>
        <w:rFonts w:ascii="Times New Roman" w:hAnsi="Times New Roman" w:cs="Times New Roman" w:hint="default"/>
        <w:b/>
        <w:i w:val="0"/>
        <w:sz w:val="20"/>
        <w:szCs w:val="20"/>
      </w:rPr>
      <w:tblPr/>
      <w:trPr>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B3EBC3"/>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8F1D6"/>
      </w:tcPr>
    </w:tblStylePr>
  </w:style>
  <w:style w:type="paragraph" w:styleId="afffffffffffffd">
    <w:name w:val="annotation subject"/>
    <w:aliases w:val="Знак4 Знак,Тема примечания Знак1,Тема примечания Знак1 Знак,Тема примечания Знак Знак Знак,Знак4 Знак1 Знак"/>
    <w:basedOn w:val="afffffff5"/>
    <w:next w:val="afffffff5"/>
    <w:link w:val="afffffffffffffe"/>
    <w:qFormat/>
    <w:rsid w:val="005C3DF9"/>
    <w:rPr>
      <w:b/>
      <w:bCs/>
    </w:rPr>
  </w:style>
  <w:style w:type="character" w:customStyle="1" w:styleId="afffffffffffffe">
    <w:name w:val="Тема примечания Знак"/>
    <w:aliases w:val="Знак4 Знак Знак,Тема примечания Знак1 Знак1,Тема примечания Знак1 Знак Знак,Тема примечания Знак Знак Знак Знак,Знак4 Знак1 Знак Знак"/>
    <w:basedOn w:val="afffffff6"/>
    <w:link w:val="afffffffffffffd"/>
    <w:rsid w:val="005C3DF9"/>
    <w:rPr>
      <w:b/>
      <w:bCs/>
    </w:rPr>
  </w:style>
  <w:style w:type="table" w:customStyle="1" w:styleId="affffffffffffff">
    <w:name w:val="Таблица Отчета нестандарт"/>
    <w:basedOn w:val="ac"/>
    <w:rsid w:val="005C3DF9"/>
    <w:tblPr>
      <w:tblStyleRowBandSize w:val="3"/>
      <w:tblStyleColBandSize w:val="2"/>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Col">
      <w:pPr>
        <w:wordWrap/>
        <w:spacing w:beforeLines="0" w:beforeAutospacing="0" w:afterLines="0" w:afterAutospacing="0" w:line="240" w:lineRule="auto"/>
        <w:ind w:leftChars="0" w:left="0" w:rightChars="0" w:right="0" w:firstLineChars="0" w:firstLine="0"/>
        <w:contextualSpacing w:val="0"/>
        <w:jc w:val="left"/>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tcPr>
    </w:tblStylePr>
    <w:tblStylePr w:type="lastCol">
      <w:pPr>
        <w:wordWrap/>
        <w:spacing w:beforeLines="0" w:beforeAutospacing="0" w:afterLines="0" w:afterAutospacing="0" w:line="240" w:lineRule="auto"/>
        <w:ind w:leftChars="0" w:left="0" w:rightChars="0" w:right="0" w:firstLineChars="0" w:firstLine="0"/>
        <w:contextualSpacing w:val="0"/>
        <w:jc w:val="left"/>
      </w:pPr>
      <w:rPr>
        <w:rFonts w:ascii="Times New Roman" w:hAnsi="Times New Roman"/>
        <w:sz w:val="20"/>
      </w:rPr>
      <w:tblPr/>
      <w:tcPr>
        <w:vAlign w:val="center"/>
      </w:tcPr>
    </w:tblStylePr>
  </w:style>
  <w:style w:type="paragraph" w:customStyle="1" w:styleId="1ffa">
    <w:name w:val="Стиль1"/>
    <w:basedOn w:val="aa"/>
    <w:uiPriority w:val="99"/>
    <w:qFormat/>
    <w:rsid w:val="005C3DF9"/>
    <w:pPr>
      <w:spacing w:after="120"/>
      <w:ind w:firstLine="567"/>
      <w:jc w:val="both"/>
    </w:pPr>
    <w:rPr>
      <w:rFonts w:ascii="Garamond" w:hAnsi="Garamond"/>
      <w:sz w:val="28"/>
      <w:szCs w:val="20"/>
    </w:rPr>
  </w:style>
  <w:style w:type="paragraph" w:customStyle="1" w:styleId="afffffffff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affffffffffffff1">
    <w:name w:val="текст"/>
    <w:basedOn w:val="afffffff2"/>
    <w:uiPriority w:val="99"/>
    <w:qFormat/>
    <w:rsid w:val="005C3DF9"/>
    <w:pPr>
      <w:autoSpaceDE w:val="0"/>
      <w:autoSpaceDN w:val="0"/>
      <w:adjustRightInd w:val="0"/>
      <w:spacing w:before="113" w:after="113" w:line="260" w:lineRule="atLeast"/>
      <w:ind w:firstLine="454"/>
      <w:jc w:val="both"/>
    </w:pPr>
    <w:rPr>
      <w:rFonts w:ascii="GaramondC" w:hAnsi="GaramondC"/>
      <w:b w:val="0"/>
      <w:bCs w:val="0"/>
      <w:sz w:val="20"/>
      <w:szCs w:val="20"/>
      <w:lang w:val="en-US"/>
    </w:rPr>
  </w:style>
  <w:style w:type="paragraph" w:customStyle="1" w:styleId="ABC-paragrahinNotes">
    <w:name w:val="ABC - paragrah in Notes"/>
    <w:uiPriority w:val="99"/>
    <w:qFormat/>
    <w:rsid w:val="005C3DF9"/>
    <w:pPr>
      <w:spacing w:after="240"/>
      <w:jc w:val="both"/>
    </w:pPr>
    <w:rPr>
      <w:lang w:val="en-GB" w:eastAsia="en-US"/>
    </w:rPr>
  </w:style>
  <w:style w:type="paragraph" w:customStyle="1" w:styleId="affffffffffffff2">
    <w:name w:val="Текст в таблице обычный"/>
    <w:basedOn w:val="aa"/>
    <w:uiPriority w:val="99"/>
    <w:qFormat/>
    <w:rsid w:val="005C3DF9"/>
    <w:pPr>
      <w:spacing w:line="240" w:lineRule="atLeast"/>
      <w:ind w:left="238" w:hanging="238"/>
    </w:pPr>
    <w:rPr>
      <w:rFonts w:ascii="Garamond" w:hAnsi="Garamond"/>
      <w:sz w:val="20"/>
      <w:szCs w:val="20"/>
    </w:rPr>
  </w:style>
  <w:style w:type="paragraph" w:customStyle="1" w:styleId="affffffffffffff3">
    <w:name w:val="Текст в таблице жирный"/>
    <w:basedOn w:val="affffffffffffff2"/>
    <w:autoRedefine/>
    <w:uiPriority w:val="99"/>
    <w:qFormat/>
    <w:rsid w:val="005C3DF9"/>
    <w:pPr>
      <w:spacing w:line="240" w:lineRule="auto"/>
      <w:ind w:left="0" w:firstLine="0"/>
    </w:pPr>
    <w:rPr>
      <w:b/>
      <w:color w:val="0000FF"/>
      <w:lang w:val="en-US"/>
    </w:rPr>
  </w:style>
  <w:style w:type="paragraph" w:customStyle="1" w:styleId="2ffd">
    <w:name w:val="Стиль2"/>
    <w:basedOn w:val="affb"/>
    <w:uiPriority w:val="99"/>
    <w:qFormat/>
    <w:rsid w:val="005C3DF9"/>
    <w:pPr>
      <w:keepLines w:val="0"/>
      <w:widowControl/>
      <w:ind w:firstLine="0"/>
    </w:pPr>
    <w:rPr>
      <w:rFonts w:ascii="Times New Roman" w:hAnsi="Times New Roman"/>
      <w:sz w:val="24"/>
      <w:szCs w:val="24"/>
    </w:rPr>
  </w:style>
  <w:style w:type="paragraph" w:customStyle="1" w:styleId="04">
    <w:name w:val="текст04"/>
    <w:basedOn w:val="aa"/>
    <w:uiPriority w:val="99"/>
    <w:qFormat/>
    <w:rsid w:val="005C3DF9"/>
    <w:pPr>
      <w:autoSpaceDE w:val="0"/>
      <w:autoSpaceDN w:val="0"/>
      <w:adjustRightInd w:val="0"/>
    </w:pPr>
  </w:style>
  <w:style w:type="paragraph" w:customStyle="1" w:styleId="affffffffffffff4">
    <w:name w:val="Вывод о стоимости"/>
    <w:basedOn w:val="ae"/>
    <w:next w:val="ae"/>
    <w:autoRedefine/>
    <w:uiPriority w:val="99"/>
    <w:qFormat/>
    <w:rsid w:val="005C3DF9"/>
    <w:pPr>
      <w:ind w:firstLine="425"/>
      <w:jc w:val="both"/>
    </w:pPr>
    <w:rPr>
      <w:rFonts w:eastAsia="MS Mincho"/>
      <w:b/>
      <w:color w:val="000000"/>
      <w:szCs w:val="24"/>
    </w:rPr>
  </w:style>
  <w:style w:type="paragraph" w:customStyle="1" w:styleId="117">
    <w:name w:val="Заголовок 11"/>
    <w:uiPriority w:val="99"/>
    <w:qFormat/>
    <w:rsid w:val="005C3DF9"/>
    <w:pPr>
      <w:widowControl w:val="0"/>
      <w:autoSpaceDE w:val="0"/>
      <w:autoSpaceDN w:val="0"/>
      <w:adjustRightInd w:val="0"/>
      <w:spacing w:before="240" w:after="120"/>
      <w:ind w:firstLine="567"/>
      <w:jc w:val="both"/>
    </w:pPr>
    <w:rPr>
      <w:b/>
      <w:bCs/>
      <w:sz w:val="28"/>
      <w:szCs w:val="28"/>
    </w:rPr>
  </w:style>
  <w:style w:type="paragraph" w:customStyle="1" w:styleId="150">
    <w:name w:val="Знак15"/>
    <w:basedOn w:val="aa"/>
    <w:uiPriority w:val="99"/>
    <w:qFormat/>
    <w:rsid w:val="005C3DF9"/>
    <w:pPr>
      <w:tabs>
        <w:tab w:val="num" w:pos="720"/>
      </w:tabs>
      <w:spacing w:after="160" w:line="240" w:lineRule="exact"/>
      <w:ind w:left="720" w:hanging="720"/>
      <w:jc w:val="both"/>
    </w:pPr>
    <w:rPr>
      <w:rFonts w:ascii="Verdana" w:hAnsi="Verdana" w:cs="Verdana"/>
      <w:sz w:val="20"/>
      <w:szCs w:val="20"/>
      <w:lang w:val="en-US"/>
    </w:rPr>
  </w:style>
  <w:style w:type="paragraph" w:customStyle="1" w:styleId="1KGK9">
    <w:name w:val="1KG=K9"/>
    <w:uiPriority w:val="99"/>
    <w:qFormat/>
    <w:rsid w:val="005C3DF9"/>
    <w:pPr>
      <w:autoSpaceDE w:val="0"/>
      <w:autoSpaceDN w:val="0"/>
      <w:adjustRightInd w:val="0"/>
    </w:pPr>
    <w:rPr>
      <w:rFonts w:ascii="MS Sans Serif" w:hAnsi="MS Sans Serif"/>
      <w:szCs w:val="24"/>
    </w:rPr>
  </w:style>
  <w:style w:type="paragraph" w:customStyle="1" w:styleId="DiplomStyle">
    <w:name w:val="DiplomStyle"/>
    <w:basedOn w:val="aa"/>
    <w:uiPriority w:val="99"/>
    <w:qFormat/>
    <w:rsid w:val="005C3DF9"/>
    <w:pPr>
      <w:autoSpaceDE w:val="0"/>
      <w:autoSpaceDN w:val="0"/>
      <w:spacing w:before="120" w:line="360" w:lineRule="auto"/>
      <w:ind w:firstLine="567"/>
      <w:jc w:val="both"/>
    </w:pPr>
  </w:style>
  <w:style w:type="paragraph" w:customStyle="1" w:styleId="Head1">
    <w:name w:val="Head1"/>
    <w:basedOn w:val="aa"/>
    <w:uiPriority w:val="99"/>
    <w:qFormat/>
    <w:rsid w:val="005C3DF9"/>
    <w:pPr>
      <w:autoSpaceDE w:val="0"/>
      <w:autoSpaceDN w:val="0"/>
    </w:pPr>
    <w:rPr>
      <w:b/>
      <w:bCs/>
      <w:sz w:val="28"/>
      <w:szCs w:val="28"/>
      <w:lang w:val="en-US"/>
    </w:rPr>
  </w:style>
  <w:style w:type="paragraph" w:customStyle="1" w:styleId="1ffb">
    <w:name w:val="Текст выноски1"/>
    <w:basedOn w:val="aa"/>
    <w:uiPriority w:val="99"/>
    <w:qFormat/>
    <w:rsid w:val="005C3DF9"/>
    <w:pPr>
      <w:autoSpaceDE w:val="0"/>
      <w:autoSpaceDN w:val="0"/>
    </w:pPr>
    <w:rPr>
      <w:rFonts w:ascii="Tahoma" w:hAnsi="Tahoma" w:cs="Tahoma"/>
      <w:sz w:val="16"/>
      <w:szCs w:val="16"/>
      <w:lang w:val="en-US"/>
    </w:rPr>
  </w:style>
  <w:style w:type="paragraph" w:customStyle="1" w:styleId="pgl">
    <w:name w:val="pgl"/>
    <w:basedOn w:val="aa"/>
    <w:uiPriority w:val="99"/>
    <w:qFormat/>
    <w:rsid w:val="005C3DF9"/>
    <w:pPr>
      <w:spacing w:before="100" w:beforeAutospacing="1" w:after="100" w:afterAutospacing="1"/>
      <w:jc w:val="both"/>
    </w:pPr>
    <w:rPr>
      <w:rFonts w:ascii="Arial" w:hAnsi="Arial" w:cs="Arial"/>
      <w:sz w:val="18"/>
      <w:szCs w:val="18"/>
    </w:rPr>
  </w:style>
  <w:style w:type="paragraph" w:customStyle="1" w:styleId="affffffffffffff5">
    <w:name w:val="Базовый"/>
    <w:uiPriority w:val="99"/>
    <w:qFormat/>
    <w:rsid w:val="005C3DF9"/>
    <w:pPr>
      <w:spacing w:line="360" w:lineRule="auto"/>
      <w:ind w:firstLine="720"/>
      <w:jc w:val="both"/>
    </w:pPr>
    <w:rPr>
      <w:noProof/>
      <w:sz w:val="28"/>
    </w:rPr>
  </w:style>
  <w:style w:type="paragraph" w:customStyle="1" w:styleId="affffffffffffff6">
    <w:name w:val="Название графика"/>
    <w:basedOn w:val="aa"/>
    <w:autoRedefine/>
    <w:uiPriority w:val="99"/>
    <w:qFormat/>
    <w:rsid w:val="005C3DF9"/>
    <w:pPr>
      <w:keepNext/>
      <w:spacing w:line="480" w:lineRule="auto"/>
      <w:jc w:val="center"/>
    </w:pPr>
    <w:rPr>
      <w:i/>
    </w:rPr>
  </w:style>
  <w:style w:type="paragraph" w:customStyle="1" w:styleId="ConsPlusCell">
    <w:name w:val="ConsPlusCell"/>
    <w:uiPriority w:val="99"/>
    <w:qFormat/>
    <w:rsid w:val="005C3DF9"/>
    <w:pPr>
      <w:autoSpaceDE w:val="0"/>
      <w:autoSpaceDN w:val="0"/>
      <w:adjustRightInd w:val="0"/>
    </w:pPr>
    <w:rPr>
      <w:rFonts w:ascii="Arial" w:hAnsi="Arial" w:cs="Arial"/>
    </w:rPr>
  </w:style>
  <w:style w:type="paragraph" w:customStyle="1" w:styleId="affffffffffffff7">
    <w:name w:val="текст_осн"/>
    <w:basedOn w:val="aa"/>
    <w:uiPriority w:val="99"/>
    <w:qFormat/>
    <w:rsid w:val="005C3DF9"/>
    <w:pPr>
      <w:autoSpaceDE w:val="0"/>
      <w:autoSpaceDN w:val="0"/>
      <w:adjustRightInd w:val="0"/>
      <w:spacing w:before="60"/>
      <w:jc w:val="both"/>
    </w:pPr>
  </w:style>
  <w:style w:type="paragraph" w:customStyle="1" w:styleId="042">
    <w:name w:val="текст042"/>
    <w:basedOn w:val="aa"/>
    <w:uiPriority w:val="99"/>
    <w:qFormat/>
    <w:rsid w:val="005C3DF9"/>
    <w:pPr>
      <w:tabs>
        <w:tab w:val="left" w:pos="851"/>
        <w:tab w:val="num" w:pos="927"/>
      </w:tabs>
      <w:autoSpaceDE w:val="0"/>
      <w:autoSpaceDN w:val="0"/>
      <w:adjustRightInd w:val="0"/>
      <w:ind w:left="851" w:hanging="284"/>
    </w:pPr>
  </w:style>
  <w:style w:type="paragraph" w:customStyle="1" w:styleId="1ffc">
    <w:name w:val="Список 1"/>
    <w:basedOn w:val="aa"/>
    <w:uiPriority w:val="99"/>
    <w:qFormat/>
    <w:rsid w:val="005C3DF9"/>
    <w:pPr>
      <w:tabs>
        <w:tab w:val="num" w:pos="720"/>
        <w:tab w:val="num" w:pos="794"/>
      </w:tabs>
      <w:spacing w:after="120"/>
      <w:ind w:left="714" w:hanging="357"/>
      <w:jc w:val="both"/>
    </w:pPr>
    <w:rPr>
      <w:rFonts w:ascii="Arial" w:hAnsi="Arial"/>
      <w:szCs w:val="20"/>
    </w:rPr>
  </w:style>
  <w:style w:type="paragraph" w:customStyle="1" w:styleId="affffffffffffff8">
    <w:name w:val="???????"/>
    <w:uiPriority w:val="99"/>
    <w:qFormat/>
    <w:rsid w:val="005C3DF9"/>
    <w:pPr>
      <w:overflowPunct w:val="0"/>
      <w:autoSpaceDE w:val="0"/>
      <w:autoSpaceDN w:val="0"/>
      <w:adjustRightInd w:val="0"/>
      <w:textAlignment w:val="baseline"/>
    </w:pPr>
    <w:rPr>
      <w:rFonts w:ascii="Arial" w:hAnsi="Arial" w:cs="Arial"/>
      <w:sz w:val="24"/>
      <w:szCs w:val="24"/>
    </w:rPr>
  </w:style>
  <w:style w:type="paragraph" w:customStyle="1" w:styleId="1ffd">
    <w:name w:val="Стиль Абзаца 1"/>
    <w:basedOn w:val="2d"/>
    <w:autoRedefine/>
    <w:uiPriority w:val="99"/>
    <w:qFormat/>
    <w:rsid w:val="005C3DF9"/>
    <w:pPr>
      <w:tabs>
        <w:tab w:val="left" w:pos="1080"/>
      </w:tabs>
      <w:ind w:left="1080" w:hanging="655"/>
    </w:pPr>
    <w:rPr>
      <w:bCs/>
      <w:i/>
      <w:iCs/>
      <w:sz w:val="16"/>
      <w:szCs w:val="16"/>
    </w:rPr>
  </w:style>
  <w:style w:type="paragraph" w:customStyle="1" w:styleId="01">
    <w:name w:val="текст01"/>
    <w:basedOn w:val="aa"/>
    <w:uiPriority w:val="99"/>
    <w:qFormat/>
    <w:rsid w:val="005C3DF9"/>
    <w:pPr>
      <w:autoSpaceDE w:val="0"/>
      <w:autoSpaceDN w:val="0"/>
      <w:adjustRightInd w:val="0"/>
      <w:spacing w:before="180"/>
    </w:pPr>
    <w:rPr>
      <w:b/>
      <w:bCs/>
    </w:rPr>
  </w:style>
  <w:style w:type="paragraph" w:customStyle="1" w:styleId="prilozhenieglava">
    <w:name w:val="prilozhenie glava"/>
    <w:basedOn w:val="aa"/>
    <w:uiPriority w:val="99"/>
    <w:qFormat/>
    <w:rsid w:val="005C3DF9"/>
    <w:pPr>
      <w:spacing w:before="240" w:after="240"/>
      <w:jc w:val="center"/>
    </w:pPr>
    <w:rPr>
      <w:b/>
      <w:bCs/>
      <w:caps/>
    </w:rPr>
  </w:style>
  <w:style w:type="paragraph" w:customStyle="1" w:styleId="affffffffffffff9">
    <w:name w:val="Знак Знак Знак Знак Знак Знак Знак Знак Знак"/>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1ffe">
    <w:name w:val="Нижний колонтитул1"/>
    <w:basedOn w:val="aa"/>
    <w:uiPriority w:val="99"/>
    <w:qFormat/>
    <w:rsid w:val="005C3DF9"/>
    <w:pPr>
      <w:widowControl w:val="0"/>
      <w:tabs>
        <w:tab w:val="center" w:pos="4153"/>
        <w:tab w:val="right" w:pos="8306"/>
      </w:tabs>
      <w:overflowPunct w:val="0"/>
      <w:autoSpaceDE w:val="0"/>
      <w:autoSpaceDN w:val="0"/>
      <w:adjustRightInd w:val="0"/>
      <w:spacing w:after="120"/>
      <w:jc w:val="both"/>
      <w:textAlignment w:val="baseline"/>
    </w:pPr>
    <w:rPr>
      <w:rFonts w:ascii="Garamond" w:hAnsi="Garamond"/>
      <w:sz w:val="20"/>
      <w:szCs w:val="20"/>
    </w:rPr>
  </w:style>
  <w:style w:type="paragraph" w:customStyle="1" w:styleId="AL0">
    <w:name w:val="Оглавление AL"/>
    <w:basedOn w:val="aa"/>
    <w:autoRedefine/>
    <w:uiPriority w:val="99"/>
    <w:qFormat/>
    <w:rsid w:val="005C3DF9"/>
    <w:pPr>
      <w:tabs>
        <w:tab w:val="right" w:leader="dot" w:pos="9072"/>
      </w:tabs>
      <w:jc w:val="both"/>
    </w:pPr>
    <w:rPr>
      <w:rFonts w:ascii="Garamond" w:hAnsi="Garamond"/>
      <w:sz w:val="20"/>
    </w:rPr>
  </w:style>
  <w:style w:type="paragraph" w:customStyle="1" w:styleId="pnumbered">
    <w:name w:val="pnumbered"/>
    <w:basedOn w:val="aa"/>
    <w:uiPriority w:val="99"/>
    <w:qFormat/>
    <w:rsid w:val="005C3DF9"/>
    <w:pPr>
      <w:spacing w:before="100" w:beforeAutospacing="1" w:after="100" w:afterAutospacing="1"/>
      <w:jc w:val="both"/>
    </w:pPr>
  </w:style>
  <w:style w:type="paragraph" w:customStyle="1" w:styleId="ConclusiuonSmall">
    <w:name w:val="Conclusiuon Small"/>
    <w:basedOn w:val="aa"/>
    <w:uiPriority w:val="99"/>
    <w:qFormat/>
    <w:rsid w:val="005C3DF9"/>
    <w:pPr>
      <w:spacing w:after="120"/>
      <w:jc w:val="both"/>
    </w:pPr>
    <w:rPr>
      <w:rFonts w:ascii="Garamond" w:hAnsi="Garamond"/>
      <w:sz w:val="20"/>
      <w:szCs w:val="20"/>
    </w:rPr>
  </w:style>
  <w:style w:type="paragraph" w:customStyle="1" w:styleId="ConclusionSmallBold">
    <w:name w:val="Conclusion Small Bold"/>
    <w:basedOn w:val="ConclusiuonSmall"/>
    <w:uiPriority w:val="99"/>
    <w:qFormat/>
    <w:rsid w:val="005C3DF9"/>
    <w:rPr>
      <w:b/>
    </w:rPr>
  </w:style>
  <w:style w:type="paragraph" w:customStyle="1" w:styleId="affffffffffffffa">
    <w:name w:val="Текст в таблице жирн_справа"/>
    <w:basedOn w:val="affffffffffffff3"/>
    <w:autoRedefine/>
    <w:uiPriority w:val="99"/>
    <w:qFormat/>
    <w:rsid w:val="005C3DF9"/>
    <w:pPr>
      <w:spacing w:line="240" w:lineRule="exact"/>
      <w:ind w:left="238" w:hanging="238"/>
      <w:jc w:val="right"/>
    </w:pPr>
    <w:rPr>
      <w:color w:val="auto"/>
      <w:lang w:val="ru-RU"/>
    </w:rPr>
  </w:style>
  <w:style w:type="paragraph" w:customStyle="1" w:styleId="KPMGSmalllogo">
    <w:name w:val="KPMG Small logo"/>
    <w:basedOn w:val="aa"/>
    <w:uiPriority w:val="99"/>
    <w:qFormat/>
    <w:rsid w:val="005C3DF9"/>
    <w:pPr>
      <w:spacing w:before="360"/>
      <w:jc w:val="both"/>
    </w:pPr>
    <w:rPr>
      <w:rFonts w:ascii="KPMG Logo" w:hAnsi="KPMG Logo"/>
      <w:sz w:val="20"/>
      <w:szCs w:val="20"/>
      <w:lang w:val="en-GB"/>
    </w:rPr>
  </w:style>
  <w:style w:type="paragraph" w:customStyle="1" w:styleId="affffffffffffffb">
    <w:name w:val="Заголовок в таблице жирный"/>
    <w:basedOn w:val="affffffffffffff3"/>
    <w:autoRedefine/>
    <w:uiPriority w:val="99"/>
    <w:qFormat/>
    <w:rsid w:val="005C3DF9"/>
    <w:pPr>
      <w:tabs>
        <w:tab w:val="left" w:pos="875"/>
        <w:tab w:val="left" w:pos="1393"/>
      </w:tabs>
      <w:spacing w:line="240" w:lineRule="atLeast"/>
      <w:jc w:val="right"/>
    </w:pPr>
    <w:rPr>
      <w:color w:val="auto"/>
      <w:lang w:val="ru-RU"/>
    </w:rPr>
  </w:style>
  <w:style w:type="paragraph" w:customStyle="1" w:styleId="Rowheader">
    <w:name w:val="Row header"/>
    <w:basedOn w:val="aa"/>
    <w:uiPriority w:val="99"/>
    <w:qFormat/>
    <w:rsid w:val="005C3DF9"/>
    <w:pPr>
      <w:ind w:left="85" w:hanging="85"/>
    </w:pPr>
    <w:rPr>
      <w:rFonts w:ascii="Arial" w:hAnsi="Arial" w:cs="Arial"/>
      <w:b/>
      <w:bCs/>
      <w:sz w:val="18"/>
      <w:szCs w:val="18"/>
      <w:lang w:val="en-GB"/>
    </w:rPr>
  </w:style>
  <w:style w:type="paragraph" w:customStyle="1" w:styleId="Columnheader">
    <w:name w:val="Column header"/>
    <w:basedOn w:val="aa"/>
    <w:uiPriority w:val="99"/>
    <w:qFormat/>
    <w:rsid w:val="005C3DF9"/>
    <w:pPr>
      <w:tabs>
        <w:tab w:val="decimal" w:pos="1503"/>
      </w:tabs>
      <w:spacing w:line="228" w:lineRule="auto"/>
      <w:ind w:right="-56"/>
    </w:pPr>
    <w:rPr>
      <w:rFonts w:ascii="Arial" w:hAnsi="Arial" w:cs="Arial"/>
      <w:b/>
      <w:bCs/>
      <w:sz w:val="18"/>
      <w:szCs w:val="18"/>
      <w:lang w:val="en-GB"/>
    </w:rPr>
  </w:style>
  <w:style w:type="paragraph" w:customStyle="1" w:styleId="Tablenumbers1">
    <w:name w:val="Table numbers1"/>
    <w:uiPriority w:val="99"/>
    <w:qFormat/>
    <w:rsid w:val="005C3DF9"/>
    <w:pPr>
      <w:tabs>
        <w:tab w:val="decimal" w:pos="1503"/>
      </w:tabs>
      <w:ind w:right="-56"/>
    </w:pPr>
    <w:rPr>
      <w:rFonts w:ascii="Arial" w:hAnsi="Arial" w:cs="Arial"/>
      <w:sz w:val="18"/>
      <w:szCs w:val="18"/>
      <w:lang w:val="en-GB"/>
    </w:rPr>
  </w:style>
  <w:style w:type="paragraph" w:customStyle="1" w:styleId="RRthousands">
    <w:name w:val="RR thousands"/>
    <w:basedOn w:val="aa"/>
    <w:uiPriority w:val="99"/>
    <w:qFormat/>
    <w:rsid w:val="005C3DF9"/>
    <w:pPr>
      <w:ind w:left="86" w:hanging="86"/>
    </w:pPr>
    <w:rPr>
      <w:rFonts w:ascii="Arial" w:hAnsi="Arial" w:cs="Arial"/>
      <w:i/>
      <w:iCs/>
      <w:sz w:val="16"/>
      <w:szCs w:val="16"/>
      <w:lang w:val="en-GB"/>
    </w:rPr>
  </w:style>
  <w:style w:type="paragraph" w:customStyle="1" w:styleId="StyleTabletextLinespacingMultiple095li">
    <w:name w:val="Style Table text + Line spacing:  Multiple 0.95 li"/>
    <w:basedOn w:val="aa"/>
    <w:uiPriority w:val="99"/>
    <w:qFormat/>
    <w:rsid w:val="005C3DF9"/>
    <w:pPr>
      <w:spacing w:before="20" w:line="228" w:lineRule="auto"/>
      <w:ind w:left="85" w:hanging="85"/>
    </w:pPr>
    <w:rPr>
      <w:rFonts w:ascii="Arial" w:hAnsi="Arial" w:cs="Arial"/>
      <w:sz w:val="18"/>
      <w:szCs w:val="18"/>
      <w:lang w:val="en-GB"/>
    </w:rPr>
  </w:style>
  <w:style w:type="paragraph" w:customStyle="1" w:styleId="ABC-Aftertable">
    <w:name w:val="ABC - After table"/>
    <w:next w:val="ABC-paragrahinNotes"/>
    <w:uiPriority w:val="99"/>
    <w:qFormat/>
    <w:rsid w:val="005C3DF9"/>
    <w:pPr>
      <w:spacing w:before="240" w:after="240"/>
    </w:pPr>
    <w:rPr>
      <w:rFonts w:ascii="Arial" w:hAnsi="Arial" w:cs="Arial"/>
      <w:noProof/>
      <w:sz w:val="18"/>
      <w:szCs w:val="18"/>
    </w:rPr>
  </w:style>
  <w:style w:type="paragraph" w:styleId="2ffe">
    <w:name w:val="index 2"/>
    <w:basedOn w:val="aa"/>
    <w:next w:val="aa"/>
    <w:autoRedefine/>
    <w:rsid w:val="005C3DF9"/>
    <w:pPr>
      <w:spacing w:after="120"/>
      <w:ind w:left="400" w:hanging="200"/>
      <w:jc w:val="both"/>
    </w:pPr>
    <w:rPr>
      <w:rFonts w:ascii="Garamond" w:hAnsi="Garamond"/>
      <w:sz w:val="20"/>
    </w:rPr>
  </w:style>
  <w:style w:type="paragraph" w:customStyle="1" w:styleId="ABC-r-paragraphinNotes">
    <w:name w:val="ABC-r - paragraph in Notes"/>
    <w:uiPriority w:val="99"/>
    <w:qFormat/>
    <w:rsid w:val="005C3DF9"/>
    <w:pPr>
      <w:spacing w:after="240"/>
      <w:jc w:val="both"/>
    </w:pPr>
    <w:rPr>
      <w:rFonts w:ascii="Arial" w:hAnsi="Arial" w:cs="Arial"/>
      <w:sz w:val="18"/>
      <w:szCs w:val="18"/>
    </w:rPr>
  </w:style>
  <w:style w:type="paragraph" w:customStyle="1" w:styleId="TitreABC2">
    <w:name w:val="Titre ABC2"/>
    <w:basedOn w:val="2ffe"/>
    <w:uiPriority w:val="99"/>
    <w:qFormat/>
    <w:rsid w:val="005C3DF9"/>
    <w:pPr>
      <w:tabs>
        <w:tab w:val="right" w:leader="dot" w:pos="8782"/>
      </w:tabs>
      <w:spacing w:after="0"/>
      <w:ind w:left="198" w:hanging="198"/>
      <w:jc w:val="left"/>
    </w:pPr>
    <w:rPr>
      <w:rFonts w:ascii="Arial" w:hAnsi="Arial" w:cs="Arial"/>
      <w:b/>
      <w:bCs/>
      <w:sz w:val="18"/>
      <w:szCs w:val="18"/>
      <w:lang w:val="en-US"/>
    </w:rPr>
  </w:style>
  <w:style w:type="paragraph" w:customStyle="1" w:styleId="ABCTitle">
    <w:name w:val="ABC Title"/>
    <w:basedOn w:val="27"/>
    <w:uiPriority w:val="99"/>
    <w:qFormat/>
    <w:rsid w:val="005C3DF9"/>
    <w:pPr>
      <w:tabs>
        <w:tab w:val="left" w:pos="2268"/>
      </w:tabs>
      <w:spacing w:before="60" w:after="0"/>
      <w:outlineLvl w:val="9"/>
    </w:pPr>
    <w:rPr>
      <w:rFonts w:ascii="Arial" w:hAnsi="Arial" w:cs="Arial"/>
      <w:bCs/>
      <w:iCs w:val="0"/>
      <w:smallCaps/>
      <w:color w:val="auto"/>
      <w:sz w:val="20"/>
      <w:lang w:val="en-US"/>
    </w:rPr>
  </w:style>
  <w:style w:type="paragraph" w:customStyle="1" w:styleId="affffffffffffffc">
    <w:name w:val="Ïðèêàç"/>
    <w:basedOn w:val="aa"/>
    <w:uiPriority w:val="99"/>
    <w:qFormat/>
    <w:rsid w:val="005C3DF9"/>
    <w:pPr>
      <w:spacing w:after="120"/>
      <w:jc w:val="right"/>
    </w:pPr>
    <w:rPr>
      <w:rFonts w:ascii="NTHelvetica" w:hAnsi="NTHelvetica"/>
      <w:sz w:val="20"/>
      <w:szCs w:val="20"/>
    </w:rPr>
  </w:style>
  <w:style w:type="paragraph" w:customStyle="1" w:styleId="tabelheading1">
    <w:name w:val="tabelheading1"/>
    <w:basedOn w:val="aa"/>
    <w:uiPriority w:val="99"/>
    <w:qFormat/>
    <w:rsid w:val="005C3DF9"/>
    <w:pPr>
      <w:keepNext/>
      <w:overflowPunct w:val="0"/>
      <w:autoSpaceDE w:val="0"/>
      <w:autoSpaceDN w:val="0"/>
      <w:adjustRightInd w:val="0"/>
      <w:spacing w:line="-260" w:lineRule="auto"/>
      <w:textAlignment w:val="baseline"/>
    </w:pPr>
    <w:rPr>
      <w:rFonts w:ascii="Times" w:hAnsi="Times"/>
      <w:b/>
      <w:sz w:val="18"/>
      <w:szCs w:val="20"/>
      <w:lang w:val="en-GB"/>
    </w:rPr>
  </w:style>
  <w:style w:type="paragraph" w:customStyle="1" w:styleId="Text0">
    <w:name w:val="Text"/>
    <w:basedOn w:val="aa"/>
    <w:link w:val="TextChar"/>
    <w:qFormat/>
    <w:rsid w:val="005C3DF9"/>
    <w:pPr>
      <w:tabs>
        <w:tab w:val="left" w:pos="284"/>
      </w:tabs>
      <w:overflowPunct w:val="0"/>
      <w:autoSpaceDE w:val="0"/>
      <w:autoSpaceDN w:val="0"/>
      <w:adjustRightInd w:val="0"/>
      <w:spacing w:after="260"/>
      <w:jc w:val="both"/>
      <w:textAlignment w:val="baseline"/>
    </w:pPr>
    <w:rPr>
      <w:rFonts w:ascii="Garamond" w:eastAsia="MS Mincho" w:hAnsi="Garamond"/>
      <w:szCs w:val="20"/>
      <w:lang w:val="en-GB"/>
    </w:rPr>
  </w:style>
  <w:style w:type="paragraph" w:customStyle="1" w:styleId="affffffffffffffd">
    <w:name w:val="Знак Знак Знак Знак Знак Знак Знак"/>
    <w:basedOn w:val="aa"/>
    <w:rsid w:val="005C3DF9"/>
    <w:pPr>
      <w:widowControl w:val="0"/>
      <w:tabs>
        <w:tab w:val="num" w:pos="360"/>
      </w:tabs>
      <w:adjustRightInd w:val="0"/>
      <w:spacing w:after="160" w:line="240" w:lineRule="exact"/>
      <w:jc w:val="both"/>
      <w:textAlignment w:val="baseline"/>
    </w:pPr>
    <w:rPr>
      <w:noProof/>
      <w:lang w:val="en-US"/>
    </w:rPr>
  </w:style>
  <w:style w:type="paragraph" w:customStyle="1" w:styleId="MSmain">
    <w:name w:val="MS_main"/>
    <w:basedOn w:val="aa"/>
    <w:next w:val="aa"/>
    <w:uiPriority w:val="99"/>
    <w:qFormat/>
    <w:rsid w:val="005C3DF9"/>
    <w:pPr>
      <w:keepLines/>
      <w:tabs>
        <w:tab w:val="left" w:pos="1531"/>
      </w:tabs>
      <w:overflowPunct w:val="0"/>
      <w:autoSpaceDE w:val="0"/>
      <w:autoSpaceDN w:val="0"/>
      <w:adjustRightInd w:val="0"/>
      <w:spacing w:before="57"/>
      <w:ind w:left="1531" w:hanging="1531"/>
      <w:jc w:val="both"/>
      <w:textAlignment w:val="baseline"/>
    </w:pPr>
    <w:rPr>
      <w:rFonts w:ascii="PragmaticaC" w:hAnsi="PragmaticaC"/>
      <w:sz w:val="19"/>
      <w:szCs w:val="20"/>
      <w:lang w:val="en-US"/>
    </w:rPr>
  </w:style>
  <w:style w:type="paragraph" w:customStyle="1" w:styleId="black12">
    <w:name w:val="black12"/>
    <w:basedOn w:val="aa"/>
    <w:uiPriority w:val="99"/>
    <w:qFormat/>
    <w:rsid w:val="005C3DF9"/>
    <w:pPr>
      <w:spacing w:before="100" w:beforeAutospacing="1" w:after="100" w:afterAutospacing="1"/>
    </w:pPr>
    <w:rPr>
      <w:rFonts w:ascii="Tahoma" w:hAnsi="Tahoma" w:cs="Tahoma"/>
      <w:color w:val="000000"/>
      <w:sz w:val="18"/>
      <w:szCs w:val="18"/>
    </w:rPr>
  </w:style>
  <w:style w:type="paragraph" w:customStyle="1" w:styleId="paragraph">
    <w:name w:val="paragraph"/>
    <w:basedOn w:val="aa"/>
    <w:uiPriority w:val="99"/>
    <w:qFormat/>
    <w:rsid w:val="005C3DF9"/>
    <w:pPr>
      <w:spacing w:before="150" w:after="150"/>
      <w:jc w:val="both"/>
    </w:pPr>
    <w:rPr>
      <w:rFonts w:ascii="Arial" w:hAnsi="Arial" w:cs="Arial"/>
      <w:color w:val="333333"/>
      <w:sz w:val="18"/>
      <w:szCs w:val="18"/>
    </w:rPr>
  </w:style>
  <w:style w:type="paragraph" w:customStyle="1" w:styleId="gaap">
    <w:name w:val="gaap"/>
    <w:basedOn w:val="aa"/>
    <w:uiPriority w:val="99"/>
    <w:qFormat/>
    <w:rsid w:val="005C3DF9"/>
    <w:rPr>
      <w:rFonts w:ascii="Tahoma" w:hAnsi="Tahoma" w:cs="Tahoma"/>
    </w:rPr>
  </w:style>
  <w:style w:type="paragraph" w:customStyle="1" w:styleId="ConsPlusTitle">
    <w:name w:val="ConsPlusTitle"/>
    <w:uiPriority w:val="99"/>
    <w:qFormat/>
    <w:rsid w:val="005C3DF9"/>
    <w:pPr>
      <w:autoSpaceDE w:val="0"/>
      <w:autoSpaceDN w:val="0"/>
      <w:adjustRightInd w:val="0"/>
    </w:pPr>
    <w:rPr>
      <w:b/>
      <w:bCs/>
      <w:sz w:val="24"/>
      <w:szCs w:val="24"/>
    </w:rPr>
  </w:style>
  <w:style w:type="paragraph" w:customStyle="1" w:styleId="118">
    <w:name w:val="Таблица 1.1 Знак"/>
    <w:basedOn w:val="MA"/>
    <w:autoRedefine/>
    <w:uiPriority w:val="99"/>
    <w:qFormat/>
    <w:rsid w:val="005C3DF9"/>
    <w:pPr>
      <w:keepNext/>
      <w:keepLines w:val="0"/>
      <w:widowControl/>
      <w:tabs>
        <w:tab w:val="clear" w:pos="540"/>
        <w:tab w:val="clear" w:pos="9072"/>
        <w:tab w:val="right" w:pos="9900"/>
      </w:tabs>
      <w:jc w:val="left"/>
    </w:pPr>
    <w:rPr>
      <w:rFonts w:ascii="Times New Roman" w:hAnsi="Times New Roman"/>
      <w:bCs/>
      <w:sz w:val="20"/>
      <w:szCs w:val="20"/>
    </w:rPr>
  </w:style>
  <w:style w:type="paragraph" w:customStyle="1" w:styleId="218">
    <w:name w:val="Знак2 Знак Знак Знак Знак Знак Знак1 Знак Знак Знак Знак Знак Знак"/>
    <w:basedOn w:val="aa"/>
    <w:uiPriority w:val="99"/>
    <w:qFormat/>
    <w:rsid w:val="005C3DF9"/>
    <w:rPr>
      <w:rFonts w:ascii="Verdana" w:hAnsi="Verdana" w:cs="Verdana"/>
      <w:sz w:val="20"/>
      <w:szCs w:val="20"/>
      <w:lang w:val="en-US"/>
    </w:rPr>
  </w:style>
  <w:style w:type="paragraph" w:customStyle="1" w:styleId="textf">
    <w:name w:val="textf"/>
    <w:basedOn w:val="aa"/>
    <w:uiPriority w:val="99"/>
    <w:qFormat/>
    <w:rsid w:val="005C3DF9"/>
    <w:pPr>
      <w:spacing w:before="100" w:beforeAutospacing="1" w:after="100" w:afterAutospacing="1"/>
    </w:pPr>
  </w:style>
  <w:style w:type="paragraph" w:customStyle="1" w:styleId="ADHOCK">
    <w:name w:val="текст ADHOCK"/>
    <w:basedOn w:val="aa"/>
    <w:uiPriority w:val="99"/>
    <w:qFormat/>
    <w:rsid w:val="005C3DF9"/>
    <w:pPr>
      <w:spacing w:after="120" w:line="276" w:lineRule="auto"/>
      <w:ind w:left="2835"/>
      <w:jc w:val="both"/>
    </w:pPr>
    <w:rPr>
      <w:rFonts w:ascii="Tahoma" w:eastAsia="Calibri" w:hAnsi="Tahoma" w:cs="Tahoma"/>
      <w:color w:val="999999"/>
    </w:rPr>
  </w:style>
  <w:style w:type="paragraph" w:customStyle="1" w:styleId="affffffffffffffe">
    <w:name w:val="источник_ТС"/>
    <w:basedOn w:val="aa"/>
    <w:uiPriority w:val="99"/>
    <w:qFormat/>
    <w:rsid w:val="005C3DF9"/>
    <w:pPr>
      <w:autoSpaceDE w:val="0"/>
      <w:autoSpaceDN w:val="0"/>
      <w:adjustRightInd w:val="0"/>
    </w:pPr>
    <w:rPr>
      <w:rFonts w:ascii="Tahoma" w:eastAsia="Calibri" w:hAnsi="Tahoma" w:cs="Tahoma"/>
      <w:color w:val="7F7F7F"/>
      <w:sz w:val="20"/>
      <w:szCs w:val="20"/>
    </w:rPr>
  </w:style>
  <w:style w:type="paragraph" w:customStyle="1" w:styleId="afffffffffffffff">
    <w:name w:val="таблица_тс"/>
    <w:basedOn w:val="aa"/>
    <w:uiPriority w:val="99"/>
    <w:qFormat/>
    <w:rsid w:val="005C3DF9"/>
    <w:pPr>
      <w:tabs>
        <w:tab w:val="num" w:pos="720"/>
      </w:tabs>
      <w:spacing w:before="120" w:after="120"/>
      <w:ind w:left="720" w:right="-6" w:hanging="360"/>
      <w:jc w:val="both"/>
    </w:pPr>
    <w:rPr>
      <w:rFonts w:ascii="Tahoma" w:hAnsi="Tahoma"/>
      <w:b/>
      <w:color w:val="808080"/>
      <w:szCs w:val="20"/>
    </w:rPr>
  </w:style>
  <w:style w:type="paragraph" w:customStyle="1" w:styleId="xl174">
    <w:name w:val="xl174"/>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style>
  <w:style w:type="paragraph" w:customStyle="1" w:styleId="xl175">
    <w:name w:val="xl17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176">
    <w:name w:val="xl176"/>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177">
    <w:name w:val="xl177"/>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textAlignment w:val="center"/>
    </w:pPr>
  </w:style>
  <w:style w:type="paragraph" w:customStyle="1" w:styleId="xl178">
    <w:name w:val="xl178"/>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179">
    <w:name w:val="xl179"/>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textAlignment w:val="center"/>
    </w:pPr>
  </w:style>
  <w:style w:type="paragraph" w:customStyle="1" w:styleId="xl180">
    <w:name w:val="xl180"/>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textAlignment w:val="center"/>
    </w:pPr>
  </w:style>
  <w:style w:type="paragraph" w:customStyle="1" w:styleId="xl181">
    <w:name w:val="xl181"/>
    <w:basedOn w:val="aa"/>
    <w:uiPriority w:val="99"/>
    <w:qFormat/>
    <w:rsid w:val="005C3DF9"/>
    <w:pPr>
      <w:pBdr>
        <w:top w:val="single" w:sz="4" w:space="0" w:color="FFFFFF"/>
        <w:left w:val="single" w:sz="4" w:space="0" w:color="FFFFFF"/>
        <w:bottom w:val="single" w:sz="4" w:space="0" w:color="FFFFFF"/>
        <w:right w:val="single" w:sz="4" w:space="0" w:color="FFFFFF"/>
      </w:pBdr>
      <w:shd w:val="clear" w:color="auto" w:fill="FF0000"/>
      <w:spacing w:before="100" w:beforeAutospacing="1" w:after="100" w:afterAutospacing="1"/>
      <w:jc w:val="center"/>
      <w:textAlignment w:val="center"/>
    </w:pPr>
  </w:style>
  <w:style w:type="paragraph" w:customStyle="1" w:styleId="xl182">
    <w:name w:val="xl182"/>
    <w:basedOn w:val="aa"/>
    <w:uiPriority w:val="99"/>
    <w:qFormat/>
    <w:rsid w:val="005C3DF9"/>
    <w:pPr>
      <w:pBdr>
        <w:left w:val="single" w:sz="4" w:space="0" w:color="FFFFFF"/>
        <w:bottom w:val="single" w:sz="4" w:space="0" w:color="FFFFFF"/>
        <w:right w:val="single" w:sz="4" w:space="0" w:color="FFFFFF"/>
      </w:pBdr>
      <w:shd w:val="clear" w:color="auto" w:fill="FF0000"/>
      <w:spacing w:before="100" w:beforeAutospacing="1" w:after="100" w:afterAutospacing="1"/>
      <w:jc w:val="center"/>
      <w:textAlignment w:val="center"/>
    </w:pPr>
  </w:style>
  <w:style w:type="paragraph" w:customStyle="1" w:styleId="xl183">
    <w:name w:val="xl183"/>
    <w:basedOn w:val="aa"/>
    <w:uiPriority w:val="99"/>
    <w:qFormat/>
    <w:rsid w:val="005C3DF9"/>
    <w:pPr>
      <w:pBdr>
        <w:top w:val="single" w:sz="4" w:space="0" w:color="FFFFFF"/>
        <w:left w:val="single" w:sz="4" w:space="0" w:color="FFFFFF"/>
        <w:bottom w:val="single" w:sz="4" w:space="0" w:color="auto"/>
        <w:right w:val="single" w:sz="4" w:space="0" w:color="FFFFFF"/>
      </w:pBdr>
      <w:shd w:val="clear" w:color="auto" w:fill="FF0000"/>
      <w:spacing w:before="100" w:beforeAutospacing="1" w:after="100" w:afterAutospacing="1"/>
      <w:jc w:val="center"/>
      <w:textAlignment w:val="center"/>
    </w:pPr>
  </w:style>
  <w:style w:type="paragraph" w:customStyle="1" w:styleId="xl184">
    <w:name w:val="xl184"/>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rPr>
      <w:b/>
      <w:bCs/>
    </w:rPr>
  </w:style>
  <w:style w:type="paragraph" w:customStyle="1" w:styleId="xl185">
    <w:name w:val="xl185"/>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right"/>
      <w:textAlignment w:val="center"/>
    </w:pPr>
    <w:rPr>
      <w:b/>
      <w:bCs/>
    </w:rPr>
  </w:style>
  <w:style w:type="paragraph" w:customStyle="1" w:styleId="xl186">
    <w:name w:val="xl186"/>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187">
    <w:name w:val="xl187"/>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style>
  <w:style w:type="paragraph" w:customStyle="1" w:styleId="xl188">
    <w:name w:val="xl188"/>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rPr>
      <w:b/>
      <w:bCs/>
    </w:rPr>
  </w:style>
  <w:style w:type="paragraph" w:customStyle="1" w:styleId="xl189">
    <w:name w:val="xl189"/>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rPr>
      <w:b/>
      <w:bCs/>
    </w:rPr>
  </w:style>
  <w:style w:type="paragraph" w:customStyle="1" w:styleId="xl190">
    <w:name w:val="xl190"/>
    <w:basedOn w:val="aa"/>
    <w:uiPriority w:val="99"/>
    <w:qFormat/>
    <w:rsid w:val="005C3DF9"/>
    <w:pPr>
      <w:pBdr>
        <w:left w:val="single" w:sz="4" w:space="0" w:color="FFFFFF"/>
        <w:bottom w:val="single" w:sz="4" w:space="0" w:color="FFFFFF"/>
        <w:right w:val="single" w:sz="4" w:space="0" w:color="FFFFFF"/>
      </w:pBdr>
      <w:shd w:val="clear" w:color="auto" w:fill="CCFFFF"/>
      <w:spacing w:before="100" w:beforeAutospacing="1" w:after="100" w:afterAutospacing="1"/>
      <w:jc w:val="right"/>
      <w:textAlignment w:val="center"/>
    </w:pPr>
    <w:rPr>
      <w:b/>
      <w:bCs/>
    </w:rPr>
  </w:style>
  <w:style w:type="paragraph" w:customStyle="1" w:styleId="xl191">
    <w:name w:val="xl191"/>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192">
    <w:name w:val="xl192"/>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rPr>
      <w:b/>
      <w:bCs/>
    </w:rPr>
  </w:style>
  <w:style w:type="paragraph" w:customStyle="1" w:styleId="xl193">
    <w:name w:val="xl193"/>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rPr>
      <w:b/>
      <w:bCs/>
    </w:rPr>
  </w:style>
  <w:style w:type="paragraph" w:customStyle="1" w:styleId="xl194">
    <w:name w:val="xl194"/>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rPr>
      <w:b/>
      <w:bCs/>
    </w:rPr>
  </w:style>
  <w:style w:type="paragraph" w:customStyle="1" w:styleId="xl195">
    <w:name w:val="xl19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rPr>
      <w:b/>
      <w:bCs/>
    </w:rPr>
  </w:style>
  <w:style w:type="paragraph" w:customStyle="1" w:styleId="xl196">
    <w:name w:val="xl196"/>
    <w:basedOn w:val="aa"/>
    <w:uiPriority w:val="99"/>
    <w:qFormat/>
    <w:rsid w:val="005C3DF9"/>
    <w:pPr>
      <w:pBdr>
        <w:left w:val="single" w:sz="4" w:space="0" w:color="FFFFFF"/>
        <w:bottom w:val="single" w:sz="4" w:space="0" w:color="FFFFFF"/>
      </w:pBdr>
      <w:spacing w:before="100" w:beforeAutospacing="1" w:after="100" w:afterAutospacing="1"/>
      <w:jc w:val="center"/>
      <w:textAlignment w:val="center"/>
    </w:pPr>
    <w:rPr>
      <w:rFonts w:ascii="Arial CYR" w:hAnsi="Arial CYR" w:cs="Arial CYR"/>
    </w:rPr>
  </w:style>
  <w:style w:type="paragraph" w:customStyle="1" w:styleId="xl197">
    <w:name w:val="xl197"/>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right"/>
      <w:textAlignment w:val="center"/>
    </w:pPr>
    <w:rPr>
      <w:rFonts w:ascii="Arial" w:hAnsi="Arial" w:cs="Arial"/>
      <w:b/>
      <w:bCs/>
    </w:rPr>
  </w:style>
  <w:style w:type="paragraph" w:customStyle="1" w:styleId="xl198">
    <w:name w:val="xl198"/>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textAlignment w:val="center"/>
    </w:pPr>
    <w:rPr>
      <w:rFonts w:ascii="Arial CYR" w:hAnsi="Arial CYR" w:cs="Arial CYR"/>
    </w:rPr>
  </w:style>
  <w:style w:type="paragraph" w:customStyle="1" w:styleId="xl199">
    <w:name w:val="xl199"/>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right"/>
      <w:textAlignment w:val="center"/>
    </w:pPr>
  </w:style>
  <w:style w:type="paragraph" w:customStyle="1" w:styleId="xl200">
    <w:name w:val="xl200"/>
    <w:basedOn w:val="aa"/>
    <w:uiPriority w:val="99"/>
    <w:qFormat/>
    <w:rsid w:val="005C3DF9"/>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jc w:val="right"/>
      <w:textAlignment w:val="center"/>
    </w:pPr>
    <w:rPr>
      <w:b/>
      <w:bCs/>
    </w:rPr>
  </w:style>
  <w:style w:type="paragraph" w:customStyle="1" w:styleId="xl201">
    <w:name w:val="xl201"/>
    <w:basedOn w:val="aa"/>
    <w:uiPriority w:val="99"/>
    <w:qFormat/>
    <w:rsid w:val="005C3DF9"/>
    <w:pPr>
      <w:pBdr>
        <w:left w:val="single" w:sz="4" w:space="0" w:color="FFFFFF"/>
        <w:bottom w:val="single" w:sz="4" w:space="0" w:color="FFFFFF"/>
        <w:right w:val="single" w:sz="4" w:space="0" w:color="FFFFFF"/>
      </w:pBdr>
      <w:shd w:val="clear" w:color="auto" w:fill="CCFFFF"/>
      <w:spacing w:before="100" w:beforeAutospacing="1" w:after="100" w:afterAutospacing="1"/>
      <w:jc w:val="right"/>
      <w:textAlignment w:val="center"/>
    </w:pPr>
  </w:style>
  <w:style w:type="paragraph" w:customStyle="1" w:styleId="xl202">
    <w:name w:val="xl202"/>
    <w:basedOn w:val="aa"/>
    <w:uiPriority w:val="99"/>
    <w:qFormat/>
    <w:rsid w:val="005C3DF9"/>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jc w:val="right"/>
      <w:textAlignment w:val="center"/>
    </w:pPr>
    <w:rPr>
      <w:b/>
      <w:bCs/>
    </w:rPr>
  </w:style>
  <w:style w:type="paragraph" w:customStyle="1" w:styleId="xl203">
    <w:name w:val="xl203"/>
    <w:basedOn w:val="aa"/>
    <w:uiPriority w:val="99"/>
    <w:qFormat/>
    <w:rsid w:val="005C3DF9"/>
    <w:pPr>
      <w:pBdr>
        <w:left w:val="single" w:sz="4" w:space="0" w:color="FFFFFF"/>
        <w:bottom w:val="single" w:sz="4" w:space="0" w:color="FFFFFF"/>
        <w:right w:val="single" w:sz="4" w:space="0" w:color="FFFFFF"/>
      </w:pBdr>
      <w:shd w:val="clear" w:color="auto" w:fill="CCFFFF"/>
      <w:spacing w:before="100" w:beforeAutospacing="1" w:after="100" w:afterAutospacing="1"/>
      <w:jc w:val="right"/>
      <w:textAlignment w:val="center"/>
    </w:pPr>
  </w:style>
  <w:style w:type="paragraph" w:customStyle="1" w:styleId="xl204">
    <w:name w:val="xl204"/>
    <w:basedOn w:val="aa"/>
    <w:uiPriority w:val="99"/>
    <w:qFormat/>
    <w:rsid w:val="005C3DF9"/>
    <w:pPr>
      <w:pBdr>
        <w:left w:val="single" w:sz="4" w:space="0" w:color="FFFFFF"/>
        <w:bottom w:val="single" w:sz="4" w:space="0" w:color="FFFFFF"/>
        <w:right w:val="single" w:sz="4" w:space="0" w:color="FFFFFF"/>
      </w:pBdr>
      <w:shd w:val="clear" w:color="auto" w:fill="CCFFFF"/>
      <w:spacing w:before="100" w:beforeAutospacing="1" w:after="100" w:afterAutospacing="1"/>
      <w:jc w:val="right"/>
      <w:textAlignment w:val="center"/>
    </w:pPr>
  </w:style>
  <w:style w:type="paragraph" w:customStyle="1" w:styleId="xl205">
    <w:name w:val="xl20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rPr>
      <w:rFonts w:ascii="Arial CYR" w:hAnsi="Arial CYR" w:cs="Arial CYR"/>
      <w:b/>
      <w:bCs/>
    </w:rPr>
  </w:style>
  <w:style w:type="paragraph" w:customStyle="1" w:styleId="xl206">
    <w:name w:val="xl206"/>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rPr>
      <w:b/>
      <w:bCs/>
    </w:rPr>
  </w:style>
  <w:style w:type="paragraph" w:customStyle="1" w:styleId="xl207">
    <w:name w:val="xl207"/>
    <w:basedOn w:val="aa"/>
    <w:uiPriority w:val="99"/>
    <w:qFormat/>
    <w:rsid w:val="005C3DF9"/>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jc w:val="right"/>
      <w:textAlignment w:val="center"/>
    </w:pPr>
    <w:rPr>
      <w:b/>
      <w:bCs/>
    </w:rPr>
  </w:style>
  <w:style w:type="paragraph" w:customStyle="1" w:styleId="xl208">
    <w:name w:val="xl208"/>
    <w:basedOn w:val="aa"/>
    <w:uiPriority w:val="99"/>
    <w:qFormat/>
    <w:rsid w:val="005C3DF9"/>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jc w:val="right"/>
      <w:textAlignment w:val="center"/>
    </w:pPr>
    <w:rPr>
      <w:b/>
      <w:bCs/>
    </w:rPr>
  </w:style>
  <w:style w:type="paragraph" w:customStyle="1" w:styleId="xl209">
    <w:name w:val="xl209"/>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jc w:val="center"/>
      <w:textAlignment w:val="center"/>
    </w:pPr>
  </w:style>
  <w:style w:type="paragraph" w:customStyle="1" w:styleId="xl210">
    <w:name w:val="xl210"/>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jc w:val="right"/>
      <w:textAlignment w:val="center"/>
    </w:pPr>
    <w:rPr>
      <w:b/>
      <w:bCs/>
    </w:rPr>
  </w:style>
  <w:style w:type="paragraph" w:customStyle="1" w:styleId="xl211">
    <w:name w:val="xl211"/>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212">
    <w:name w:val="xl212"/>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213">
    <w:name w:val="xl213"/>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214">
    <w:name w:val="xl214"/>
    <w:basedOn w:val="aa"/>
    <w:uiPriority w:val="99"/>
    <w:qFormat/>
    <w:rsid w:val="005C3DF9"/>
    <w:pPr>
      <w:pBdr>
        <w:left w:val="single" w:sz="4" w:space="0" w:color="FFFFFF"/>
        <w:bottom w:val="single" w:sz="4" w:space="0" w:color="auto"/>
        <w:right w:val="single" w:sz="4" w:space="0" w:color="FFFFFF"/>
      </w:pBdr>
      <w:shd w:val="clear" w:color="auto" w:fill="FF0000"/>
      <w:spacing w:before="100" w:beforeAutospacing="1" w:after="100" w:afterAutospacing="1"/>
      <w:jc w:val="center"/>
      <w:textAlignment w:val="center"/>
    </w:pPr>
  </w:style>
  <w:style w:type="paragraph" w:customStyle="1" w:styleId="xl215">
    <w:name w:val="xl21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rPr>
      <w:b/>
      <w:bCs/>
    </w:rPr>
  </w:style>
  <w:style w:type="paragraph" w:customStyle="1" w:styleId="xl216">
    <w:name w:val="xl216"/>
    <w:basedOn w:val="aa"/>
    <w:uiPriority w:val="99"/>
    <w:qFormat/>
    <w:rsid w:val="005C3DF9"/>
    <w:pPr>
      <w:pBdr>
        <w:left w:val="single" w:sz="4" w:space="0" w:color="FFFFFF"/>
        <w:bottom w:val="single" w:sz="4" w:space="0" w:color="FFFFFF"/>
        <w:right w:val="single" w:sz="4" w:space="0" w:color="FFFFFF"/>
      </w:pBdr>
      <w:shd w:val="clear" w:color="auto" w:fill="FF0000"/>
      <w:spacing w:before="100" w:beforeAutospacing="1" w:after="100" w:afterAutospacing="1"/>
      <w:jc w:val="center"/>
      <w:textAlignment w:val="center"/>
    </w:pPr>
  </w:style>
  <w:style w:type="paragraph" w:customStyle="1" w:styleId="xl217">
    <w:name w:val="xl217"/>
    <w:basedOn w:val="aa"/>
    <w:uiPriority w:val="99"/>
    <w:qFormat/>
    <w:rsid w:val="005C3DF9"/>
    <w:pPr>
      <w:pBdr>
        <w:top w:val="single" w:sz="4" w:space="0" w:color="FFFFFF"/>
        <w:left w:val="single" w:sz="4" w:space="0" w:color="FFFFFF"/>
        <w:bottom w:val="single" w:sz="4" w:space="0" w:color="FFFFFF"/>
        <w:right w:val="single" w:sz="4" w:space="0" w:color="FFFFFF"/>
      </w:pBdr>
      <w:shd w:val="clear" w:color="auto" w:fill="FF0000"/>
      <w:spacing w:before="100" w:beforeAutospacing="1" w:after="100" w:afterAutospacing="1"/>
      <w:jc w:val="center"/>
      <w:textAlignment w:val="center"/>
    </w:pPr>
  </w:style>
  <w:style w:type="paragraph" w:customStyle="1" w:styleId="xl218">
    <w:name w:val="xl218"/>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219">
    <w:name w:val="xl219"/>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center"/>
      <w:textAlignment w:val="center"/>
    </w:pPr>
    <w:rPr>
      <w:b/>
      <w:bCs/>
    </w:rPr>
  </w:style>
  <w:style w:type="paragraph" w:customStyle="1" w:styleId="xl220">
    <w:name w:val="xl220"/>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right"/>
      <w:textAlignment w:val="center"/>
    </w:pPr>
    <w:rPr>
      <w:b/>
      <w:bCs/>
    </w:rPr>
  </w:style>
  <w:style w:type="paragraph" w:customStyle="1" w:styleId="xl221">
    <w:name w:val="xl221"/>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right"/>
      <w:textAlignment w:val="center"/>
    </w:pPr>
    <w:rPr>
      <w:b/>
      <w:bCs/>
    </w:rPr>
  </w:style>
  <w:style w:type="paragraph" w:customStyle="1" w:styleId="xl222">
    <w:name w:val="xl222"/>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right"/>
      <w:textAlignment w:val="center"/>
    </w:pPr>
    <w:rPr>
      <w:b/>
      <w:bCs/>
    </w:rPr>
  </w:style>
  <w:style w:type="paragraph" w:customStyle="1" w:styleId="xl223">
    <w:name w:val="xl223"/>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rPr>
      <w:rFonts w:ascii="Arial CYR" w:hAnsi="Arial CYR" w:cs="Arial CYR"/>
    </w:rPr>
  </w:style>
  <w:style w:type="paragraph" w:customStyle="1" w:styleId="xl224">
    <w:name w:val="xl224"/>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225">
    <w:name w:val="xl22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226">
    <w:name w:val="xl226"/>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center"/>
      <w:textAlignment w:val="center"/>
    </w:pPr>
  </w:style>
  <w:style w:type="paragraph" w:customStyle="1" w:styleId="xl227">
    <w:name w:val="xl227"/>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right"/>
      <w:textAlignment w:val="center"/>
    </w:pPr>
    <w:rPr>
      <w:b/>
      <w:bCs/>
    </w:rPr>
  </w:style>
  <w:style w:type="paragraph" w:customStyle="1" w:styleId="xl228">
    <w:name w:val="xl228"/>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right"/>
      <w:textAlignment w:val="center"/>
    </w:pPr>
  </w:style>
  <w:style w:type="paragraph" w:customStyle="1" w:styleId="xl229">
    <w:name w:val="xl229"/>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right"/>
      <w:textAlignment w:val="center"/>
    </w:pPr>
  </w:style>
  <w:style w:type="paragraph" w:customStyle="1" w:styleId="xl230">
    <w:name w:val="xl230"/>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right"/>
      <w:textAlignment w:val="center"/>
    </w:pPr>
  </w:style>
  <w:style w:type="paragraph" w:customStyle="1" w:styleId="xl231">
    <w:name w:val="xl231"/>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right"/>
      <w:textAlignment w:val="center"/>
    </w:pPr>
    <w:rPr>
      <w:b/>
      <w:bCs/>
    </w:rPr>
  </w:style>
  <w:style w:type="paragraph" w:customStyle="1" w:styleId="xl232">
    <w:name w:val="xl232"/>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right"/>
      <w:textAlignment w:val="center"/>
    </w:pPr>
    <w:rPr>
      <w:b/>
      <w:bCs/>
    </w:rPr>
  </w:style>
  <w:style w:type="paragraph" w:customStyle="1" w:styleId="xl233">
    <w:name w:val="xl233"/>
    <w:basedOn w:val="aa"/>
    <w:uiPriority w:val="99"/>
    <w:qFormat/>
    <w:rsid w:val="005C3DF9"/>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jc w:val="right"/>
      <w:textAlignment w:val="center"/>
    </w:pPr>
  </w:style>
  <w:style w:type="paragraph" w:customStyle="1" w:styleId="xl234">
    <w:name w:val="xl234"/>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textAlignment w:val="center"/>
    </w:pPr>
  </w:style>
  <w:style w:type="paragraph" w:customStyle="1" w:styleId="xl235">
    <w:name w:val="xl235"/>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right"/>
      <w:textAlignment w:val="center"/>
    </w:pPr>
    <w:rPr>
      <w:b/>
      <w:bCs/>
    </w:rPr>
  </w:style>
  <w:style w:type="paragraph" w:customStyle="1" w:styleId="xl236">
    <w:name w:val="xl236"/>
    <w:basedOn w:val="aa"/>
    <w:uiPriority w:val="99"/>
    <w:qFormat/>
    <w:rsid w:val="005C3DF9"/>
    <w:pPr>
      <w:pBdr>
        <w:left w:val="single" w:sz="4" w:space="0" w:color="FFFFFF"/>
        <w:bottom w:val="single" w:sz="4" w:space="0" w:color="FFFFFF"/>
        <w:right w:val="single" w:sz="4" w:space="0" w:color="FFFFFF"/>
      </w:pBdr>
      <w:shd w:val="clear" w:color="auto" w:fill="CCFFFF"/>
      <w:spacing w:before="100" w:beforeAutospacing="1" w:after="100" w:afterAutospacing="1"/>
      <w:textAlignment w:val="center"/>
    </w:pPr>
  </w:style>
  <w:style w:type="paragraph" w:customStyle="1" w:styleId="xl237">
    <w:name w:val="xl237"/>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right"/>
      <w:textAlignment w:val="center"/>
    </w:pPr>
  </w:style>
  <w:style w:type="paragraph" w:customStyle="1" w:styleId="xl238">
    <w:name w:val="xl238"/>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center"/>
      <w:textAlignment w:val="center"/>
    </w:pPr>
  </w:style>
  <w:style w:type="paragraph" w:customStyle="1" w:styleId="xl239">
    <w:name w:val="xl239"/>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textAlignment w:val="center"/>
    </w:pPr>
  </w:style>
  <w:style w:type="paragraph" w:customStyle="1" w:styleId="xl240">
    <w:name w:val="xl240"/>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center"/>
      <w:textAlignment w:val="center"/>
    </w:pPr>
    <w:rPr>
      <w:rFonts w:ascii="Arial CYR" w:hAnsi="Arial CYR" w:cs="Arial CYR"/>
    </w:rPr>
  </w:style>
  <w:style w:type="paragraph" w:customStyle="1" w:styleId="xl241">
    <w:name w:val="xl241"/>
    <w:basedOn w:val="aa"/>
    <w:uiPriority w:val="99"/>
    <w:qFormat/>
    <w:rsid w:val="005C3DF9"/>
    <w:pPr>
      <w:pBdr>
        <w:left w:val="single" w:sz="4" w:space="0" w:color="FFFFFF"/>
        <w:bottom w:val="single" w:sz="4" w:space="0" w:color="FFFFFF"/>
        <w:right w:val="single" w:sz="4" w:space="0" w:color="FFFFFF"/>
      </w:pBdr>
      <w:shd w:val="clear" w:color="auto" w:fill="99CCFF"/>
      <w:spacing w:before="100" w:beforeAutospacing="1" w:after="100" w:afterAutospacing="1"/>
      <w:jc w:val="center"/>
      <w:textAlignment w:val="center"/>
    </w:pPr>
    <w:rPr>
      <w:b/>
      <w:bCs/>
    </w:rPr>
  </w:style>
  <w:style w:type="paragraph" w:customStyle="1" w:styleId="xl242">
    <w:name w:val="xl242"/>
    <w:basedOn w:val="aa"/>
    <w:uiPriority w:val="99"/>
    <w:qFormat/>
    <w:rsid w:val="005C3DF9"/>
    <w:pPr>
      <w:pBdr>
        <w:left w:val="single" w:sz="4" w:space="0" w:color="FFFFFF"/>
        <w:bottom w:val="single" w:sz="4" w:space="0" w:color="FFFFFF"/>
        <w:right w:val="single" w:sz="4" w:space="0" w:color="FFFFFF"/>
      </w:pBdr>
      <w:shd w:val="clear" w:color="auto" w:fill="99CCFF"/>
      <w:spacing w:before="100" w:beforeAutospacing="1" w:after="100" w:afterAutospacing="1"/>
      <w:jc w:val="right"/>
      <w:textAlignment w:val="center"/>
    </w:pPr>
    <w:rPr>
      <w:b/>
      <w:bCs/>
    </w:rPr>
  </w:style>
  <w:style w:type="paragraph" w:customStyle="1" w:styleId="xl243">
    <w:name w:val="xl243"/>
    <w:basedOn w:val="aa"/>
    <w:uiPriority w:val="99"/>
    <w:qFormat/>
    <w:rsid w:val="005C3DF9"/>
    <w:pPr>
      <w:pBdr>
        <w:left w:val="single" w:sz="4" w:space="0" w:color="FFFFFF"/>
        <w:bottom w:val="single" w:sz="4" w:space="0" w:color="FFFFFF"/>
        <w:right w:val="single" w:sz="4" w:space="0" w:color="FFFFFF"/>
      </w:pBdr>
      <w:shd w:val="clear" w:color="auto" w:fill="99CCFF"/>
      <w:spacing w:before="100" w:beforeAutospacing="1" w:after="100" w:afterAutospacing="1"/>
      <w:jc w:val="right"/>
      <w:textAlignment w:val="center"/>
    </w:pPr>
    <w:rPr>
      <w:b/>
      <w:bCs/>
    </w:rPr>
  </w:style>
  <w:style w:type="paragraph" w:customStyle="1" w:styleId="xl244">
    <w:name w:val="xl244"/>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center"/>
      <w:textAlignment w:val="center"/>
    </w:pPr>
  </w:style>
  <w:style w:type="paragraph" w:customStyle="1" w:styleId="xl245">
    <w:name w:val="xl245"/>
    <w:basedOn w:val="aa"/>
    <w:uiPriority w:val="99"/>
    <w:qFormat/>
    <w:rsid w:val="005C3DF9"/>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jc w:val="center"/>
      <w:textAlignment w:val="center"/>
    </w:pPr>
    <w:rPr>
      <w:b/>
      <w:bCs/>
    </w:rPr>
  </w:style>
  <w:style w:type="paragraph" w:customStyle="1" w:styleId="xl246">
    <w:name w:val="xl246"/>
    <w:basedOn w:val="aa"/>
    <w:uiPriority w:val="99"/>
    <w:qFormat/>
    <w:rsid w:val="005C3DF9"/>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jc w:val="right"/>
      <w:textAlignment w:val="center"/>
    </w:pPr>
  </w:style>
  <w:style w:type="paragraph" w:customStyle="1" w:styleId="xl247">
    <w:name w:val="xl247"/>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right"/>
      <w:textAlignment w:val="center"/>
    </w:pPr>
  </w:style>
  <w:style w:type="paragraph" w:customStyle="1" w:styleId="xl248">
    <w:name w:val="xl248"/>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right"/>
      <w:textAlignment w:val="center"/>
    </w:pPr>
  </w:style>
  <w:style w:type="paragraph" w:customStyle="1" w:styleId="xl249">
    <w:name w:val="xl249"/>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rPr>
      <w:b/>
      <w:bCs/>
    </w:rPr>
  </w:style>
  <w:style w:type="paragraph" w:customStyle="1" w:styleId="xl250">
    <w:name w:val="xl250"/>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right"/>
      <w:textAlignment w:val="center"/>
    </w:pPr>
    <w:rPr>
      <w:b/>
      <w:bCs/>
    </w:rPr>
  </w:style>
  <w:style w:type="paragraph" w:customStyle="1" w:styleId="xl251">
    <w:name w:val="xl251"/>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right"/>
      <w:textAlignment w:val="center"/>
    </w:pPr>
  </w:style>
  <w:style w:type="paragraph" w:customStyle="1" w:styleId="xl252">
    <w:name w:val="xl252"/>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right"/>
      <w:textAlignment w:val="center"/>
    </w:pPr>
  </w:style>
  <w:style w:type="paragraph" w:customStyle="1" w:styleId="xl253">
    <w:name w:val="xl253"/>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254">
    <w:name w:val="xl254"/>
    <w:basedOn w:val="aa"/>
    <w:uiPriority w:val="99"/>
    <w:qFormat/>
    <w:rsid w:val="005C3DF9"/>
    <w:pPr>
      <w:pBdr>
        <w:left w:val="single" w:sz="4" w:space="0" w:color="FFFFFF"/>
        <w:bottom w:val="single" w:sz="4" w:space="0" w:color="auto"/>
        <w:right w:val="single" w:sz="4" w:space="0" w:color="FFFFFF"/>
      </w:pBdr>
      <w:spacing w:before="100" w:beforeAutospacing="1" w:after="100" w:afterAutospacing="1"/>
      <w:jc w:val="right"/>
      <w:textAlignment w:val="center"/>
    </w:pPr>
  </w:style>
  <w:style w:type="paragraph" w:customStyle="1" w:styleId="xl255">
    <w:name w:val="xl25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rPr>
      <w:b/>
      <w:bCs/>
    </w:rPr>
  </w:style>
  <w:style w:type="paragraph" w:customStyle="1" w:styleId="xl256">
    <w:name w:val="xl256"/>
    <w:basedOn w:val="aa"/>
    <w:uiPriority w:val="99"/>
    <w:qFormat/>
    <w:rsid w:val="005C3DF9"/>
    <w:pPr>
      <w:pBdr>
        <w:left w:val="single" w:sz="4" w:space="0" w:color="FFFFFF"/>
        <w:bottom w:val="single" w:sz="4" w:space="0" w:color="FFFFFF"/>
        <w:right w:val="single" w:sz="4" w:space="0" w:color="FFFFFF"/>
      </w:pBdr>
      <w:shd w:val="clear" w:color="auto" w:fill="FFFF00"/>
      <w:spacing w:before="100" w:beforeAutospacing="1" w:after="100" w:afterAutospacing="1"/>
      <w:jc w:val="center"/>
      <w:textAlignment w:val="center"/>
    </w:pPr>
    <w:rPr>
      <w:b/>
      <w:bCs/>
    </w:rPr>
  </w:style>
  <w:style w:type="paragraph" w:customStyle="1" w:styleId="xl257">
    <w:name w:val="xl257"/>
    <w:basedOn w:val="aa"/>
    <w:uiPriority w:val="99"/>
    <w:qFormat/>
    <w:rsid w:val="005C3DF9"/>
    <w:pPr>
      <w:pBdr>
        <w:bottom w:val="single" w:sz="4" w:space="0" w:color="FFFFFF"/>
        <w:right w:val="single" w:sz="4" w:space="0" w:color="FFFFFF"/>
      </w:pBdr>
      <w:spacing w:before="100" w:beforeAutospacing="1" w:after="100" w:afterAutospacing="1"/>
      <w:jc w:val="center"/>
      <w:textAlignment w:val="center"/>
    </w:pPr>
    <w:rPr>
      <w:rFonts w:ascii="Arial" w:hAnsi="Arial" w:cs="Arial"/>
      <w:b/>
      <w:bCs/>
    </w:rPr>
  </w:style>
  <w:style w:type="paragraph" w:customStyle="1" w:styleId="xl258">
    <w:name w:val="xl258"/>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259">
    <w:name w:val="xl259"/>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style>
  <w:style w:type="paragraph" w:customStyle="1" w:styleId="xl260">
    <w:name w:val="xl260"/>
    <w:basedOn w:val="aa"/>
    <w:uiPriority w:val="99"/>
    <w:qFormat/>
    <w:rsid w:val="005C3DF9"/>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jc w:val="center"/>
      <w:textAlignment w:val="center"/>
    </w:pPr>
  </w:style>
  <w:style w:type="paragraph" w:customStyle="1" w:styleId="xl261">
    <w:name w:val="xl261"/>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262">
    <w:name w:val="xl262"/>
    <w:basedOn w:val="aa"/>
    <w:uiPriority w:val="99"/>
    <w:qFormat/>
    <w:rsid w:val="005C3DF9"/>
    <w:pPr>
      <w:pBdr>
        <w:left w:val="single" w:sz="4" w:space="0" w:color="FFFFFF"/>
        <w:bottom w:val="single" w:sz="4" w:space="0" w:color="FFFFFF"/>
        <w:right w:val="single" w:sz="4" w:space="0" w:color="FFFFFF"/>
      </w:pBdr>
      <w:shd w:val="clear" w:color="auto" w:fill="FFFF00"/>
      <w:spacing w:before="100" w:beforeAutospacing="1" w:after="100" w:afterAutospacing="1"/>
      <w:jc w:val="center"/>
      <w:textAlignment w:val="center"/>
    </w:pPr>
    <w:rPr>
      <w:b/>
      <w:bCs/>
    </w:rPr>
  </w:style>
  <w:style w:type="paragraph" w:customStyle="1" w:styleId="xl263">
    <w:name w:val="xl263"/>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style>
  <w:style w:type="paragraph" w:customStyle="1" w:styleId="xl264">
    <w:name w:val="xl264"/>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center"/>
      <w:textAlignment w:val="center"/>
    </w:pPr>
    <w:rPr>
      <w:b/>
      <w:bCs/>
    </w:rPr>
  </w:style>
  <w:style w:type="paragraph" w:customStyle="1" w:styleId="xl265">
    <w:name w:val="xl265"/>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style>
  <w:style w:type="paragraph" w:customStyle="1" w:styleId="xl266">
    <w:name w:val="xl266"/>
    <w:basedOn w:val="aa"/>
    <w:uiPriority w:val="99"/>
    <w:qFormat/>
    <w:rsid w:val="005C3DF9"/>
    <w:pPr>
      <w:pBdr>
        <w:top w:val="single" w:sz="4" w:space="0" w:color="FFFFFF"/>
        <w:left w:val="single" w:sz="4" w:space="0" w:color="FFFFFF"/>
        <w:bottom w:val="single" w:sz="4" w:space="0" w:color="FFFFFF"/>
        <w:right w:val="single" w:sz="4" w:space="0" w:color="FFFFFF"/>
      </w:pBdr>
      <w:shd w:val="clear" w:color="auto" w:fill="FFFFFF"/>
      <w:spacing w:before="100" w:beforeAutospacing="1" w:after="100" w:afterAutospacing="1"/>
      <w:jc w:val="center"/>
      <w:textAlignment w:val="center"/>
    </w:pPr>
  </w:style>
  <w:style w:type="paragraph" w:customStyle="1" w:styleId="xl267">
    <w:name w:val="xl267"/>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center"/>
      <w:textAlignment w:val="center"/>
    </w:pPr>
  </w:style>
  <w:style w:type="paragraph" w:customStyle="1" w:styleId="xl268">
    <w:name w:val="xl268"/>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jc w:val="center"/>
      <w:textAlignment w:val="center"/>
    </w:pPr>
    <w:rPr>
      <w:b/>
      <w:bCs/>
    </w:rPr>
  </w:style>
  <w:style w:type="paragraph" w:customStyle="1" w:styleId="xl269">
    <w:name w:val="xl269"/>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270">
    <w:name w:val="xl270"/>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rPr>
      <w:b/>
      <w:bCs/>
    </w:rPr>
  </w:style>
  <w:style w:type="paragraph" w:customStyle="1" w:styleId="xl271">
    <w:name w:val="xl271"/>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272">
    <w:name w:val="xl272"/>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rPr>
      <w:b/>
      <w:bCs/>
    </w:rPr>
  </w:style>
  <w:style w:type="paragraph" w:customStyle="1" w:styleId="xl273">
    <w:name w:val="xl273"/>
    <w:basedOn w:val="aa"/>
    <w:uiPriority w:val="99"/>
    <w:qFormat/>
    <w:rsid w:val="005C3DF9"/>
    <w:pPr>
      <w:pBdr>
        <w:left w:val="single" w:sz="4" w:space="0" w:color="FFFFFF"/>
        <w:bottom w:val="single" w:sz="4" w:space="0" w:color="FFFFFF"/>
        <w:right w:val="single" w:sz="4" w:space="0" w:color="FFFFFF"/>
      </w:pBdr>
      <w:shd w:val="clear" w:color="auto" w:fill="FFFF00"/>
      <w:spacing w:before="100" w:beforeAutospacing="1" w:after="100" w:afterAutospacing="1"/>
      <w:jc w:val="center"/>
      <w:textAlignment w:val="center"/>
    </w:pPr>
    <w:rPr>
      <w:b/>
      <w:bCs/>
    </w:rPr>
  </w:style>
  <w:style w:type="paragraph" w:customStyle="1" w:styleId="xl274">
    <w:name w:val="xl274"/>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275">
    <w:name w:val="xl275"/>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textAlignment w:val="center"/>
    </w:pPr>
    <w:rPr>
      <w:rFonts w:ascii="Arial CYR" w:hAnsi="Arial CYR" w:cs="Arial CYR"/>
    </w:rPr>
  </w:style>
  <w:style w:type="paragraph" w:customStyle="1" w:styleId="xl276">
    <w:name w:val="xl276"/>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textAlignment w:val="center"/>
    </w:pPr>
  </w:style>
  <w:style w:type="paragraph" w:customStyle="1" w:styleId="xl277">
    <w:name w:val="xl277"/>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278">
    <w:name w:val="xl278"/>
    <w:basedOn w:val="aa"/>
    <w:uiPriority w:val="99"/>
    <w:qFormat/>
    <w:rsid w:val="005C3DF9"/>
    <w:pPr>
      <w:pBdr>
        <w:top w:val="single" w:sz="4" w:space="0" w:color="FFFFFF"/>
        <w:left w:val="single" w:sz="4" w:space="0" w:color="FFFFFF"/>
        <w:bottom w:val="single" w:sz="4" w:space="0" w:color="auto"/>
        <w:right w:val="single" w:sz="4" w:space="0" w:color="FFFFFF"/>
      </w:pBdr>
      <w:spacing w:before="100" w:beforeAutospacing="1" w:after="100" w:afterAutospacing="1"/>
      <w:jc w:val="center"/>
      <w:textAlignment w:val="center"/>
    </w:pPr>
  </w:style>
  <w:style w:type="paragraph" w:customStyle="1" w:styleId="xl279">
    <w:name w:val="xl279"/>
    <w:basedOn w:val="aa"/>
    <w:uiPriority w:val="99"/>
    <w:qFormat/>
    <w:rsid w:val="005C3DF9"/>
    <w:pPr>
      <w:pBdr>
        <w:top w:val="single" w:sz="4" w:space="0" w:color="auto"/>
        <w:left w:val="single" w:sz="4" w:space="0" w:color="FFFFFF"/>
        <w:right w:val="single" w:sz="4" w:space="0" w:color="FFFFFF"/>
      </w:pBdr>
      <w:spacing w:before="100" w:beforeAutospacing="1" w:after="100" w:afterAutospacing="1"/>
      <w:jc w:val="center"/>
      <w:textAlignment w:val="center"/>
    </w:pPr>
  </w:style>
  <w:style w:type="paragraph" w:customStyle="1" w:styleId="xl280">
    <w:name w:val="xl280"/>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281">
    <w:name w:val="xl281"/>
    <w:basedOn w:val="aa"/>
    <w:uiPriority w:val="99"/>
    <w:qFormat/>
    <w:rsid w:val="005C3DF9"/>
    <w:pPr>
      <w:pBdr>
        <w:top w:val="single" w:sz="4" w:space="0" w:color="FFFFFF"/>
        <w:left w:val="single" w:sz="4" w:space="0" w:color="FFFFFF"/>
        <w:right w:val="single" w:sz="4" w:space="0" w:color="FFFFFF"/>
      </w:pBdr>
      <w:spacing w:before="100" w:beforeAutospacing="1" w:after="100" w:afterAutospacing="1"/>
      <w:jc w:val="center"/>
      <w:textAlignment w:val="center"/>
    </w:pPr>
  </w:style>
  <w:style w:type="paragraph" w:customStyle="1" w:styleId="xl282">
    <w:name w:val="xl282"/>
    <w:basedOn w:val="aa"/>
    <w:uiPriority w:val="99"/>
    <w:qFormat/>
    <w:rsid w:val="005C3DF9"/>
    <w:pPr>
      <w:pBdr>
        <w:left w:val="single" w:sz="4" w:space="0" w:color="FFFFFF"/>
        <w:right w:val="single" w:sz="4" w:space="0" w:color="FFFFFF"/>
      </w:pBdr>
      <w:spacing w:before="100" w:beforeAutospacing="1" w:after="100" w:afterAutospacing="1"/>
      <w:jc w:val="center"/>
      <w:textAlignment w:val="center"/>
    </w:pPr>
    <w:rPr>
      <w:rFonts w:ascii="Arial CYR" w:hAnsi="Arial CYR" w:cs="Arial CYR"/>
    </w:rPr>
  </w:style>
  <w:style w:type="paragraph" w:customStyle="1" w:styleId="xl283">
    <w:name w:val="xl283"/>
    <w:basedOn w:val="aa"/>
    <w:uiPriority w:val="99"/>
    <w:qFormat/>
    <w:rsid w:val="005C3DF9"/>
    <w:pPr>
      <w:pBdr>
        <w:left w:val="single" w:sz="4" w:space="0" w:color="FFFFFF"/>
        <w:bottom w:val="single" w:sz="4" w:space="0" w:color="FFFFFF"/>
        <w:right w:val="single" w:sz="4" w:space="0" w:color="FFFFFF"/>
      </w:pBdr>
      <w:spacing w:before="100" w:beforeAutospacing="1" w:after="100" w:afterAutospacing="1"/>
      <w:jc w:val="center"/>
      <w:textAlignment w:val="center"/>
    </w:pPr>
    <w:rPr>
      <w:rFonts w:ascii="Arial CYR" w:hAnsi="Arial CYR" w:cs="Arial CYR"/>
    </w:rPr>
  </w:style>
  <w:style w:type="paragraph" w:customStyle="1" w:styleId="xl284">
    <w:name w:val="xl284"/>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center"/>
      <w:textAlignment w:val="center"/>
    </w:pPr>
  </w:style>
  <w:style w:type="paragraph" w:customStyle="1" w:styleId="xl285">
    <w:name w:val="xl285"/>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jc w:val="center"/>
      <w:textAlignment w:val="center"/>
    </w:pPr>
    <w:rPr>
      <w:rFonts w:ascii="Arial CYR" w:hAnsi="Arial CYR" w:cs="Arial CYR"/>
    </w:rPr>
  </w:style>
  <w:style w:type="paragraph" w:customStyle="1" w:styleId="xl286">
    <w:name w:val="xl286"/>
    <w:basedOn w:val="aa"/>
    <w:uiPriority w:val="99"/>
    <w:qFormat/>
    <w:rsid w:val="005C3DF9"/>
    <w:pPr>
      <w:pBdr>
        <w:top w:val="double" w:sz="6" w:space="0" w:color="auto"/>
        <w:left w:val="single" w:sz="4" w:space="0" w:color="FFFFFF"/>
        <w:bottom w:val="single" w:sz="4" w:space="0" w:color="auto"/>
      </w:pBdr>
      <w:shd w:val="clear" w:color="auto" w:fill="00FFFF"/>
      <w:spacing w:before="100" w:beforeAutospacing="1" w:after="100" w:afterAutospacing="1"/>
      <w:jc w:val="center"/>
      <w:textAlignment w:val="center"/>
    </w:pPr>
    <w:rPr>
      <w:b/>
      <w:bCs/>
    </w:rPr>
  </w:style>
  <w:style w:type="paragraph" w:customStyle="1" w:styleId="xl287">
    <w:name w:val="xl287"/>
    <w:basedOn w:val="aa"/>
    <w:uiPriority w:val="99"/>
    <w:qFormat/>
    <w:rsid w:val="005C3DF9"/>
    <w:pPr>
      <w:pBdr>
        <w:top w:val="double" w:sz="6" w:space="0" w:color="auto"/>
        <w:bottom w:val="single" w:sz="4" w:space="0" w:color="auto"/>
      </w:pBdr>
      <w:shd w:val="clear" w:color="auto" w:fill="00FFFF"/>
      <w:spacing w:before="100" w:beforeAutospacing="1" w:after="100" w:afterAutospacing="1"/>
      <w:jc w:val="center"/>
      <w:textAlignment w:val="center"/>
    </w:pPr>
    <w:rPr>
      <w:b/>
      <w:bCs/>
    </w:rPr>
  </w:style>
  <w:style w:type="paragraph" w:customStyle="1" w:styleId="xl288">
    <w:name w:val="xl288"/>
    <w:basedOn w:val="aa"/>
    <w:uiPriority w:val="99"/>
    <w:qFormat/>
    <w:rsid w:val="005C3DF9"/>
    <w:pPr>
      <w:pBdr>
        <w:top w:val="double" w:sz="6" w:space="0" w:color="auto"/>
        <w:bottom w:val="single" w:sz="4" w:space="0" w:color="auto"/>
        <w:right w:val="single" w:sz="4" w:space="0" w:color="FFFFFF"/>
      </w:pBdr>
      <w:shd w:val="clear" w:color="auto" w:fill="00FFFF"/>
      <w:spacing w:before="100" w:beforeAutospacing="1" w:after="100" w:afterAutospacing="1"/>
      <w:jc w:val="center"/>
      <w:textAlignment w:val="center"/>
    </w:pPr>
    <w:rPr>
      <w:b/>
      <w:bCs/>
    </w:rPr>
  </w:style>
  <w:style w:type="paragraph" w:customStyle="1" w:styleId="xl289">
    <w:name w:val="xl289"/>
    <w:basedOn w:val="aa"/>
    <w:uiPriority w:val="99"/>
    <w:qFormat/>
    <w:rsid w:val="005C3DF9"/>
    <w:pPr>
      <w:pBdr>
        <w:top w:val="double" w:sz="6" w:space="0" w:color="auto"/>
        <w:left w:val="single" w:sz="4" w:space="0" w:color="FFFFFF"/>
        <w:bottom w:val="single" w:sz="4" w:space="0" w:color="FFFFFF"/>
      </w:pBdr>
      <w:shd w:val="clear" w:color="auto" w:fill="00FFFF"/>
      <w:spacing w:before="100" w:beforeAutospacing="1" w:after="100" w:afterAutospacing="1"/>
      <w:jc w:val="center"/>
      <w:textAlignment w:val="center"/>
    </w:pPr>
    <w:rPr>
      <w:b/>
      <w:bCs/>
    </w:rPr>
  </w:style>
  <w:style w:type="paragraph" w:customStyle="1" w:styleId="xl290">
    <w:name w:val="xl290"/>
    <w:basedOn w:val="aa"/>
    <w:uiPriority w:val="99"/>
    <w:qFormat/>
    <w:rsid w:val="005C3DF9"/>
    <w:pPr>
      <w:pBdr>
        <w:top w:val="double" w:sz="6" w:space="0" w:color="auto"/>
        <w:bottom w:val="single" w:sz="4" w:space="0" w:color="FFFFFF"/>
      </w:pBdr>
      <w:shd w:val="clear" w:color="auto" w:fill="00FFFF"/>
      <w:spacing w:before="100" w:beforeAutospacing="1" w:after="100" w:afterAutospacing="1"/>
      <w:jc w:val="center"/>
      <w:textAlignment w:val="center"/>
    </w:pPr>
    <w:rPr>
      <w:b/>
      <w:bCs/>
    </w:rPr>
  </w:style>
  <w:style w:type="paragraph" w:customStyle="1" w:styleId="xl291">
    <w:name w:val="xl291"/>
    <w:basedOn w:val="aa"/>
    <w:uiPriority w:val="99"/>
    <w:qFormat/>
    <w:rsid w:val="005C3DF9"/>
    <w:pPr>
      <w:pBdr>
        <w:top w:val="double" w:sz="6" w:space="0" w:color="auto"/>
        <w:bottom w:val="single" w:sz="4" w:space="0" w:color="FFFFFF"/>
        <w:right w:val="single" w:sz="4" w:space="0" w:color="FFFFFF"/>
      </w:pBdr>
      <w:shd w:val="clear" w:color="auto" w:fill="00FFFF"/>
      <w:spacing w:before="100" w:beforeAutospacing="1" w:after="100" w:afterAutospacing="1"/>
      <w:jc w:val="center"/>
      <w:textAlignment w:val="center"/>
    </w:pPr>
    <w:rPr>
      <w:b/>
      <w:bCs/>
    </w:rPr>
  </w:style>
  <w:style w:type="paragraph" w:customStyle="1" w:styleId="xl292">
    <w:name w:val="xl292"/>
    <w:basedOn w:val="aa"/>
    <w:uiPriority w:val="99"/>
    <w:qFormat/>
    <w:rsid w:val="005C3DF9"/>
    <w:pPr>
      <w:pBdr>
        <w:left w:val="single" w:sz="4" w:space="0" w:color="FFFFFF"/>
        <w:bottom w:val="single" w:sz="4" w:space="0" w:color="FFFFFF"/>
      </w:pBdr>
      <w:shd w:val="clear" w:color="auto" w:fill="00FFFF"/>
      <w:spacing w:before="100" w:beforeAutospacing="1" w:after="100" w:afterAutospacing="1"/>
      <w:jc w:val="center"/>
      <w:textAlignment w:val="center"/>
    </w:pPr>
    <w:rPr>
      <w:b/>
      <w:bCs/>
    </w:rPr>
  </w:style>
  <w:style w:type="paragraph" w:customStyle="1" w:styleId="xl293">
    <w:name w:val="xl293"/>
    <w:basedOn w:val="aa"/>
    <w:uiPriority w:val="99"/>
    <w:qFormat/>
    <w:rsid w:val="005C3DF9"/>
    <w:pPr>
      <w:pBdr>
        <w:bottom w:val="single" w:sz="4" w:space="0" w:color="FFFFFF"/>
      </w:pBdr>
      <w:shd w:val="clear" w:color="auto" w:fill="00FFFF"/>
      <w:spacing w:before="100" w:beforeAutospacing="1" w:after="100" w:afterAutospacing="1"/>
      <w:jc w:val="center"/>
      <w:textAlignment w:val="center"/>
    </w:pPr>
    <w:rPr>
      <w:b/>
      <w:bCs/>
    </w:rPr>
  </w:style>
  <w:style w:type="paragraph" w:customStyle="1" w:styleId="xl294">
    <w:name w:val="xl294"/>
    <w:basedOn w:val="aa"/>
    <w:uiPriority w:val="99"/>
    <w:qFormat/>
    <w:rsid w:val="005C3DF9"/>
    <w:pPr>
      <w:pBdr>
        <w:bottom w:val="single" w:sz="4" w:space="0" w:color="FFFFFF"/>
        <w:right w:val="single" w:sz="4" w:space="0" w:color="FFFFFF"/>
      </w:pBdr>
      <w:shd w:val="clear" w:color="auto" w:fill="00FFFF"/>
      <w:spacing w:before="100" w:beforeAutospacing="1" w:after="100" w:afterAutospacing="1"/>
      <w:jc w:val="center"/>
      <w:textAlignment w:val="center"/>
    </w:pPr>
    <w:rPr>
      <w:b/>
      <w:bCs/>
    </w:rPr>
  </w:style>
  <w:style w:type="paragraph" w:customStyle="1" w:styleId="xl295">
    <w:name w:val="xl295"/>
    <w:basedOn w:val="aa"/>
    <w:uiPriority w:val="99"/>
    <w:qFormat/>
    <w:rsid w:val="005C3DF9"/>
    <w:pPr>
      <w:pBdr>
        <w:top w:val="single" w:sz="4" w:space="0" w:color="FFFFFF"/>
        <w:left w:val="single" w:sz="4" w:space="0" w:color="FFFFFF"/>
        <w:bottom w:val="single" w:sz="4" w:space="0" w:color="auto"/>
      </w:pBdr>
      <w:shd w:val="clear" w:color="auto" w:fill="00FFFF"/>
      <w:spacing w:before="100" w:beforeAutospacing="1" w:after="100" w:afterAutospacing="1"/>
      <w:jc w:val="center"/>
      <w:textAlignment w:val="center"/>
    </w:pPr>
    <w:rPr>
      <w:b/>
      <w:bCs/>
    </w:rPr>
  </w:style>
  <w:style w:type="paragraph" w:customStyle="1" w:styleId="xl296">
    <w:name w:val="xl296"/>
    <w:basedOn w:val="aa"/>
    <w:uiPriority w:val="99"/>
    <w:qFormat/>
    <w:rsid w:val="005C3DF9"/>
    <w:pPr>
      <w:pBdr>
        <w:top w:val="single" w:sz="4" w:space="0" w:color="FFFFFF"/>
        <w:bottom w:val="single" w:sz="4" w:space="0" w:color="auto"/>
      </w:pBdr>
      <w:shd w:val="clear" w:color="auto" w:fill="00FFFF"/>
      <w:spacing w:before="100" w:beforeAutospacing="1" w:after="100" w:afterAutospacing="1"/>
      <w:jc w:val="center"/>
      <w:textAlignment w:val="center"/>
    </w:pPr>
    <w:rPr>
      <w:b/>
      <w:bCs/>
    </w:rPr>
  </w:style>
  <w:style w:type="paragraph" w:customStyle="1" w:styleId="xl297">
    <w:name w:val="xl297"/>
    <w:basedOn w:val="aa"/>
    <w:uiPriority w:val="99"/>
    <w:qFormat/>
    <w:rsid w:val="005C3DF9"/>
    <w:pPr>
      <w:pBdr>
        <w:top w:val="single" w:sz="4" w:space="0" w:color="FFFFFF"/>
        <w:bottom w:val="single" w:sz="4" w:space="0" w:color="auto"/>
        <w:right w:val="single" w:sz="4" w:space="0" w:color="FFFFFF"/>
      </w:pBdr>
      <w:shd w:val="clear" w:color="auto" w:fill="00FFFF"/>
      <w:spacing w:before="100" w:beforeAutospacing="1" w:after="100" w:afterAutospacing="1"/>
      <w:jc w:val="center"/>
      <w:textAlignment w:val="center"/>
    </w:pPr>
    <w:rPr>
      <w:b/>
      <w:bCs/>
    </w:rPr>
  </w:style>
  <w:style w:type="paragraph" w:customStyle="1" w:styleId="xl298">
    <w:name w:val="xl298"/>
    <w:basedOn w:val="aa"/>
    <w:uiPriority w:val="99"/>
    <w:qFormat/>
    <w:rsid w:val="005C3DF9"/>
    <w:pPr>
      <w:pBdr>
        <w:top w:val="double" w:sz="6" w:space="0" w:color="auto"/>
        <w:left w:val="single" w:sz="4" w:space="0" w:color="FFFFFF"/>
        <w:bottom w:val="single" w:sz="4" w:space="0" w:color="FFFFFF"/>
      </w:pBdr>
      <w:shd w:val="clear" w:color="auto" w:fill="00FFFF"/>
      <w:spacing w:before="100" w:beforeAutospacing="1" w:after="100" w:afterAutospacing="1"/>
      <w:jc w:val="center"/>
      <w:textAlignment w:val="center"/>
    </w:pPr>
    <w:rPr>
      <w:b/>
      <w:bCs/>
    </w:rPr>
  </w:style>
  <w:style w:type="paragraph" w:customStyle="1" w:styleId="xl299">
    <w:name w:val="xl299"/>
    <w:basedOn w:val="aa"/>
    <w:uiPriority w:val="99"/>
    <w:qFormat/>
    <w:rsid w:val="005C3DF9"/>
    <w:pPr>
      <w:pBdr>
        <w:top w:val="double" w:sz="6" w:space="0" w:color="auto"/>
        <w:bottom w:val="single" w:sz="4" w:space="0" w:color="FFFFFF"/>
      </w:pBdr>
      <w:shd w:val="clear" w:color="auto" w:fill="00FFFF"/>
      <w:spacing w:before="100" w:beforeAutospacing="1" w:after="100" w:afterAutospacing="1"/>
      <w:jc w:val="center"/>
      <w:textAlignment w:val="center"/>
    </w:pPr>
    <w:rPr>
      <w:b/>
      <w:bCs/>
    </w:rPr>
  </w:style>
  <w:style w:type="paragraph" w:customStyle="1" w:styleId="xl300">
    <w:name w:val="xl300"/>
    <w:basedOn w:val="aa"/>
    <w:uiPriority w:val="99"/>
    <w:qFormat/>
    <w:rsid w:val="005C3DF9"/>
    <w:pPr>
      <w:pBdr>
        <w:top w:val="double" w:sz="6" w:space="0" w:color="auto"/>
        <w:bottom w:val="single" w:sz="4" w:space="0" w:color="FFFFFF"/>
        <w:right w:val="single" w:sz="4" w:space="0" w:color="FFFFFF"/>
      </w:pBdr>
      <w:shd w:val="clear" w:color="auto" w:fill="00FFFF"/>
      <w:spacing w:before="100" w:beforeAutospacing="1" w:after="100" w:afterAutospacing="1"/>
      <w:jc w:val="center"/>
      <w:textAlignment w:val="center"/>
    </w:pPr>
    <w:rPr>
      <w:b/>
      <w:bCs/>
    </w:rPr>
  </w:style>
  <w:style w:type="character" w:customStyle="1" w:styleId="3f2">
    <w:name w:val="Знак3"/>
    <w:locked/>
    <w:rsid w:val="005C3DF9"/>
    <w:rPr>
      <w:rFonts w:cs="Times New Roman"/>
      <w:sz w:val="28"/>
      <w:szCs w:val="28"/>
      <w:lang w:val="ru-RU" w:eastAsia="ru-RU"/>
    </w:rPr>
  </w:style>
  <w:style w:type="character" w:customStyle="1" w:styleId="2fff">
    <w:name w:val="Знак2"/>
    <w:locked/>
    <w:rsid w:val="005C3DF9"/>
    <w:rPr>
      <w:rFonts w:cs="Times New Roman"/>
      <w:i/>
      <w:iCs/>
      <w:spacing w:val="-2"/>
      <w:lang w:val="ru-RU" w:eastAsia="ru-RU"/>
    </w:rPr>
  </w:style>
  <w:style w:type="character" w:customStyle="1" w:styleId="58">
    <w:name w:val="Знак Знак5"/>
    <w:rsid w:val="005C3DF9"/>
    <w:rPr>
      <w:rFonts w:ascii="Arial" w:hAnsi="Arial" w:cs="Arial"/>
      <w:b/>
      <w:bCs/>
      <w:kern w:val="28"/>
      <w:sz w:val="32"/>
      <w:szCs w:val="32"/>
      <w:lang w:val="ru-RU" w:eastAsia="ru-RU"/>
    </w:rPr>
  </w:style>
  <w:style w:type="character" w:customStyle="1" w:styleId="2160">
    <w:name w:val="Знак Знак216"/>
    <w:rsid w:val="005C3DF9"/>
    <w:rPr>
      <w:rFonts w:cs="Times New Roman"/>
      <w:b/>
      <w:bCs/>
      <w:sz w:val="28"/>
      <w:szCs w:val="28"/>
      <w:lang w:val="ru-RU" w:eastAsia="ru-RU"/>
    </w:rPr>
  </w:style>
  <w:style w:type="character" w:customStyle="1" w:styleId="1120">
    <w:name w:val="Знак Знак112"/>
    <w:aliases w:val="Название объекта Знак4,Название объекта Знак Знак2,Название объекта Знак2 Знак1,Название объекта Знак Знак Знак2,Название объекта Знак1 Знак1 Знак1,Знак1 Знак1,Название объекта Знак1 Знак2,Iacaaiea oaaeeou Знак1,Знак21 Знак1,Çíàê Знак1"/>
    <w:uiPriority w:val="99"/>
    <w:rsid w:val="005C3DF9"/>
    <w:rPr>
      <w:rFonts w:cs="Times New Roman"/>
      <w:color w:val="000000"/>
      <w:sz w:val="24"/>
      <w:szCs w:val="24"/>
      <w:lang w:val="ru-RU" w:eastAsia="ru-RU"/>
    </w:rPr>
  </w:style>
  <w:style w:type="paragraph" w:customStyle="1" w:styleId="540">
    <w:name w:val="Знак5 Знак Знак Знак4"/>
    <w:basedOn w:val="aa"/>
    <w:uiPriority w:val="99"/>
    <w:qFormat/>
    <w:rsid w:val="005C3DF9"/>
    <w:pPr>
      <w:spacing w:after="160" w:line="240" w:lineRule="exact"/>
    </w:pPr>
    <w:rPr>
      <w:rFonts w:ascii="Verdana" w:hAnsi="Verdana" w:cs="Verdana"/>
      <w:sz w:val="20"/>
      <w:szCs w:val="20"/>
      <w:lang w:val="en-US"/>
    </w:rPr>
  </w:style>
  <w:style w:type="paragraph" w:customStyle="1" w:styleId="47">
    <w:name w:val="Знак Знак Знак Знак4"/>
    <w:basedOn w:val="aa"/>
    <w:uiPriority w:val="99"/>
    <w:qFormat/>
    <w:rsid w:val="005C3DF9"/>
    <w:pPr>
      <w:spacing w:after="160" w:line="240" w:lineRule="exact"/>
    </w:pPr>
    <w:rPr>
      <w:rFonts w:ascii="Verdana" w:hAnsi="Verdana" w:cs="Verdana"/>
      <w:sz w:val="20"/>
      <w:szCs w:val="20"/>
      <w:lang w:val="en-US"/>
    </w:rPr>
  </w:style>
  <w:style w:type="character" w:customStyle="1" w:styleId="63">
    <w:name w:val="Знак Знак Знак6"/>
    <w:uiPriority w:val="99"/>
    <w:rsid w:val="005C3DF9"/>
    <w:rPr>
      <w:rFonts w:ascii="Arial" w:eastAsia="Batang" w:hAnsi="Arial" w:cs="Arial"/>
      <w:b/>
      <w:bCs/>
      <w:kern w:val="28"/>
      <w:sz w:val="32"/>
      <w:szCs w:val="32"/>
      <w:lang w:val="ru-RU" w:eastAsia="ru-RU"/>
    </w:rPr>
  </w:style>
  <w:style w:type="character" w:customStyle="1" w:styleId="3100">
    <w:name w:val="Знак Знак310"/>
    <w:uiPriority w:val="99"/>
    <w:rsid w:val="005C3DF9"/>
    <w:rPr>
      <w:rFonts w:ascii="Arial" w:eastAsia="Batang" w:hAnsi="Arial" w:cs="Arial"/>
      <w:b/>
      <w:bCs/>
      <w:kern w:val="28"/>
      <w:sz w:val="32"/>
      <w:szCs w:val="32"/>
      <w:lang w:val="ru-RU" w:eastAsia="ru-RU"/>
    </w:rPr>
  </w:style>
  <w:style w:type="paragraph" w:customStyle="1" w:styleId="CharCharCharChar5">
    <w:name w:val="Char Char Знак Знак Char Char5"/>
    <w:basedOn w:val="aa"/>
    <w:next w:val="aa"/>
    <w:uiPriority w:val="99"/>
    <w:qFormat/>
    <w:rsid w:val="005C3DF9"/>
    <w:pPr>
      <w:spacing w:after="160" w:line="240" w:lineRule="exact"/>
    </w:pPr>
    <w:rPr>
      <w:rFonts w:ascii="Verdana" w:eastAsia="Batang" w:hAnsi="Verdana" w:cs="Verdana"/>
      <w:sz w:val="20"/>
      <w:szCs w:val="20"/>
      <w:lang w:val="en-GB"/>
    </w:rPr>
  </w:style>
  <w:style w:type="character" w:customStyle="1" w:styleId="140">
    <w:name w:val="Знак Знак Знак14"/>
    <w:uiPriority w:val="99"/>
    <w:rsid w:val="005C3DF9"/>
    <w:rPr>
      <w:rFonts w:cs="Times New Roman"/>
      <w:b/>
      <w:bCs/>
      <w:color w:val="FF0000"/>
      <w:sz w:val="28"/>
      <w:szCs w:val="28"/>
      <w:lang w:val="ru-RU" w:eastAsia="ru-RU"/>
    </w:rPr>
  </w:style>
  <w:style w:type="paragraph" w:customStyle="1" w:styleId="CharChar4">
    <w:name w:val="Знак Знак Char Char Знак Знак Знак Знак Знак Знак4"/>
    <w:basedOn w:val="aa"/>
    <w:uiPriority w:val="99"/>
    <w:qFormat/>
    <w:rsid w:val="005C3DF9"/>
    <w:pPr>
      <w:spacing w:after="160" w:line="240" w:lineRule="exact"/>
    </w:pPr>
    <w:rPr>
      <w:rFonts w:ascii="Verdana" w:eastAsia="Batang" w:hAnsi="Verdana" w:cs="Verdana"/>
      <w:sz w:val="20"/>
      <w:szCs w:val="20"/>
      <w:lang w:val="en-GB"/>
    </w:rPr>
  </w:style>
  <w:style w:type="paragraph" w:styleId="82">
    <w:name w:val="index 8"/>
    <w:basedOn w:val="aa"/>
    <w:next w:val="aa"/>
    <w:autoRedefine/>
    <w:rsid w:val="005C3DF9"/>
    <w:pPr>
      <w:ind w:left="1920" w:hanging="240"/>
    </w:pPr>
  </w:style>
  <w:style w:type="paragraph" w:customStyle="1" w:styleId="2150">
    <w:name w:val="Знак2 Знак Знак Знак Знак Знак Знак1 Знак Знак Знак Знак Знак Знак5"/>
    <w:basedOn w:val="aa"/>
    <w:uiPriority w:val="99"/>
    <w:qFormat/>
    <w:rsid w:val="005C3DF9"/>
    <w:rPr>
      <w:rFonts w:ascii="Verdana" w:hAnsi="Verdana" w:cs="Verdana"/>
      <w:sz w:val="20"/>
      <w:szCs w:val="20"/>
      <w:lang w:val="en-US"/>
    </w:rPr>
  </w:style>
  <w:style w:type="character" w:customStyle="1" w:styleId="1fff">
    <w:name w:val="Название таблицы/рисунка Знак1"/>
    <w:aliases w:val="Арбуз Знак1,Heading Tab Corfin Знак Знак1,Heading Tab Corfin Знак1,Арбуз Знак Знак1,Заголовок 6 Знак2,Название таблицы/рисунка Знак2,Арбуз Знак2,Арбуз Знак Знак2,Heading Tab Corfin Знак Знак2,Заголовок 6 Знак1,Знак17 Знак1"/>
    <w:rsid w:val="005C3DF9"/>
    <w:rPr>
      <w:rFonts w:cs="Times New Roman"/>
      <w:b/>
      <w:bCs/>
      <w:color w:val="1F4138"/>
      <w:sz w:val="24"/>
      <w:szCs w:val="24"/>
      <w:lang w:val="ru-RU" w:eastAsia="ru-RU"/>
    </w:rPr>
  </w:style>
  <w:style w:type="paragraph" w:customStyle="1" w:styleId="CM18">
    <w:name w:val="CM18"/>
    <w:basedOn w:val="Default"/>
    <w:next w:val="Default"/>
    <w:uiPriority w:val="99"/>
    <w:qFormat/>
    <w:rsid w:val="005C3DF9"/>
    <w:pPr>
      <w:widowControl w:val="0"/>
    </w:pPr>
    <w:rPr>
      <w:rFonts w:ascii="Franklin Gothic Demi" w:hAnsi="Franklin Gothic Demi" w:cs="Franklin Gothic Demi"/>
      <w:color w:val="auto"/>
    </w:rPr>
  </w:style>
  <w:style w:type="paragraph" w:customStyle="1" w:styleId="ee1">
    <w:name w:val="загола'eeвок 1"/>
    <w:basedOn w:val="aa"/>
    <w:next w:val="aa"/>
    <w:uiPriority w:val="99"/>
    <w:qFormat/>
    <w:rsid w:val="005C3DF9"/>
    <w:pPr>
      <w:keepNext/>
      <w:widowControl w:val="0"/>
      <w:jc w:val="center"/>
    </w:pPr>
  </w:style>
  <w:style w:type="character" w:customStyle="1" w:styleId="WW8Num4z0">
    <w:name w:val="WW8Num4z0"/>
    <w:rsid w:val="005C3DF9"/>
    <w:rPr>
      <w:rFonts w:ascii="Symbol" w:eastAsia="Times New Roman" w:hAnsi="Symbol"/>
    </w:rPr>
  </w:style>
  <w:style w:type="character" w:customStyle="1" w:styleId="WW8Num4z1">
    <w:name w:val="WW8Num4z1"/>
    <w:rsid w:val="005C3DF9"/>
    <w:rPr>
      <w:rFonts w:ascii="Courier New" w:hAnsi="Courier New"/>
    </w:rPr>
  </w:style>
  <w:style w:type="character" w:customStyle="1" w:styleId="WW8Num4z2">
    <w:name w:val="WW8Num4z2"/>
    <w:rsid w:val="005C3DF9"/>
    <w:rPr>
      <w:rFonts w:ascii="Wingdings" w:hAnsi="Wingdings"/>
    </w:rPr>
  </w:style>
  <w:style w:type="character" w:customStyle="1" w:styleId="WW8Num4z3">
    <w:name w:val="WW8Num4z3"/>
    <w:rsid w:val="005C3DF9"/>
    <w:rPr>
      <w:rFonts w:ascii="Symbol" w:hAnsi="Symbol"/>
    </w:rPr>
  </w:style>
  <w:style w:type="character" w:customStyle="1" w:styleId="WW8Num5z0">
    <w:name w:val="WW8Num5z0"/>
    <w:rsid w:val="005C3DF9"/>
    <w:rPr>
      <w:rFonts w:ascii="PragmaticaWINCTT" w:hAnsi="PragmaticaWINCTT"/>
    </w:rPr>
  </w:style>
  <w:style w:type="character" w:customStyle="1" w:styleId="WW8Num7z0">
    <w:name w:val="WW8Num7z0"/>
    <w:rsid w:val="005C3DF9"/>
    <w:rPr>
      <w:rFonts w:ascii="Symbol" w:hAnsi="Symbol"/>
    </w:rPr>
  </w:style>
  <w:style w:type="character" w:customStyle="1" w:styleId="WW8Num8z0">
    <w:name w:val="WW8Num8z0"/>
    <w:rsid w:val="005C3DF9"/>
    <w:rPr>
      <w:rFonts w:ascii="Symbol" w:hAnsi="Symbol"/>
    </w:rPr>
  </w:style>
  <w:style w:type="character" w:customStyle="1" w:styleId="WW8Num10z0">
    <w:name w:val="WW8Num10z0"/>
    <w:rsid w:val="005C3DF9"/>
    <w:rPr>
      <w:rFonts w:ascii="Symbol" w:hAnsi="Symbol"/>
    </w:rPr>
  </w:style>
  <w:style w:type="character" w:customStyle="1" w:styleId="WW8Num10z1">
    <w:name w:val="WW8Num10z1"/>
    <w:rsid w:val="005C3DF9"/>
    <w:rPr>
      <w:rFonts w:ascii="Courier New" w:hAnsi="Courier New"/>
    </w:rPr>
  </w:style>
  <w:style w:type="character" w:customStyle="1" w:styleId="WW8Num10z2">
    <w:name w:val="WW8Num10z2"/>
    <w:rsid w:val="005C3DF9"/>
    <w:rPr>
      <w:rFonts w:ascii="Wingdings" w:hAnsi="Wingdings"/>
    </w:rPr>
  </w:style>
  <w:style w:type="character" w:customStyle="1" w:styleId="WW8Num11z0">
    <w:name w:val="WW8Num11z0"/>
    <w:rsid w:val="005C3DF9"/>
    <w:rPr>
      <w:rFonts w:ascii="Times New Roman" w:eastAsia="Times New Roman" w:hAnsi="Times New Roman"/>
      <w:color w:val="auto"/>
    </w:rPr>
  </w:style>
  <w:style w:type="character" w:customStyle="1" w:styleId="WW8Num11z1">
    <w:name w:val="WW8Num11z1"/>
    <w:rsid w:val="005C3DF9"/>
    <w:rPr>
      <w:rFonts w:ascii="Courier New" w:hAnsi="Courier New"/>
    </w:rPr>
  </w:style>
  <w:style w:type="character" w:customStyle="1" w:styleId="WW8Num11z2">
    <w:name w:val="WW8Num11z2"/>
    <w:rsid w:val="005C3DF9"/>
    <w:rPr>
      <w:rFonts w:ascii="Wingdings" w:hAnsi="Wingdings"/>
    </w:rPr>
  </w:style>
  <w:style w:type="character" w:customStyle="1" w:styleId="WW8Num11z3">
    <w:name w:val="WW8Num11z3"/>
    <w:rsid w:val="005C3DF9"/>
    <w:rPr>
      <w:rFonts w:ascii="Symbol" w:hAnsi="Symbol"/>
    </w:rPr>
  </w:style>
  <w:style w:type="character" w:customStyle="1" w:styleId="WW8Num12z0">
    <w:name w:val="WW8Num12z0"/>
    <w:rsid w:val="005C3DF9"/>
    <w:rPr>
      <w:rFonts w:ascii="Symbol" w:eastAsia="Times New Roman" w:hAnsi="Symbol"/>
    </w:rPr>
  </w:style>
  <w:style w:type="character" w:customStyle="1" w:styleId="WW8Num12z1">
    <w:name w:val="WW8Num12z1"/>
    <w:rsid w:val="005C3DF9"/>
    <w:rPr>
      <w:rFonts w:ascii="Courier New" w:hAnsi="Courier New"/>
    </w:rPr>
  </w:style>
  <w:style w:type="character" w:customStyle="1" w:styleId="WW8Num12z2">
    <w:name w:val="WW8Num12z2"/>
    <w:rsid w:val="005C3DF9"/>
    <w:rPr>
      <w:rFonts w:ascii="Wingdings" w:hAnsi="Wingdings"/>
    </w:rPr>
  </w:style>
  <w:style w:type="character" w:customStyle="1" w:styleId="WW8Num12z3">
    <w:name w:val="WW8Num12z3"/>
    <w:rsid w:val="005C3DF9"/>
    <w:rPr>
      <w:rFonts w:ascii="Symbol" w:hAnsi="Symbol"/>
    </w:rPr>
  </w:style>
  <w:style w:type="character" w:customStyle="1" w:styleId="WW8Num13z0">
    <w:name w:val="WW8Num13z0"/>
    <w:rsid w:val="005C3DF9"/>
    <w:rPr>
      <w:rFonts w:ascii="Symbol" w:eastAsia="Times New Roman" w:hAnsi="Symbol"/>
    </w:rPr>
  </w:style>
  <w:style w:type="character" w:customStyle="1" w:styleId="WW8Num13z1">
    <w:name w:val="WW8Num13z1"/>
    <w:rsid w:val="005C3DF9"/>
    <w:rPr>
      <w:rFonts w:ascii="Courier New" w:hAnsi="Courier New"/>
    </w:rPr>
  </w:style>
  <w:style w:type="character" w:customStyle="1" w:styleId="WW8Num13z2">
    <w:name w:val="WW8Num13z2"/>
    <w:rsid w:val="005C3DF9"/>
    <w:rPr>
      <w:rFonts w:ascii="Wingdings" w:hAnsi="Wingdings"/>
    </w:rPr>
  </w:style>
  <w:style w:type="character" w:customStyle="1" w:styleId="WW8Num13z3">
    <w:name w:val="WW8Num13z3"/>
    <w:rsid w:val="005C3DF9"/>
    <w:rPr>
      <w:rFonts w:ascii="Symbol" w:hAnsi="Symbol"/>
    </w:rPr>
  </w:style>
  <w:style w:type="character" w:customStyle="1" w:styleId="WW8Num17z0">
    <w:name w:val="WW8Num17z0"/>
    <w:rsid w:val="005C3DF9"/>
    <w:rPr>
      <w:rFonts w:ascii="Symbol" w:hAnsi="Symbol"/>
    </w:rPr>
  </w:style>
  <w:style w:type="character" w:customStyle="1" w:styleId="WW8Num17z1">
    <w:name w:val="WW8Num17z1"/>
    <w:rsid w:val="005C3DF9"/>
    <w:rPr>
      <w:rFonts w:ascii="Courier New" w:hAnsi="Courier New"/>
    </w:rPr>
  </w:style>
  <w:style w:type="character" w:customStyle="1" w:styleId="WW8Num17z2">
    <w:name w:val="WW8Num17z2"/>
    <w:rsid w:val="005C3DF9"/>
    <w:rPr>
      <w:rFonts w:ascii="Wingdings" w:hAnsi="Wingdings"/>
    </w:rPr>
  </w:style>
  <w:style w:type="character" w:customStyle="1" w:styleId="WW8Num18z0">
    <w:name w:val="WW8Num18z0"/>
    <w:rsid w:val="005C3DF9"/>
    <w:rPr>
      <w:rFonts w:ascii="Symbol" w:eastAsia="Times New Roman" w:hAnsi="Symbol"/>
    </w:rPr>
  </w:style>
  <w:style w:type="character" w:customStyle="1" w:styleId="WW8Num18z2">
    <w:name w:val="WW8Num18z2"/>
    <w:rsid w:val="005C3DF9"/>
    <w:rPr>
      <w:rFonts w:ascii="Wingdings" w:hAnsi="Wingdings"/>
    </w:rPr>
  </w:style>
  <w:style w:type="character" w:customStyle="1" w:styleId="WW8Num18z3">
    <w:name w:val="WW8Num18z3"/>
    <w:rsid w:val="005C3DF9"/>
    <w:rPr>
      <w:rFonts w:ascii="Symbol" w:hAnsi="Symbol"/>
    </w:rPr>
  </w:style>
  <w:style w:type="character" w:customStyle="1" w:styleId="WW8Num18z4">
    <w:name w:val="WW8Num18z4"/>
    <w:rsid w:val="005C3DF9"/>
    <w:rPr>
      <w:rFonts w:ascii="Courier New" w:hAnsi="Courier New"/>
    </w:rPr>
  </w:style>
  <w:style w:type="character" w:customStyle="1" w:styleId="WW8Num23z0">
    <w:name w:val="WW8Num23z0"/>
    <w:rsid w:val="005C3DF9"/>
    <w:rPr>
      <w:rFonts w:ascii="Symbol" w:hAnsi="Symbol"/>
    </w:rPr>
  </w:style>
  <w:style w:type="character" w:customStyle="1" w:styleId="WW8Num24z0">
    <w:name w:val="WW8Num24z0"/>
    <w:rsid w:val="005C3DF9"/>
    <w:rPr>
      <w:rFonts w:ascii="Symbol" w:eastAsia="Times New Roman" w:hAnsi="Symbol"/>
    </w:rPr>
  </w:style>
  <w:style w:type="character" w:customStyle="1" w:styleId="WW8Num24z1">
    <w:name w:val="WW8Num24z1"/>
    <w:rsid w:val="005C3DF9"/>
    <w:rPr>
      <w:rFonts w:ascii="Courier New" w:hAnsi="Courier New"/>
    </w:rPr>
  </w:style>
  <w:style w:type="character" w:customStyle="1" w:styleId="WW8Num24z2">
    <w:name w:val="WW8Num24z2"/>
    <w:rsid w:val="005C3DF9"/>
    <w:rPr>
      <w:rFonts w:ascii="Wingdings" w:hAnsi="Wingdings"/>
    </w:rPr>
  </w:style>
  <w:style w:type="character" w:customStyle="1" w:styleId="WW8Num24z3">
    <w:name w:val="WW8Num24z3"/>
    <w:rsid w:val="005C3DF9"/>
    <w:rPr>
      <w:rFonts w:ascii="Symbol" w:hAnsi="Symbol"/>
    </w:rPr>
  </w:style>
  <w:style w:type="character" w:customStyle="1" w:styleId="WW8Num25z0">
    <w:name w:val="WW8Num25z0"/>
    <w:rsid w:val="005C3DF9"/>
    <w:rPr>
      <w:rFonts w:ascii="Symbol" w:hAnsi="Symbol"/>
    </w:rPr>
  </w:style>
  <w:style w:type="character" w:customStyle="1" w:styleId="WW8Num25z1">
    <w:name w:val="WW8Num25z1"/>
    <w:rsid w:val="005C3DF9"/>
    <w:rPr>
      <w:rFonts w:ascii="Courier New" w:hAnsi="Courier New"/>
    </w:rPr>
  </w:style>
  <w:style w:type="character" w:customStyle="1" w:styleId="WW8Num25z2">
    <w:name w:val="WW8Num25z2"/>
    <w:rsid w:val="005C3DF9"/>
    <w:rPr>
      <w:rFonts w:ascii="Wingdings" w:hAnsi="Wingdings"/>
    </w:rPr>
  </w:style>
  <w:style w:type="character" w:customStyle="1" w:styleId="WW8Num26z0">
    <w:name w:val="WW8Num26z0"/>
    <w:rsid w:val="005C3DF9"/>
    <w:rPr>
      <w:rFonts w:ascii="Symbol" w:eastAsia="Times New Roman" w:hAnsi="Symbol"/>
    </w:rPr>
  </w:style>
  <w:style w:type="character" w:customStyle="1" w:styleId="WW8Num26z1">
    <w:name w:val="WW8Num26z1"/>
    <w:rsid w:val="005C3DF9"/>
    <w:rPr>
      <w:rFonts w:ascii="Courier New" w:hAnsi="Courier New"/>
    </w:rPr>
  </w:style>
  <w:style w:type="character" w:customStyle="1" w:styleId="WW8Num26z2">
    <w:name w:val="WW8Num26z2"/>
    <w:rsid w:val="005C3DF9"/>
    <w:rPr>
      <w:rFonts w:ascii="Wingdings" w:hAnsi="Wingdings"/>
    </w:rPr>
  </w:style>
  <w:style w:type="character" w:customStyle="1" w:styleId="WW8Num26z3">
    <w:name w:val="WW8Num26z3"/>
    <w:rsid w:val="005C3DF9"/>
    <w:rPr>
      <w:rFonts w:ascii="Symbol" w:hAnsi="Symbol"/>
    </w:rPr>
  </w:style>
  <w:style w:type="character" w:customStyle="1" w:styleId="WW8Num27z0">
    <w:name w:val="WW8Num27z0"/>
    <w:rsid w:val="005C3DF9"/>
    <w:rPr>
      <w:rFonts w:ascii="Symbol" w:hAnsi="Symbol"/>
    </w:rPr>
  </w:style>
  <w:style w:type="character" w:customStyle="1" w:styleId="WW8Num27z1">
    <w:name w:val="WW8Num27z1"/>
    <w:rsid w:val="005C3DF9"/>
    <w:rPr>
      <w:rFonts w:ascii="Courier New" w:hAnsi="Courier New"/>
    </w:rPr>
  </w:style>
  <w:style w:type="character" w:customStyle="1" w:styleId="WW8Num27z2">
    <w:name w:val="WW8Num27z2"/>
    <w:rsid w:val="005C3DF9"/>
    <w:rPr>
      <w:rFonts w:ascii="Wingdings" w:hAnsi="Wingdings"/>
    </w:rPr>
  </w:style>
  <w:style w:type="character" w:customStyle="1" w:styleId="WW8Num29z0">
    <w:name w:val="WW8Num29z0"/>
    <w:rsid w:val="005C3DF9"/>
    <w:rPr>
      <w:rFonts w:ascii="Symbol" w:hAnsi="Symbol"/>
    </w:rPr>
  </w:style>
  <w:style w:type="character" w:customStyle="1" w:styleId="WW8Num29z4">
    <w:name w:val="WW8Num29z4"/>
    <w:rsid w:val="005C3DF9"/>
    <w:rPr>
      <w:rFonts w:ascii="Courier New" w:hAnsi="Courier New"/>
    </w:rPr>
  </w:style>
  <w:style w:type="character" w:customStyle="1" w:styleId="WW8Num29z5">
    <w:name w:val="WW8Num29z5"/>
    <w:rsid w:val="005C3DF9"/>
    <w:rPr>
      <w:rFonts w:ascii="Wingdings" w:hAnsi="Wingdings"/>
    </w:rPr>
  </w:style>
  <w:style w:type="character" w:customStyle="1" w:styleId="WW8Num30z1">
    <w:name w:val="WW8Num30z1"/>
    <w:rsid w:val="005C3DF9"/>
    <w:rPr>
      <w:rFonts w:ascii="Symbol" w:eastAsia="Times New Roman" w:hAnsi="Symbol"/>
    </w:rPr>
  </w:style>
  <w:style w:type="character" w:customStyle="1" w:styleId="WW8Num32z1">
    <w:name w:val="WW8Num32z1"/>
    <w:rsid w:val="005C3DF9"/>
    <w:rPr>
      <w:rFonts w:ascii="Symbol" w:hAnsi="Symbol"/>
    </w:rPr>
  </w:style>
  <w:style w:type="character" w:customStyle="1" w:styleId="WW8Num34z0">
    <w:name w:val="WW8Num34z0"/>
    <w:rsid w:val="005C3DF9"/>
    <w:rPr>
      <w:rFonts w:ascii="Symbol" w:hAnsi="Symbol"/>
    </w:rPr>
  </w:style>
  <w:style w:type="character" w:customStyle="1" w:styleId="WW8Num34z1">
    <w:name w:val="WW8Num34z1"/>
    <w:rsid w:val="005C3DF9"/>
    <w:rPr>
      <w:rFonts w:ascii="Times New Roman" w:eastAsia="MS Mincho" w:hAnsi="Times New Roman"/>
    </w:rPr>
  </w:style>
  <w:style w:type="character" w:customStyle="1" w:styleId="WW8Num34z2">
    <w:name w:val="WW8Num34z2"/>
    <w:rsid w:val="005C3DF9"/>
    <w:rPr>
      <w:rFonts w:ascii="Wingdings" w:hAnsi="Wingdings"/>
    </w:rPr>
  </w:style>
  <w:style w:type="character" w:customStyle="1" w:styleId="WW8Num34z4">
    <w:name w:val="WW8Num34z4"/>
    <w:rsid w:val="005C3DF9"/>
    <w:rPr>
      <w:rFonts w:ascii="Courier New" w:hAnsi="Courier New"/>
    </w:rPr>
  </w:style>
  <w:style w:type="character" w:customStyle="1" w:styleId="WW8Num36z0">
    <w:name w:val="WW8Num36z0"/>
    <w:rsid w:val="005C3DF9"/>
    <w:rPr>
      <w:rFonts w:ascii="Symbol" w:eastAsia="Times New Roman" w:hAnsi="Symbol"/>
    </w:rPr>
  </w:style>
  <w:style w:type="character" w:customStyle="1" w:styleId="WW8Num36z1">
    <w:name w:val="WW8Num36z1"/>
    <w:rsid w:val="005C3DF9"/>
    <w:rPr>
      <w:rFonts w:ascii="Courier New" w:hAnsi="Courier New"/>
    </w:rPr>
  </w:style>
  <w:style w:type="character" w:customStyle="1" w:styleId="WW8Num36z2">
    <w:name w:val="WW8Num36z2"/>
    <w:rsid w:val="005C3DF9"/>
    <w:rPr>
      <w:rFonts w:ascii="Wingdings" w:hAnsi="Wingdings"/>
    </w:rPr>
  </w:style>
  <w:style w:type="character" w:customStyle="1" w:styleId="WW8Num36z3">
    <w:name w:val="WW8Num36z3"/>
    <w:rsid w:val="005C3DF9"/>
    <w:rPr>
      <w:rFonts w:ascii="Symbol" w:hAnsi="Symbol"/>
    </w:rPr>
  </w:style>
  <w:style w:type="character" w:customStyle="1" w:styleId="WW8Num39z0">
    <w:name w:val="WW8Num39z0"/>
    <w:rsid w:val="005C3DF9"/>
    <w:rPr>
      <w:rFonts w:ascii="Symbol" w:hAnsi="Symbol"/>
    </w:rPr>
  </w:style>
  <w:style w:type="character" w:customStyle="1" w:styleId="WW8Num40z0">
    <w:name w:val="WW8Num40z0"/>
    <w:rsid w:val="005C3DF9"/>
    <w:rPr>
      <w:rFonts w:ascii="Symbol" w:hAnsi="Symbol"/>
    </w:rPr>
  </w:style>
  <w:style w:type="character" w:customStyle="1" w:styleId="WW8Num40z1">
    <w:name w:val="WW8Num40z1"/>
    <w:rsid w:val="005C3DF9"/>
    <w:rPr>
      <w:rFonts w:ascii="Times New Roman" w:eastAsia="MS Mincho" w:hAnsi="Times New Roman"/>
    </w:rPr>
  </w:style>
  <w:style w:type="character" w:customStyle="1" w:styleId="WW8Num40z2">
    <w:name w:val="WW8Num40z2"/>
    <w:rsid w:val="005C3DF9"/>
    <w:rPr>
      <w:rFonts w:ascii="Wingdings" w:hAnsi="Wingdings"/>
    </w:rPr>
  </w:style>
  <w:style w:type="character" w:customStyle="1" w:styleId="WW8Num40z4">
    <w:name w:val="WW8Num40z4"/>
    <w:rsid w:val="005C3DF9"/>
    <w:rPr>
      <w:rFonts w:ascii="Courier New" w:hAnsi="Courier New"/>
    </w:rPr>
  </w:style>
  <w:style w:type="character" w:customStyle="1" w:styleId="WW8Num42z0">
    <w:name w:val="WW8Num42z0"/>
    <w:rsid w:val="005C3DF9"/>
    <w:rPr>
      <w:rFonts w:ascii="Symbol" w:eastAsia="Times New Roman" w:hAnsi="Symbol"/>
    </w:rPr>
  </w:style>
  <w:style w:type="character" w:customStyle="1" w:styleId="WW8Num42z2">
    <w:name w:val="WW8Num42z2"/>
    <w:rsid w:val="005C3DF9"/>
    <w:rPr>
      <w:rFonts w:ascii="Wingdings" w:hAnsi="Wingdings"/>
    </w:rPr>
  </w:style>
  <w:style w:type="character" w:customStyle="1" w:styleId="WW8Num42z3">
    <w:name w:val="WW8Num42z3"/>
    <w:rsid w:val="005C3DF9"/>
    <w:rPr>
      <w:rFonts w:ascii="Symbol" w:hAnsi="Symbol"/>
    </w:rPr>
  </w:style>
  <w:style w:type="character" w:customStyle="1" w:styleId="WW8Num42z4">
    <w:name w:val="WW8Num42z4"/>
    <w:rsid w:val="005C3DF9"/>
    <w:rPr>
      <w:rFonts w:ascii="Courier New" w:hAnsi="Courier New"/>
    </w:rPr>
  </w:style>
  <w:style w:type="character" w:customStyle="1" w:styleId="WW8Num43z0">
    <w:name w:val="WW8Num43z0"/>
    <w:rsid w:val="005C3DF9"/>
    <w:rPr>
      <w:rFonts w:ascii="Symbol" w:hAnsi="Symbol"/>
    </w:rPr>
  </w:style>
  <w:style w:type="character" w:customStyle="1" w:styleId="WW8Num43z1">
    <w:name w:val="WW8Num43z1"/>
    <w:rsid w:val="005C3DF9"/>
    <w:rPr>
      <w:rFonts w:ascii="Courier New" w:hAnsi="Courier New"/>
    </w:rPr>
  </w:style>
  <w:style w:type="character" w:customStyle="1" w:styleId="WW8Num43z2">
    <w:name w:val="WW8Num43z2"/>
    <w:rsid w:val="005C3DF9"/>
    <w:rPr>
      <w:rFonts w:ascii="Wingdings" w:hAnsi="Wingdings"/>
    </w:rPr>
  </w:style>
  <w:style w:type="character" w:customStyle="1" w:styleId="WW8Num44z0">
    <w:name w:val="WW8Num44z0"/>
    <w:rsid w:val="005C3DF9"/>
    <w:rPr>
      <w:rFonts w:ascii="Symbol" w:hAnsi="Symbol"/>
    </w:rPr>
  </w:style>
  <w:style w:type="character" w:customStyle="1" w:styleId="WW8Num44z1">
    <w:name w:val="WW8Num44z1"/>
    <w:rsid w:val="005C3DF9"/>
    <w:rPr>
      <w:rFonts w:ascii="Courier New" w:hAnsi="Courier New"/>
    </w:rPr>
  </w:style>
  <w:style w:type="character" w:customStyle="1" w:styleId="WW8Num44z2">
    <w:name w:val="WW8Num44z2"/>
    <w:rsid w:val="005C3DF9"/>
    <w:rPr>
      <w:rFonts w:ascii="Wingdings" w:hAnsi="Wingdings"/>
    </w:rPr>
  </w:style>
  <w:style w:type="character" w:customStyle="1" w:styleId="WW8Num45z0">
    <w:name w:val="WW8Num45z0"/>
    <w:rsid w:val="005C3DF9"/>
    <w:rPr>
      <w:rFonts w:ascii="Symbol" w:eastAsia="Times New Roman" w:hAnsi="Symbol"/>
    </w:rPr>
  </w:style>
  <w:style w:type="character" w:customStyle="1" w:styleId="WW8Num45z1">
    <w:name w:val="WW8Num45z1"/>
    <w:rsid w:val="005C3DF9"/>
    <w:rPr>
      <w:rFonts w:ascii="Courier New" w:hAnsi="Courier New"/>
    </w:rPr>
  </w:style>
  <w:style w:type="character" w:customStyle="1" w:styleId="WW8Num45z2">
    <w:name w:val="WW8Num45z2"/>
    <w:rsid w:val="005C3DF9"/>
    <w:rPr>
      <w:rFonts w:ascii="Wingdings" w:hAnsi="Wingdings"/>
    </w:rPr>
  </w:style>
  <w:style w:type="character" w:customStyle="1" w:styleId="WW8Num45z3">
    <w:name w:val="WW8Num45z3"/>
    <w:rsid w:val="005C3DF9"/>
    <w:rPr>
      <w:rFonts w:ascii="Symbol" w:hAnsi="Symbol"/>
    </w:rPr>
  </w:style>
  <w:style w:type="character" w:customStyle="1" w:styleId="WW8Num46z0">
    <w:name w:val="WW8Num46z0"/>
    <w:rsid w:val="005C3DF9"/>
    <w:rPr>
      <w:rFonts w:ascii="Symbol" w:eastAsia="Times New Roman" w:hAnsi="Symbol"/>
    </w:rPr>
  </w:style>
  <w:style w:type="character" w:customStyle="1" w:styleId="WW8Num48z0">
    <w:name w:val="WW8Num48z0"/>
    <w:rsid w:val="005C3DF9"/>
    <w:rPr>
      <w:rFonts w:ascii="Symbol" w:eastAsia="Times New Roman" w:hAnsi="Symbol"/>
    </w:rPr>
  </w:style>
  <w:style w:type="character" w:customStyle="1" w:styleId="WW8Num48z1">
    <w:name w:val="WW8Num48z1"/>
    <w:rsid w:val="005C3DF9"/>
    <w:rPr>
      <w:rFonts w:ascii="Courier New" w:hAnsi="Courier New"/>
    </w:rPr>
  </w:style>
  <w:style w:type="character" w:customStyle="1" w:styleId="WW8Num48z2">
    <w:name w:val="WW8Num48z2"/>
    <w:rsid w:val="005C3DF9"/>
    <w:rPr>
      <w:rFonts w:ascii="Wingdings" w:hAnsi="Wingdings"/>
    </w:rPr>
  </w:style>
  <w:style w:type="character" w:customStyle="1" w:styleId="WW8Num48z3">
    <w:name w:val="WW8Num48z3"/>
    <w:rsid w:val="005C3DF9"/>
    <w:rPr>
      <w:rFonts w:ascii="Symbol" w:hAnsi="Symbol"/>
    </w:rPr>
  </w:style>
  <w:style w:type="character" w:customStyle="1" w:styleId="WW8Num49z0">
    <w:name w:val="WW8Num49z0"/>
    <w:rsid w:val="005C3DF9"/>
    <w:rPr>
      <w:rFonts w:ascii="Symbol" w:hAnsi="Symbol"/>
    </w:rPr>
  </w:style>
  <w:style w:type="character" w:customStyle="1" w:styleId="WW8Num49z1">
    <w:name w:val="WW8Num49z1"/>
    <w:rsid w:val="005C3DF9"/>
    <w:rPr>
      <w:rFonts w:ascii="Courier New" w:hAnsi="Courier New"/>
    </w:rPr>
  </w:style>
  <w:style w:type="character" w:customStyle="1" w:styleId="WW8Num49z2">
    <w:name w:val="WW8Num49z2"/>
    <w:rsid w:val="005C3DF9"/>
    <w:rPr>
      <w:rFonts w:ascii="Wingdings" w:hAnsi="Wingdings"/>
    </w:rPr>
  </w:style>
  <w:style w:type="character" w:customStyle="1" w:styleId="WW8Num51z0">
    <w:name w:val="WW8Num51z0"/>
    <w:rsid w:val="005C3DF9"/>
    <w:rPr>
      <w:rFonts w:ascii="Symbol" w:eastAsia="Times New Roman" w:hAnsi="Symbol"/>
    </w:rPr>
  </w:style>
  <w:style w:type="character" w:customStyle="1" w:styleId="WW8Num51z1">
    <w:name w:val="WW8Num51z1"/>
    <w:rsid w:val="005C3DF9"/>
    <w:rPr>
      <w:rFonts w:ascii="Courier New" w:hAnsi="Courier New"/>
    </w:rPr>
  </w:style>
  <w:style w:type="character" w:customStyle="1" w:styleId="WW8Num51z2">
    <w:name w:val="WW8Num51z2"/>
    <w:rsid w:val="005C3DF9"/>
    <w:rPr>
      <w:rFonts w:ascii="Wingdings" w:hAnsi="Wingdings"/>
    </w:rPr>
  </w:style>
  <w:style w:type="character" w:customStyle="1" w:styleId="WW8Num51z3">
    <w:name w:val="WW8Num51z3"/>
    <w:rsid w:val="005C3DF9"/>
    <w:rPr>
      <w:rFonts w:ascii="Symbol" w:hAnsi="Symbol"/>
    </w:rPr>
  </w:style>
  <w:style w:type="character" w:customStyle="1" w:styleId="WW8Num52z0">
    <w:name w:val="WW8Num52z0"/>
    <w:rsid w:val="005C3DF9"/>
    <w:rPr>
      <w:rFonts w:ascii="Symbol" w:hAnsi="Symbol"/>
    </w:rPr>
  </w:style>
  <w:style w:type="character" w:customStyle="1" w:styleId="WW8Num53z0">
    <w:name w:val="WW8Num53z0"/>
    <w:rsid w:val="005C3DF9"/>
    <w:rPr>
      <w:rFonts w:ascii="Symbol" w:eastAsia="Times New Roman" w:hAnsi="Symbol"/>
    </w:rPr>
  </w:style>
  <w:style w:type="character" w:customStyle="1" w:styleId="WW8Num55z0">
    <w:name w:val="WW8Num55z0"/>
    <w:rsid w:val="005C3DF9"/>
    <w:rPr>
      <w:rFonts w:ascii="Symbol" w:eastAsia="Times New Roman" w:hAnsi="Symbol"/>
    </w:rPr>
  </w:style>
  <w:style w:type="character" w:customStyle="1" w:styleId="WW8Num56z0">
    <w:name w:val="WW8Num56z0"/>
    <w:rsid w:val="005C3DF9"/>
    <w:rPr>
      <w:rFonts w:ascii="Symbol" w:eastAsia="Times New Roman" w:hAnsi="Symbol"/>
    </w:rPr>
  </w:style>
  <w:style w:type="character" w:customStyle="1" w:styleId="WW8Num56z1">
    <w:name w:val="WW8Num56z1"/>
    <w:rsid w:val="005C3DF9"/>
    <w:rPr>
      <w:rFonts w:ascii="Courier New" w:hAnsi="Courier New"/>
    </w:rPr>
  </w:style>
  <w:style w:type="character" w:customStyle="1" w:styleId="WW8Num56z2">
    <w:name w:val="WW8Num56z2"/>
    <w:rsid w:val="005C3DF9"/>
    <w:rPr>
      <w:rFonts w:ascii="Wingdings" w:hAnsi="Wingdings"/>
    </w:rPr>
  </w:style>
  <w:style w:type="character" w:customStyle="1" w:styleId="WW8Num56z3">
    <w:name w:val="WW8Num56z3"/>
    <w:rsid w:val="005C3DF9"/>
    <w:rPr>
      <w:rFonts w:ascii="Symbol" w:hAnsi="Symbol"/>
    </w:rPr>
  </w:style>
  <w:style w:type="character" w:customStyle="1" w:styleId="WW8Num57z0">
    <w:name w:val="WW8Num57z0"/>
    <w:rsid w:val="005C3DF9"/>
    <w:rPr>
      <w:rFonts w:ascii="Symbol" w:hAnsi="Symbol"/>
    </w:rPr>
  </w:style>
  <w:style w:type="character" w:customStyle="1" w:styleId="WW8Num57z1">
    <w:name w:val="WW8Num57z1"/>
    <w:rsid w:val="005C3DF9"/>
    <w:rPr>
      <w:rFonts w:ascii="Times New Roman" w:eastAsia="MS Mincho" w:hAnsi="Times New Roman"/>
    </w:rPr>
  </w:style>
  <w:style w:type="character" w:customStyle="1" w:styleId="WW8Num57z2">
    <w:name w:val="WW8Num57z2"/>
    <w:rsid w:val="005C3DF9"/>
    <w:rPr>
      <w:rFonts w:ascii="Wingdings" w:hAnsi="Wingdings"/>
    </w:rPr>
  </w:style>
  <w:style w:type="character" w:customStyle="1" w:styleId="WW8Num57z4">
    <w:name w:val="WW8Num57z4"/>
    <w:rsid w:val="005C3DF9"/>
    <w:rPr>
      <w:rFonts w:ascii="Courier New" w:hAnsi="Courier New"/>
    </w:rPr>
  </w:style>
  <w:style w:type="character" w:customStyle="1" w:styleId="WW8Num58z0">
    <w:name w:val="WW8Num58z0"/>
    <w:rsid w:val="005C3DF9"/>
    <w:rPr>
      <w:rFonts w:ascii="Symbol" w:eastAsia="Times New Roman" w:hAnsi="Symbol"/>
    </w:rPr>
  </w:style>
  <w:style w:type="character" w:customStyle="1" w:styleId="WW8Num58z2">
    <w:name w:val="WW8Num58z2"/>
    <w:rsid w:val="005C3DF9"/>
    <w:rPr>
      <w:rFonts w:ascii="Wingdings" w:hAnsi="Wingdings"/>
    </w:rPr>
  </w:style>
  <w:style w:type="character" w:customStyle="1" w:styleId="WW8Num58z3">
    <w:name w:val="WW8Num58z3"/>
    <w:rsid w:val="005C3DF9"/>
    <w:rPr>
      <w:rFonts w:ascii="Symbol" w:hAnsi="Symbol"/>
    </w:rPr>
  </w:style>
  <w:style w:type="character" w:customStyle="1" w:styleId="WW8Num58z4">
    <w:name w:val="WW8Num58z4"/>
    <w:rsid w:val="005C3DF9"/>
    <w:rPr>
      <w:rFonts w:ascii="Courier New" w:hAnsi="Courier New"/>
    </w:rPr>
  </w:style>
  <w:style w:type="character" w:customStyle="1" w:styleId="WW8Num59z1">
    <w:name w:val="WW8Num59z1"/>
    <w:rsid w:val="005C3DF9"/>
    <w:rPr>
      <w:rFonts w:ascii="Times New Roman" w:eastAsia="Times New Roman" w:hAnsi="Times New Roman"/>
    </w:rPr>
  </w:style>
  <w:style w:type="character" w:customStyle="1" w:styleId="WW8Num60z0">
    <w:name w:val="WW8Num60z0"/>
    <w:rsid w:val="005C3DF9"/>
    <w:rPr>
      <w:rFonts w:ascii="Symbol" w:eastAsia="Times New Roman" w:hAnsi="Symbol"/>
    </w:rPr>
  </w:style>
  <w:style w:type="character" w:customStyle="1" w:styleId="WW8Num60z1">
    <w:name w:val="WW8Num60z1"/>
    <w:rsid w:val="005C3DF9"/>
    <w:rPr>
      <w:rFonts w:ascii="Courier New" w:hAnsi="Courier New"/>
    </w:rPr>
  </w:style>
  <w:style w:type="character" w:customStyle="1" w:styleId="WW8Num60z2">
    <w:name w:val="WW8Num60z2"/>
    <w:rsid w:val="005C3DF9"/>
    <w:rPr>
      <w:rFonts w:ascii="Wingdings" w:hAnsi="Wingdings"/>
    </w:rPr>
  </w:style>
  <w:style w:type="character" w:customStyle="1" w:styleId="WW8Num60z3">
    <w:name w:val="WW8Num60z3"/>
    <w:rsid w:val="005C3DF9"/>
    <w:rPr>
      <w:rFonts w:ascii="Symbol" w:hAnsi="Symbol"/>
    </w:rPr>
  </w:style>
  <w:style w:type="character" w:customStyle="1" w:styleId="WW8Num62z0">
    <w:name w:val="WW8Num62z0"/>
    <w:rsid w:val="005C3DF9"/>
    <w:rPr>
      <w:rFonts w:ascii="Symbol" w:hAnsi="Symbol"/>
    </w:rPr>
  </w:style>
  <w:style w:type="character" w:customStyle="1" w:styleId="WW8Num62z1">
    <w:name w:val="WW8Num62z1"/>
    <w:rsid w:val="005C3DF9"/>
    <w:rPr>
      <w:rFonts w:ascii="Times New Roman" w:eastAsia="MS Mincho" w:hAnsi="Times New Roman"/>
    </w:rPr>
  </w:style>
  <w:style w:type="character" w:customStyle="1" w:styleId="WW8Num62z2">
    <w:name w:val="WW8Num62z2"/>
    <w:rsid w:val="005C3DF9"/>
    <w:rPr>
      <w:rFonts w:ascii="Wingdings" w:hAnsi="Wingdings"/>
    </w:rPr>
  </w:style>
  <w:style w:type="character" w:customStyle="1" w:styleId="WW8Num62z4">
    <w:name w:val="WW8Num62z4"/>
    <w:rsid w:val="005C3DF9"/>
    <w:rPr>
      <w:rFonts w:ascii="Courier New" w:hAnsi="Courier New"/>
    </w:rPr>
  </w:style>
  <w:style w:type="character" w:customStyle="1" w:styleId="WW8Num63z0">
    <w:name w:val="WW8Num63z0"/>
    <w:rsid w:val="005C3DF9"/>
    <w:rPr>
      <w:rFonts w:ascii="Symbol" w:eastAsia="Times New Roman" w:hAnsi="Symbol"/>
    </w:rPr>
  </w:style>
  <w:style w:type="character" w:customStyle="1" w:styleId="WW8Num63z1">
    <w:name w:val="WW8Num63z1"/>
    <w:rsid w:val="005C3DF9"/>
    <w:rPr>
      <w:rFonts w:ascii="Courier New" w:hAnsi="Courier New"/>
    </w:rPr>
  </w:style>
  <w:style w:type="character" w:customStyle="1" w:styleId="WW8Num63z2">
    <w:name w:val="WW8Num63z2"/>
    <w:rsid w:val="005C3DF9"/>
    <w:rPr>
      <w:rFonts w:ascii="Wingdings" w:hAnsi="Wingdings"/>
    </w:rPr>
  </w:style>
  <w:style w:type="character" w:customStyle="1" w:styleId="WW8Num63z3">
    <w:name w:val="WW8Num63z3"/>
    <w:rsid w:val="005C3DF9"/>
    <w:rPr>
      <w:rFonts w:ascii="Symbol" w:hAnsi="Symbol"/>
    </w:rPr>
  </w:style>
  <w:style w:type="character" w:customStyle="1" w:styleId="WW8Num65z0">
    <w:name w:val="WW8Num65z0"/>
    <w:rsid w:val="005C3DF9"/>
    <w:rPr>
      <w:rFonts w:ascii="Symbol" w:eastAsia="Times New Roman" w:hAnsi="Symbol"/>
    </w:rPr>
  </w:style>
  <w:style w:type="character" w:customStyle="1" w:styleId="WW8Num65z1">
    <w:name w:val="WW8Num65z1"/>
    <w:rsid w:val="005C3DF9"/>
    <w:rPr>
      <w:rFonts w:ascii="Courier New" w:hAnsi="Courier New"/>
    </w:rPr>
  </w:style>
  <w:style w:type="character" w:customStyle="1" w:styleId="WW8Num65z2">
    <w:name w:val="WW8Num65z2"/>
    <w:rsid w:val="005C3DF9"/>
    <w:rPr>
      <w:rFonts w:ascii="Wingdings" w:hAnsi="Wingdings"/>
    </w:rPr>
  </w:style>
  <w:style w:type="character" w:customStyle="1" w:styleId="WW8Num65z3">
    <w:name w:val="WW8Num65z3"/>
    <w:rsid w:val="005C3DF9"/>
    <w:rPr>
      <w:rFonts w:ascii="Symbol" w:hAnsi="Symbol"/>
    </w:rPr>
  </w:style>
  <w:style w:type="character" w:customStyle="1" w:styleId="WW8Num67z0">
    <w:name w:val="WW8Num67z0"/>
    <w:rsid w:val="005C3DF9"/>
    <w:rPr>
      <w:rFonts w:ascii="Symbol" w:eastAsia="Times New Roman" w:hAnsi="Symbol"/>
    </w:rPr>
  </w:style>
  <w:style w:type="character" w:customStyle="1" w:styleId="WW8Num68z0">
    <w:name w:val="WW8Num68z0"/>
    <w:rsid w:val="005C3DF9"/>
    <w:rPr>
      <w:rFonts w:ascii="Symbol" w:hAnsi="Symbol"/>
    </w:rPr>
  </w:style>
  <w:style w:type="character" w:customStyle="1" w:styleId="WW8Num68z1">
    <w:name w:val="WW8Num68z1"/>
    <w:rsid w:val="005C3DF9"/>
    <w:rPr>
      <w:rFonts w:ascii="Courier New" w:hAnsi="Courier New"/>
    </w:rPr>
  </w:style>
  <w:style w:type="character" w:customStyle="1" w:styleId="WW8Num68z2">
    <w:name w:val="WW8Num68z2"/>
    <w:rsid w:val="005C3DF9"/>
    <w:rPr>
      <w:rFonts w:ascii="Wingdings" w:hAnsi="Wingdings"/>
    </w:rPr>
  </w:style>
  <w:style w:type="character" w:customStyle="1" w:styleId="1fff0">
    <w:name w:val="Основной шрифт абзаца1"/>
    <w:uiPriority w:val="99"/>
    <w:rsid w:val="005C3DF9"/>
  </w:style>
  <w:style w:type="character" w:customStyle="1" w:styleId="afffffffffffffff0">
    <w:name w:val="Символ сноски"/>
    <w:rsid w:val="005C3DF9"/>
    <w:rPr>
      <w:rFonts w:cs="Times New Roman"/>
      <w:vertAlign w:val="superscript"/>
    </w:rPr>
  </w:style>
  <w:style w:type="character" w:customStyle="1" w:styleId="afffffffffffffff1">
    <w:name w:val="Символы концевой сноски"/>
    <w:rsid w:val="005C3DF9"/>
  </w:style>
  <w:style w:type="paragraph" w:customStyle="1" w:styleId="afffffffffffffff2">
    <w:name w:val="Заголовок"/>
    <w:basedOn w:val="aa"/>
    <w:next w:val="af5"/>
    <w:uiPriority w:val="99"/>
    <w:qFormat/>
    <w:rsid w:val="005C3DF9"/>
    <w:pPr>
      <w:keepNext/>
      <w:suppressAutoHyphens/>
      <w:spacing w:before="240" w:after="120"/>
    </w:pPr>
    <w:rPr>
      <w:rFonts w:ascii="Arial" w:hAnsi="Arial" w:cs="Arial"/>
      <w:sz w:val="28"/>
      <w:szCs w:val="28"/>
      <w:lang w:eastAsia="ar-SA"/>
    </w:rPr>
  </w:style>
  <w:style w:type="paragraph" w:customStyle="1" w:styleId="119">
    <w:name w:val="Название11"/>
    <w:basedOn w:val="aa"/>
    <w:uiPriority w:val="99"/>
    <w:qFormat/>
    <w:rsid w:val="005C3DF9"/>
    <w:pPr>
      <w:suppressLineNumbers/>
      <w:suppressAutoHyphens/>
      <w:spacing w:before="120" w:after="120"/>
    </w:pPr>
    <w:rPr>
      <w:i/>
      <w:iCs/>
      <w:lang w:eastAsia="ar-SA"/>
    </w:rPr>
  </w:style>
  <w:style w:type="paragraph" w:customStyle="1" w:styleId="1fff1">
    <w:name w:val="Указатель1"/>
    <w:basedOn w:val="aa"/>
    <w:uiPriority w:val="99"/>
    <w:qFormat/>
    <w:rsid w:val="005C3DF9"/>
    <w:pPr>
      <w:suppressLineNumbers/>
      <w:suppressAutoHyphens/>
    </w:pPr>
    <w:rPr>
      <w:lang w:eastAsia="ar-SA"/>
    </w:rPr>
  </w:style>
  <w:style w:type="paragraph" w:customStyle="1" w:styleId="CM1">
    <w:name w:val="CM1"/>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35">
    <w:name w:val="CM35"/>
    <w:basedOn w:val="Default"/>
    <w:next w:val="Default"/>
    <w:uiPriority w:val="99"/>
    <w:qFormat/>
    <w:rsid w:val="005C3DF9"/>
    <w:pPr>
      <w:widowControl w:val="0"/>
      <w:suppressAutoHyphens/>
      <w:autoSpaceDN/>
      <w:adjustRightInd/>
      <w:spacing w:after="338"/>
    </w:pPr>
    <w:rPr>
      <w:rFonts w:ascii="OEKGHE+OfficinaSerifWinC" w:hAnsi="OEKGHE+OfficinaSerifWinC" w:cs="OEKGHE+OfficinaSerifWinC"/>
      <w:color w:val="auto"/>
      <w:lang w:eastAsia="ar-SA"/>
    </w:rPr>
  </w:style>
  <w:style w:type="paragraph" w:customStyle="1" w:styleId="CM2">
    <w:name w:val="CM2"/>
    <w:basedOn w:val="Default"/>
    <w:next w:val="Default"/>
    <w:uiPriority w:val="99"/>
    <w:qFormat/>
    <w:rsid w:val="005C3DF9"/>
    <w:pPr>
      <w:widowControl w:val="0"/>
      <w:suppressAutoHyphens/>
      <w:autoSpaceDN/>
      <w:adjustRightInd/>
      <w:spacing w:line="226" w:lineRule="atLeast"/>
    </w:pPr>
    <w:rPr>
      <w:rFonts w:ascii="OEKGHE+OfficinaSerifWinC" w:hAnsi="OEKGHE+OfficinaSerifWinC" w:cs="OEKGHE+OfficinaSerifWinC"/>
      <w:color w:val="auto"/>
      <w:lang w:eastAsia="ar-SA"/>
    </w:rPr>
  </w:style>
  <w:style w:type="paragraph" w:customStyle="1" w:styleId="CM46">
    <w:name w:val="CM46"/>
    <w:basedOn w:val="Default"/>
    <w:next w:val="Default"/>
    <w:uiPriority w:val="99"/>
    <w:qFormat/>
    <w:rsid w:val="005C3DF9"/>
    <w:pPr>
      <w:widowControl w:val="0"/>
      <w:suppressAutoHyphens/>
      <w:autoSpaceDN/>
      <w:adjustRightInd/>
      <w:spacing w:after="188"/>
    </w:pPr>
    <w:rPr>
      <w:rFonts w:ascii="OEKGHE+OfficinaSerifWinC" w:hAnsi="OEKGHE+OfficinaSerifWinC" w:cs="OEKGHE+OfficinaSerifWinC"/>
      <w:color w:val="auto"/>
      <w:lang w:eastAsia="ar-SA"/>
    </w:rPr>
  </w:style>
  <w:style w:type="paragraph" w:customStyle="1" w:styleId="CM36">
    <w:name w:val="CM36"/>
    <w:basedOn w:val="Default"/>
    <w:next w:val="Default"/>
    <w:uiPriority w:val="99"/>
    <w:qFormat/>
    <w:rsid w:val="005C3DF9"/>
    <w:pPr>
      <w:widowControl w:val="0"/>
      <w:suppressAutoHyphens/>
      <w:autoSpaceDN/>
      <w:adjustRightInd/>
      <w:spacing w:after="248"/>
    </w:pPr>
    <w:rPr>
      <w:rFonts w:ascii="OEKGHE+OfficinaSerifWinC" w:hAnsi="OEKGHE+OfficinaSerifWinC" w:cs="OEKGHE+OfficinaSerifWinC"/>
      <w:color w:val="auto"/>
      <w:lang w:eastAsia="ar-SA"/>
    </w:rPr>
  </w:style>
  <w:style w:type="paragraph" w:customStyle="1" w:styleId="CM3">
    <w:name w:val="CM3"/>
    <w:basedOn w:val="Default"/>
    <w:next w:val="Default"/>
    <w:uiPriority w:val="99"/>
    <w:qFormat/>
    <w:rsid w:val="005C3DF9"/>
    <w:pPr>
      <w:widowControl w:val="0"/>
      <w:suppressAutoHyphens/>
      <w:autoSpaceDN/>
      <w:adjustRightInd/>
      <w:spacing w:line="278" w:lineRule="atLeast"/>
    </w:pPr>
    <w:rPr>
      <w:rFonts w:ascii="OEKGHE+OfficinaSerifWinC" w:hAnsi="OEKGHE+OfficinaSerifWinC" w:cs="OEKGHE+OfficinaSerifWinC"/>
      <w:color w:val="auto"/>
      <w:lang w:eastAsia="ar-SA"/>
    </w:rPr>
  </w:style>
  <w:style w:type="paragraph" w:customStyle="1" w:styleId="CM4">
    <w:name w:val="CM4"/>
    <w:basedOn w:val="Default"/>
    <w:next w:val="Default"/>
    <w:uiPriority w:val="99"/>
    <w:qFormat/>
    <w:rsid w:val="005C3DF9"/>
    <w:pPr>
      <w:widowControl w:val="0"/>
      <w:suppressAutoHyphens/>
      <w:autoSpaceDN/>
      <w:adjustRightInd/>
      <w:spacing w:line="248" w:lineRule="atLeast"/>
    </w:pPr>
    <w:rPr>
      <w:rFonts w:ascii="OEKGHE+OfficinaSerifWinC" w:hAnsi="OEKGHE+OfficinaSerifWinC" w:cs="OEKGHE+OfficinaSerifWinC"/>
      <w:color w:val="auto"/>
      <w:lang w:eastAsia="ar-SA"/>
    </w:rPr>
  </w:style>
  <w:style w:type="paragraph" w:customStyle="1" w:styleId="CM38">
    <w:name w:val="CM38"/>
    <w:basedOn w:val="Default"/>
    <w:next w:val="Default"/>
    <w:uiPriority w:val="99"/>
    <w:qFormat/>
    <w:rsid w:val="005C3DF9"/>
    <w:pPr>
      <w:widowControl w:val="0"/>
      <w:suppressAutoHyphens/>
      <w:autoSpaceDN/>
      <w:adjustRightInd/>
      <w:spacing w:after="78"/>
    </w:pPr>
    <w:rPr>
      <w:rFonts w:ascii="OEKGHE+OfficinaSerifWinC" w:hAnsi="OEKGHE+OfficinaSerifWinC" w:cs="OEKGHE+OfficinaSerifWinC"/>
      <w:color w:val="auto"/>
      <w:lang w:eastAsia="ar-SA"/>
    </w:rPr>
  </w:style>
  <w:style w:type="paragraph" w:customStyle="1" w:styleId="CM39">
    <w:name w:val="CM39"/>
    <w:basedOn w:val="Default"/>
    <w:next w:val="Default"/>
    <w:uiPriority w:val="99"/>
    <w:qFormat/>
    <w:rsid w:val="005C3DF9"/>
    <w:pPr>
      <w:widowControl w:val="0"/>
      <w:suppressAutoHyphens/>
      <w:autoSpaceDN/>
      <w:adjustRightInd/>
      <w:spacing w:after="112"/>
    </w:pPr>
    <w:rPr>
      <w:rFonts w:ascii="OEKGHE+OfficinaSerifWinC" w:hAnsi="OEKGHE+OfficinaSerifWinC" w:cs="OEKGHE+OfficinaSerifWinC"/>
      <w:color w:val="auto"/>
      <w:lang w:eastAsia="ar-SA"/>
    </w:rPr>
  </w:style>
  <w:style w:type="paragraph" w:customStyle="1" w:styleId="CM41">
    <w:name w:val="CM41"/>
    <w:basedOn w:val="Default"/>
    <w:next w:val="Default"/>
    <w:uiPriority w:val="99"/>
    <w:qFormat/>
    <w:rsid w:val="005C3DF9"/>
    <w:pPr>
      <w:widowControl w:val="0"/>
      <w:suppressAutoHyphens/>
      <w:autoSpaceDN/>
      <w:adjustRightInd/>
      <w:spacing w:after="5883"/>
    </w:pPr>
    <w:rPr>
      <w:rFonts w:ascii="OEKGHE+OfficinaSerifWinC" w:hAnsi="OEKGHE+OfficinaSerifWinC" w:cs="OEKGHE+OfficinaSerifWinC"/>
      <w:color w:val="auto"/>
      <w:lang w:eastAsia="ar-SA"/>
    </w:rPr>
  </w:style>
  <w:style w:type="paragraph" w:customStyle="1" w:styleId="CM5">
    <w:name w:val="CM5"/>
    <w:basedOn w:val="Default"/>
    <w:next w:val="Default"/>
    <w:uiPriority w:val="99"/>
    <w:qFormat/>
    <w:rsid w:val="005C3DF9"/>
    <w:pPr>
      <w:widowControl w:val="0"/>
      <w:suppressAutoHyphens/>
      <w:autoSpaceDN/>
      <w:adjustRightInd/>
      <w:spacing w:line="273" w:lineRule="atLeast"/>
    </w:pPr>
    <w:rPr>
      <w:rFonts w:ascii="OEKGHE+OfficinaSerifWinC" w:hAnsi="OEKGHE+OfficinaSerifWinC" w:cs="OEKGHE+OfficinaSerifWinC"/>
      <w:color w:val="auto"/>
      <w:lang w:eastAsia="ar-SA"/>
    </w:rPr>
  </w:style>
  <w:style w:type="paragraph" w:customStyle="1" w:styleId="CM7">
    <w:name w:val="CM7"/>
    <w:basedOn w:val="Default"/>
    <w:next w:val="Default"/>
    <w:uiPriority w:val="99"/>
    <w:qFormat/>
    <w:rsid w:val="005C3DF9"/>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42">
    <w:name w:val="CM42"/>
    <w:basedOn w:val="Default"/>
    <w:next w:val="Default"/>
    <w:uiPriority w:val="99"/>
    <w:qFormat/>
    <w:rsid w:val="005C3DF9"/>
    <w:pPr>
      <w:widowControl w:val="0"/>
      <w:suppressAutoHyphens/>
      <w:autoSpaceDN/>
      <w:adjustRightInd/>
      <w:spacing w:after="745"/>
    </w:pPr>
    <w:rPr>
      <w:rFonts w:ascii="OEKGHE+OfficinaSerifWinC" w:hAnsi="OEKGHE+OfficinaSerifWinC" w:cs="OEKGHE+OfficinaSerifWinC"/>
      <w:color w:val="auto"/>
      <w:lang w:eastAsia="ar-SA"/>
    </w:rPr>
  </w:style>
  <w:style w:type="paragraph" w:customStyle="1" w:styleId="CM9">
    <w:name w:val="CM9"/>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10">
    <w:name w:val="CM10"/>
    <w:basedOn w:val="Default"/>
    <w:next w:val="Default"/>
    <w:uiPriority w:val="99"/>
    <w:qFormat/>
    <w:rsid w:val="005C3DF9"/>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11">
    <w:name w:val="CM11"/>
    <w:basedOn w:val="Default"/>
    <w:next w:val="Default"/>
    <w:uiPriority w:val="99"/>
    <w:qFormat/>
    <w:rsid w:val="005C3DF9"/>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13">
    <w:name w:val="CM13"/>
    <w:basedOn w:val="Default"/>
    <w:next w:val="Default"/>
    <w:uiPriority w:val="99"/>
    <w:qFormat/>
    <w:rsid w:val="005C3DF9"/>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14">
    <w:name w:val="CM14"/>
    <w:basedOn w:val="Default"/>
    <w:next w:val="Default"/>
    <w:uiPriority w:val="99"/>
    <w:qFormat/>
    <w:rsid w:val="005C3DF9"/>
    <w:pPr>
      <w:widowControl w:val="0"/>
      <w:suppressAutoHyphens/>
      <w:autoSpaceDN/>
      <w:adjustRightInd/>
      <w:spacing w:line="266" w:lineRule="atLeast"/>
    </w:pPr>
    <w:rPr>
      <w:rFonts w:ascii="OEKGHE+OfficinaSerifWinC" w:hAnsi="OEKGHE+OfficinaSerifWinC" w:cs="OEKGHE+OfficinaSerifWinC"/>
      <w:color w:val="auto"/>
      <w:lang w:eastAsia="ar-SA"/>
    </w:rPr>
  </w:style>
  <w:style w:type="paragraph" w:customStyle="1" w:styleId="CM40">
    <w:name w:val="CM40"/>
    <w:basedOn w:val="Default"/>
    <w:next w:val="Default"/>
    <w:uiPriority w:val="99"/>
    <w:qFormat/>
    <w:rsid w:val="005C3DF9"/>
    <w:pPr>
      <w:widowControl w:val="0"/>
      <w:suppressAutoHyphens/>
      <w:autoSpaceDN/>
      <w:adjustRightInd/>
      <w:spacing w:after="150"/>
    </w:pPr>
    <w:rPr>
      <w:rFonts w:ascii="OEKGHE+OfficinaSerifWinC" w:hAnsi="OEKGHE+OfficinaSerifWinC" w:cs="OEKGHE+OfficinaSerifWinC"/>
      <w:color w:val="auto"/>
      <w:lang w:eastAsia="ar-SA"/>
    </w:rPr>
  </w:style>
  <w:style w:type="paragraph" w:customStyle="1" w:styleId="CM15">
    <w:name w:val="CM15"/>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16">
    <w:name w:val="CM16"/>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47">
    <w:name w:val="CM47"/>
    <w:basedOn w:val="Default"/>
    <w:next w:val="Default"/>
    <w:uiPriority w:val="99"/>
    <w:qFormat/>
    <w:rsid w:val="005C3DF9"/>
    <w:pPr>
      <w:widowControl w:val="0"/>
      <w:suppressAutoHyphens/>
      <w:autoSpaceDN/>
      <w:adjustRightInd/>
      <w:spacing w:after="713"/>
    </w:pPr>
    <w:rPr>
      <w:rFonts w:ascii="OEKGHE+OfficinaSerifWinC" w:hAnsi="OEKGHE+OfficinaSerifWinC" w:cs="OEKGHE+OfficinaSerifWinC"/>
      <w:color w:val="auto"/>
      <w:lang w:eastAsia="ar-SA"/>
    </w:rPr>
  </w:style>
  <w:style w:type="paragraph" w:customStyle="1" w:styleId="CM17">
    <w:name w:val="CM17"/>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19">
    <w:name w:val="CM19"/>
    <w:basedOn w:val="Default"/>
    <w:next w:val="Default"/>
    <w:uiPriority w:val="99"/>
    <w:qFormat/>
    <w:rsid w:val="005C3DF9"/>
    <w:pPr>
      <w:widowControl w:val="0"/>
      <w:suppressAutoHyphens/>
      <w:autoSpaceDN/>
      <w:adjustRightInd/>
      <w:spacing w:line="188" w:lineRule="atLeast"/>
    </w:pPr>
    <w:rPr>
      <w:rFonts w:ascii="OEKGHE+OfficinaSerifWinC" w:hAnsi="OEKGHE+OfficinaSerifWinC" w:cs="OEKGHE+OfficinaSerifWinC"/>
      <w:color w:val="auto"/>
      <w:lang w:eastAsia="ar-SA"/>
    </w:rPr>
  </w:style>
  <w:style w:type="paragraph" w:customStyle="1" w:styleId="CM48">
    <w:name w:val="CM48"/>
    <w:basedOn w:val="Default"/>
    <w:next w:val="Default"/>
    <w:uiPriority w:val="99"/>
    <w:qFormat/>
    <w:rsid w:val="005C3DF9"/>
    <w:pPr>
      <w:widowControl w:val="0"/>
      <w:suppressAutoHyphens/>
      <w:autoSpaceDN/>
      <w:adjustRightInd/>
      <w:spacing w:after="580"/>
    </w:pPr>
    <w:rPr>
      <w:rFonts w:ascii="OEKGHE+OfficinaSerifWinC" w:hAnsi="OEKGHE+OfficinaSerifWinC" w:cs="OEKGHE+OfficinaSerifWinC"/>
      <w:color w:val="auto"/>
      <w:lang w:eastAsia="ar-SA"/>
    </w:rPr>
  </w:style>
  <w:style w:type="paragraph" w:customStyle="1" w:styleId="CM49">
    <w:name w:val="CM49"/>
    <w:basedOn w:val="Default"/>
    <w:next w:val="Default"/>
    <w:uiPriority w:val="99"/>
    <w:qFormat/>
    <w:rsid w:val="005C3DF9"/>
    <w:pPr>
      <w:widowControl w:val="0"/>
      <w:suppressAutoHyphens/>
      <w:autoSpaceDN/>
      <w:adjustRightInd/>
      <w:spacing w:after="1053"/>
    </w:pPr>
    <w:rPr>
      <w:rFonts w:ascii="OEKGHE+OfficinaSerifWinC" w:hAnsi="OEKGHE+OfficinaSerifWinC" w:cs="OEKGHE+OfficinaSerifWinC"/>
      <w:color w:val="auto"/>
      <w:lang w:eastAsia="ar-SA"/>
    </w:rPr>
  </w:style>
  <w:style w:type="paragraph" w:customStyle="1" w:styleId="CM20">
    <w:name w:val="CM20"/>
    <w:basedOn w:val="Default"/>
    <w:next w:val="Default"/>
    <w:uiPriority w:val="99"/>
    <w:qFormat/>
    <w:rsid w:val="005C3DF9"/>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21">
    <w:name w:val="CM21"/>
    <w:basedOn w:val="Default"/>
    <w:next w:val="Default"/>
    <w:uiPriority w:val="99"/>
    <w:qFormat/>
    <w:rsid w:val="005C3DF9"/>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22">
    <w:name w:val="CM22"/>
    <w:basedOn w:val="Default"/>
    <w:next w:val="Default"/>
    <w:uiPriority w:val="99"/>
    <w:qFormat/>
    <w:rsid w:val="005C3DF9"/>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23">
    <w:name w:val="CM23"/>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24">
    <w:name w:val="CM24"/>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25">
    <w:name w:val="CM25"/>
    <w:basedOn w:val="Default"/>
    <w:next w:val="Default"/>
    <w:uiPriority w:val="99"/>
    <w:qFormat/>
    <w:rsid w:val="005C3DF9"/>
    <w:pPr>
      <w:widowControl w:val="0"/>
      <w:suppressAutoHyphens/>
      <w:autoSpaceDN/>
      <w:adjustRightInd/>
      <w:spacing w:line="180" w:lineRule="atLeast"/>
    </w:pPr>
    <w:rPr>
      <w:rFonts w:ascii="OEKGHE+OfficinaSerifWinC" w:hAnsi="OEKGHE+OfficinaSerifWinC" w:cs="OEKGHE+OfficinaSerifWinC"/>
      <w:color w:val="auto"/>
      <w:lang w:eastAsia="ar-SA"/>
    </w:rPr>
  </w:style>
  <w:style w:type="paragraph" w:customStyle="1" w:styleId="CM26">
    <w:name w:val="CM26"/>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27">
    <w:name w:val="CM27"/>
    <w:basedOn w:val="Default"/>
    <w:next w:val="Default"/>
    <w:uiPriority w:val="99"/>
    <w:qFormat/>
    <w:rsid w:val="005C3DF9"/>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50">
    <w:name w:val="CM50"/>
    <w:basedOn w:val="Default"/>
    <w:next w:val="Default"/>
    <w:uiPriority w:val="99"/>
    <w:qFormat/>
    <w:rsid w:val="005C3DF9"/>
    <w:pPr>
      <w:widowControl w:val="0"/>
      <w:suppressAutoHyphens/>
      <w:autoSpaceDN/>
      <w:adjustRightInd/>
      <w:spacing w:after="858"/>
    </w:pPr>
    <w:rPr>
      <w:rFonts w:ascii="OEKGHE+OfficinaSerifWinC" w:hAnsi="OEKGHE+OfficinaSerifWinC" w:cs="OEKGHE+OfficinaSerifWinC"/>
      <w:color w:val="auto"/>
      <w:lang w:eastAsia="ar-SA"/>
    </w:rPr>
  </w:style>
  <w:style w:type="paragraph" w:customStyle="1" w:styleId="CM51">
    <w:name w:val="CM51"/>
    <w:basedOn w:val="Default"/>
    <w:next w:val="Default"/>
    <w:uiPriority w:val="99"/>
    <w:qFormat/>
    <w:rsid w:val="005C3DF9"/>
    <w:pPr>
      <w:widowControl w:val="0"/>
      <w:suppressAutoHyphens/>
      <w:autoSpaceDN/>
      <w:adjustRightInd/>
      <w:spacing w:after="3133"/>
    </w:pPr>
    <w:rPr>
      <w:rFonts w:ascii="OEKGHE+OfficinaSerifWinC" w:hAnsi="OEKGHE+OfficinaSerifWinC" w:cs="OEKGHE+OfficinaSerifWinC"/>
      <w:color w:val="auto"/>
      <w:lang w:eastAsia="ar-SA"/>
    </w:rPr>
  </w:style>
  <w:style w:type="paragraph" w:customStyle="1" w:styleId="CM29">
    <w:name w:val="CM29"/>
    <w:basedOn w:val="Default"/>
    <w:next w:val="Default"/>
    <w:uiPriority w:val="99"/>
    <w:qFormat/>
    <w:rsid w:val="005C3DF9"/>
    <w:pPr>
      <w:widowControl w:val="0"/>
      <w:suppressAutoHyphens/>
      <w:autoSpaceDN/>
      <w:adjustRightInd/>
      <w:spacing w:line="373" w:lineRule="atLeast"/>
    </w:pPr>
    <w:rPr>
      <w:rFonts w:ascii="OEKGHE+OfficinaSerifWinC" w:hAnsi="OEKGHE+OfficinaSerifWinC" w:cs="OEKGHE+OfficinaSerifWinC"/>
      <w:color w:val="auto"/>
      <w:lang w:eastAsia="ar-SA"/>
    </w:rPr>
  </w:style>
  <w:style w:type="paragraph" w:customStyle="1" w:styleId="CM44">
    <w:name w:val="CM44"/>
    <w:basedOn w:val="Default"/>
    <w:next w:val="Default"/>
    <w:uiPriority w:val="99"/>
    <w:qFormat/>
    <w:rsid w:val="005C3DF9"/>
    <w:pPr>
      <w:widowControl w:val="0"/>
      <w:suppressAutoHyphens/>
      <w:autoSpaceDN/>
      <w:adjustRightInd/>
      <w:spacing w:after="443"/>
    </w:pPr>
    <w:rPr>
      <w:rFonts w:ascii="OEKGHE+OfficinaSerifWinC" w:hAnsi="OEKGHE+OfficinaSerifWinC" w:cs="OEKGHE+OfficinaSerifWinC"/>
      <w:color w:val="auto"/>
      <w:lang w:eastAsia="ar-SA"/>
    </w:rPr>
  </w:style>
  <w:style w:type="paragraph" w:customStyle="1" w:styleId="CM8">
    <w:name w:val="CM8"/>
    <w:basedOn w:val="Default"/>
    <w:next w:val="Default"/>
    <w:uiPriority w:val="99"/>
    <w:qFormat/>
    <w:rsid w:val="005C3DF9"/>
    <w:pPr>
      <w:widowControl w:val="0"/>
      <w:suppressAutoHyphens/>
      <w:autoSpaceDN/>
      <w:adjustRightInd/>
      <w:spacing w:line="266" w:lineRule="atLeast"/>
    </w:pPr>
    <w:rPr>
      <w:rFonts w:ascii="OEKGHE+OfficinaSerifWinC" w:hAnsi="OEKGHE+OfficinaSerifWinC" w:cs="OEKGHE+OfficinaSerifWinC"/>
      <w:color w:val="auto"/>
      <w:lang w:eastAsia="ar-SA"/>
    </w:rPr>
  </w:style>
  <w:style w:type="paragraph" w:customStyle="1" w:styleId="CM52">
    <w:name w:val="CM52"/>
    <w:basedOn w:val="Default"/>
    <w:next w:val="Default"/>
    <w:uiPriority w:val="99"/>
    <w:qFormat/>
    <w:rsid w:val="005C3DF9"/>
    <w:pPr>
      <w:widowControl w:val="0"/>
      <w:suppressAutoHyphens/>
      <w:autoSpaceDN/>
      <w:adjustRightInd/>
      <w:spacing w:after="3308"/>
    </w:pPr>
    <w:rPr>
      <w:rFonts w:ascii="OEKGHE+OfficinaSerifWinC" w:hAnsi="OEKGHE+OfficinaSerifWinC" w:cs="OEKGHE+OfficinaSerifWinC"/>
      <w:color w:val="auto"/>
      <w:lang w:eastAsia="ar-SA"/>
    </w:rPr>
  </w:style>
  <w:style w:type="paragraph" w:customStyle="1" w:styleId="CM53">
    <w:name w:val="CM53"/>
    <w:basedOn w:val="Default"/>
    <w:next w:val="Default"/>
    <w:uiPriority w:val="99"/>
    <w:qFormat/>
    <w:rsid w:val="005C3DF9"/>
    <w:pPr>
      <w:widowControl w:val="0"/>
      <w:suppressAutoHyphens/>
      <w:autoSpaceDN/>
      <w:adjustRightInd/>
      <w:spacing w:after="4718"/>
    </w:pPr>
    <w:rPr>
      <w:rFonts w:ascii="OEKGHE+OfficinaSerifWinC" w:hAnsi="OEKGHE+OfficinaSerifWinC" w:cs="OEKGHE+OfficinaSerifWinC"/>
      <w:color w:val="auto"/>
      <w:lang w:eastAsia="ar-SA"/>
    </w:rPr>
  </w:style>
  <w:style w:type="paragraph" w:customStyle="1" w:styleId="CM31">
    <w:name w:val="CM31"/>
    <w:basedOn w:val="Default"/>
    <w:next w:val="Default"/>
    <w:uiPriority w:val="99"/>
    <w:qFormat/>
    <w:rsid w:val="005C3DF9"/>
    <w:pPr>
      <w:widowControl w:val="0"/>
      <w:suppressAutoHyphens/>
      <w:autoSpaceDN/>
      <w:adjustRightInd/>
    </w:pPr>
    <w:rPr>
      <w:rFonts w:ascii="OEKGHE+OfficinaSerifWinC" w:hAnsi="OEKGHE+OfficinaSerifWinC" w:cs="OEKGHE+OfficinaSerifWinC"/>
      <w:color w:val="auto"/>
      <w:lang w:eastAsia="ar-SA"/>
    </w:rPr>
  </w:style>
  <w:style w:type="paragraph" w:customStyle="1" w:styleId="CM45">
    <w:name w:val="CM45"/>
    <w:basedOn w:val="Default"/>
    <w:next w:val="Default"/>
    <w:uiPriority w:val="99"/>
    <w:qFormat/>
    <w:rsid w:val="005C3DF9"/>
    <w:pPr>
      <w:widowControl w:val="0"/>
      <w:suppressAutoHyphens/>
      <w:autoSpaceDN/>
      <w:adjustRightInd/>
      <w:spacing w:after="2345"/>
    </w:pPr>
    <w:rPr>
      <w:rFonts w:ascii="OEKGHE+OfficinaSerifWinC" w:hAnsi="OEKGHE+OfficinaSerifWinC" w:cs="OEKGHE+OfficinaSerifWinC"/>
      <w:color w:val="auto"/>
      <w:lang w:eastAsia="ar-SA"/>
    </w:rPr>
  </w:style>
  <w:style w:type="paragraph" w:customStyle="1" w:styleId="CM32">
    <w:name w:val="CM32"/>
    <w:basedOn w:val="Default"/>
    <w:next w:val="Default"/>
    <w:uiPriority w:val="99"/>
    <w:qFormat/>
    <w:rsid w:val="005C3DF9"/>
    <w:pPr>
      <w:widowControl w:val="0"/>
      <w:suppressAutoHyphens/>
      <w:autoSpaceDN/>
      <w:adjustRightInd/>
      <w:spacing w:line="193" w:lineRule="atLeast"/>
    </w:pPr>
    <w:rPr>
      <w:rFonts w:ascii="OEKGHE+OfficinaSerifWinC" w:hAnsi="OEKGHE+OfficinaSerifWinC" w:cs="OEKGHE+OfficinaSerifWinC"/>
      <w:color w:val="auto"/>
      <w:lang w:eastAsia="ar-SA"/>
    </w:rPr>
  </w:style>
  <w:style w:type="paragraph" w:customStyle="1" w:styleId="CM33">
    <w:name w:val="CM33"/>
    <w:basedOn w:val="Default"/>
    <w:next w:val="Default"/>
    <w:uiPriority w:val="99"/>
    <w:qFormat/>
    <w:rsid w:val="005C3DF9"/>
    <w:pPr>
      <w:widowControl w:val="0"/>
      <w:suppressAutoHyphens/>
      <w:autoSpaceDN/>
      <w:adjustRightInd/>
      <w:spacing w:line="188" w:lineRule="atLeast"/>
    </w:pPr>
    <w:rPr>
      <w:rFonts w:ascii="OEKGHE+OfficinaSerifWinC" w:hAnsi="OEKGHE+OfficinaSerifWinC" w:cs="OEKGHE+OfficinaSerifWinC"/>
      <w:color w:val="auto"/>
      <w:lang w:eastAsia="ar-SA"/>
    </w:rPr>
  </w:style>
  <w:style w:type="paragraph" w:customStyle="1" w:styleId="CM6">
    <w:name w:val="CM6"/>
    <w:basedOn w:val="Default"/>
    <w:next w:val="Default"/>
    <w:uiPriority w:val="99"/>
    <w:qFormat/>
    <w:rsid w:val="005C3DF9"/>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28">
    <w:name w:val="CM28"/>
    <w:basedOn w:val="Default"/>
    <w:next w:val="Default"/>
    <w:uiPriority w:val="99"/>
    <w:qFormat/>
    <w:rsid w:val="005C3DF9"/>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34">
    <w:name w:val="CM34"/>
    <w:basedOn w:val="Default"/>
    <w:next w:val="Default"/>
    <w:uiPriority w:val="99"/>
    <w:qFormat/>
    <w:rsid w:val="005C3DF9"/>
    <w:pPr>
      <w:widowControl w:val="0"/>
      <w:suppressAutoHyphens/>
      <w:autoSpaceDN/>
      <w:adjustRightInd/>
      <w:spacing w:line="180" w:lineRule="atLeast"/>
    </w:pPr>
    <w:rPr>
      <w:rFonts w:ascii="OEKGHE+OfficinaSerifWinC" w:hAnsi="OEKGHE+OfficinaSerifWinC" w:cs="OEKGHE+OfficinaSerifWinC"/>
      <w:color w:val="auto"/>
      <w:lang w:eastAsia="ar-SA"/>
    </w:rPr>
  </w:style>
  <w:style w:type="paragraph" w:customStyle="1" w:styleId="CM12">
    <w:name w:val="CM12"/>
    <w:basedOn w:val="Default"/>
    <w:next w:val="Default"/>
    <w:uiPriority w:val="99"/>
    <w:qFormat/>
    <w:rsid w:val="005C3DF9"/>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2130">
    <w:name w:val="Основной текст с отступом 213"/>
    <w:basedOn w:val="aa"/>
    <w:uiPriority w:val="99"/>
    <w:qFormat/>
    <w:rsid w:val="005C3DF9"/>
    <w:pPr>
      <w:suppressAutoHyphens/>
      <w:autoSpaceDE w:val="0"/>
      <w:spacing w:line="360" w:lineRule="auto"/>
      <w:ind w:firstLine="570"/>
      <w:jc w:val="both"/>
    </w:pPr>
    <w:rPr>
      <w:sz w:val="28"/>
      <w:szCs w:val="28"/>
      <w:lang w:eastAsia="ar-SA"/>
    </w:rPr>
  </w:style>
  <w:style w:type="paragraph" w:customStyle="1" w:styleId="2fff0">
    <w:name w:val="Текст2"/>
    <w:basedOn w:val="aa"/>
    <w:uiPriority w:val="99"/>
    <w:qFormat/>
    <w:rsid w:val="005C3DF9"/>
    <w:pPr>
      <w:suppressAutoHyphens/>
    </w:pPr>
    <w:rPr>
      <w:rFonts w:ascii="Courier New" w:hAnsi="Courier New" w:cs="Courier New"/>
      <w:sz w:val="20"/>
      <w:szCs w:val="20"/>
      <w:lang w:eastAsia="ar-SA"/>
    </w:rPr>
  </w:style>
  <w:style w:type="paragraph" w:customStyle="1" w:styleId="2140">
    <w:name w:val="Основной текст 214"/>
    <w:basedOn w:val="aa"/>
    <w:uiPriority w:val="99"/>
    <w:qFormat/>
    <w:rsid w:val="005C3DF9"/>
    <w:pPr>
      <w:suppressAutoHyphens/>
      <w:jc w:val="both"/>
    </w:pPr>
    <w:rPr>
      <w:sz w:val="28"/>
      <w:szCs w:val="28"/>
      <w:lang w:eastAsia="ar-SA"/>
    </w:rPr>
  </w:style>
  <w:style w:type="paragraph" w:customStyle="1" w:styleId="313">
    <w:name w:val="Основной текст с отступом 313"/>
    <w:basedOn w:val="aa"/>
    <w:uiPriority w:val="99"/>
    <w:qFormat/>
    <w:rsid w:val="005C3DF9"/>
    <w:pPr>
      <w:suppressAutoHyphens/>
      <w:spacing w:line="360" w:lineRule="auto"/>
      <w:ind w:firstLine="570"/>
    </w:pPr>
    <w:rPr>
      <w:b/>
      <w:bCs/>
      <w:i/>
      <w:iCs/>
      <w:sz w:val="28"/>
      <w:szCs w:val="28"/>
      <w:lang w:eastAsia="ar-SA"/>
    </w:rPr>
  </w:style>
  <w:style w:type="paragraph" w:customStyle="1" w:styleId="314">
    <w:name w:val="Основной текст 31"/>
    <w:basedOn w:val="aa"/>
    <w:uiPriority w:val="99"/>
    <w:qFormat/>
    <w:rsid w:val="005C3DF9"/>
    <w:pPr>
      <w:widowControl w:val="0"/>
      <w:suppressAutoHyphens/>
      <w:jc w:val="both"/>
    </w:pPr>
    <w:rPr>
      <w:rFonts w:ascii="Arial" w:hAnsi="Arial" w:cs="Arial"/>
      <w:sz w:val="26"/>
      <w:szCs w:val="26"/>
      <w:lang w:eastAsia="ar-SA"/>
    </w:rPr>
  </w:style>
  <w:style w:type="paragraph" w:customStyle="1" w:styleId="afffffffffffffff3">
    <w:name w:val="Цитаты"/>
    <w:basedOn w:val="aa"/>
    <w:uiPriority w:val="99"/>
    <w:qFormat/>
    <w:rsid w:val="005C3DF9"/>
    <w:pPr>
      <w:suppressAutoHyphens/>
      <w:spacing w:before="100" w:after="100"/>
      <w:ind w:left="360" w:right="360"/>
    </w:pPr>
    <w:rPr>
      <w:lang w:val="de-DE" w:eastAsia="ar-SA"/>
    </w:rPr>
  </w:style>
  <w:style w:type="paragraph" w:customStyle="1" w:styleId="bl0">
    <w:name w:val="bl0"/>
    <w:basedOn w:val="aa"/>
    <w:uiPriority w:val="99"/>
    <w:qFormat/>
    <w:rsid w:val="005C3DF9"/>
    <w:pPr>
      <w:suppressAutoHyphens/>
      <w:spacing w:before="100" w:after="100"/>
    </w:pPr>
    <w:rPr>
      <w:rFonts w:eastAsia="MS Mincho"/>
      <w:b/>
      <w:bCs/>
      <w:lang w:eastAsia="ar-SA"/>
    </w:rPr>
  </w:style>
  <w:style w:type="paragraph" w:customStyle="1" w:styleId="CM37">
    <w:name w:val="CM37"/>
    <w:basedOn w:val="Default"/>
    <w:next w:val="Default"/>
    <w:uiPriority w:val="99"/>
    <w:qFormat/>
    <w:rsid w:val="005C3DF9"/>
    <w:pPr>
      <w:widowControl w:val="0"/>
      <w:suppressAutoHyphens/>
      <w:autoSpaceDN/>
      <w:adjustRightInd/>
      <w:spacing w:after="363"/>
    </w:pPr>
    <w:rPr>
      <w:rFonts w:ascii="OfficinaSerifWinCTT" w:eastAsia="MS Mincho" w:hAnsi="OfficinaSerifWinCTT" w:cs="OfficinaSerifWinCTT"/>
      <w:color w:val="auto"/>
      <w:lang w:eastAsia="ar-SA"/>
    </w:rPr>
  </w:style>
  <w:style w:type="paragraph" w:customStyle="1" w:styleId="1fff2">
    <w:name w:val="Схема документа1"/>
    <w:basedOn w:val="aa"/>
    <w:uiPriority w:val="99"/>
    <w:qFormat/>
    <w:rsid w:val="005C3DF9"/>
    <w:pPr>
      <w:shd w:val="clear" w:color="auto" w:fill="C6D5EC"/>
      <w:suppressAutoHyphens/>
    </w:pPr>
    <w:rPr>
      <w:rFonts w:ascii="Lucida Grande CY" w:eastAsia="Lucida Grande CY" w:cs="Lucida Grande CY"/>
      <w:lang w:eastAsia="ar-SA"/>
    </w:rPr>
  </w:style>
  <w:style w:type="paragraph" w:customStyle="1" w:styleId="afffffffffffffff4">
    <w:name w:val="Содержимое врезки"/>
    <w:basedOn w:val="af5"/>
    <w:uiPriority w:val="99"/>
    <w:qFormat/>
    <w:rsid w:val="005C3DF9"/>
    <w:pPr>
      <w:widowControl/>
      <w:tabs>
        <w:tab w:val="clear" w:pos="3000"/>
      </w:tabs>
      <w:suppressAutoHyphens/>
      <w:autoSpaceDE/>
      <w:autoSpaceDN/>
      <w:adjustRightInd/>
      <w:spacing w:after="120"/>
      <w:jc w:val="left"/>
    </w:pPr>
    <w:rPr>
      <w:sz w:val="24"/>
      <w:szCs w:val="24"/>
      <w:lang w:eastAsia="ar-SA"/>
    </w:rPr>
  </w:style>
  <w:style w:type="paragraph" w:customStyle="1" w:styleId="afffffffffffffff5">
    <w:name w:val="Заголовок таблицы"/>
    <w:basedOn w:val="affffff1"/>
    <w:link w:val="afffffffffffffff6"/>
    <w:uiPriority w:val="99"/>
    <w:qFormat/>
    <w:rsid w:val="005C3DF9"/>
    <w:pPr>
      <w:jc w:val="center"/>
    </w:pPr>
    <w:rPr>
      <w:b/>
      <w:bCs/>
    </w:rPr>
  </w:style>
  <w:style w:type="paragraph" w:customStyle="1" w:styleId="100">
    <w:name w:val="Оглавление 10"/>
    <w:basedOn w:val="1fff1"/>
    <w:uiPriority w:val="99"/>
    <w:qFormat/>
    <w:rsid w:val="005C3DF9"/>
    <w:pPr>
      <w:tabs>
        <w:tab w:val="right" w:leader="dot" w:pos="9637"/>
      </w:tabs>
      <w:ind w:left="2547"/>
    </w:pPr>
  </w:style>
  <w:style w:type="paragraph" w:customStyle="1" w:styleId="101">
    <w:name w:val="Стиль Оглавление 1 + Справа:  0 см"/>
    <w:basedOn w:val="15"/>
    <w:uiPriority w:val="99"/>
    <w:qFormat/>
    <w:rsid w:val="005C3DF9"/>
    <w:pPr>
      <w:pBdr>
        <w:bottom w:val="single" w:sz="6" w:space="1" w:color="0070C0"/>
      </w:pBdr>
      <w:tabs>
        <w:tab w:val="clear" w:pos="480"/>
        <w:tab w:val="clear" w:pos="9627"/>
        <w:tab w:val="left" w:pos="142"/>
        <w:tab w:val="left" w:pos="284"/>
        <w:tab w:val="right" w:pos="9032"/>
        <w:tab w:val="right" w:leader="dot" w:pos="9344"/>
      </w:tabs>
      <w:suppressAutoHyphens/>
      <w:spacing w:before="0" w:after="0"/>
    </w:pPr>
    <w:rPr>
      <w:rFonts w:ascii="HeliosCond" w:eastAsiaTheme="majorEastAsia" w:hAnsi="HeliosCond" w:cs="Arial"/>
      <w:b w:val="0"/>
      <w:caps w:val="0"/>
      <w:smallCaps/>
      <w:color w:val="0070C0"/>
      <w:sz w:val="28"/>
      <w:szCs w:val="28"/>
      <w:lang w:eastAsia="ar-SA"/>
    </w:rPr>
  </w:style>
  <w:style w:type="character" w:customStyle="1" w:styleId="editsection">
    <w:name w:val="editsection"/>
    <w:rsid w:val="005C3DF9"/>
    <w:rPr>
      <w:rFonts w:cs="Times New Roman"/>
    </w:rPr>
  </w:style>
  <w:style w:type="character" w:customStyle="1" w:styleId="bigblack">
    <w:name w:val="bigblack"/>
    <w:rsid w:val="005C3DF9"/>
    <w:rPr>
      <w:rFonts w:cs="Times New Roman"/>
    </w:rPr>
  </w:style>
  <w:style w:type="paragraph" w:customStyle="1" w:styleId="CharChar1">
    <w:name w:val="Знак Знак Char Char Знак Знак Знак Знак Знак Знак1"/>
    <w:basedOn w:val="aa"/>
    <w:uiPriority w:val="99"/>
    <w:qFormat/>
    <w:rsid w:val="005C3DF9"/>
    <w:pPr>
      <w:spacing w:after="160" w:line="240" w:lineRule="exact"/>
    </w:pPr>
    <w:rPr>
      <w:rFonts w:ascii="Verdana" w:eastAsia="Batang" w:hAnsi="Verdana" w:cs="Verdana"/>
      <w:sz w:val="20"/>
      <w:szCs w:val="20"/>
      <w:lang w:val="en-GB"/>
    </w:rPr>
  </w:style>
  <w:style w:type="character" w:customStyle="1" w:styleId="83">
    <w:name w:val="Знак Знак8"/>
    <w:rsid w:val="005C3DF9"/>
    <w:rPr>
      <w:rFonts w:cs="Times New Roman"/>
      <w:sz w:val="28"/>
      <w:szCs w:val="28"/>
      <w:lang w:val="ru-RU" w:eastAsia="ru-RU"/>
    </w:rPr>
  </w:style>
  <w:style w:type="character" w:customStyle="1" w:styleId="74">
    <w:name w:val="Знак Знак7"/>
    <w:rsid w:val="005C3DF9"/>
    <w:rPr>
      <w:rFonts w:cs="Times New Roman"/>
      <w:sz w:val="24"/>
      <w:szCs w:val="24"/>
      <w:lang w:val="ru-RU" w:eastAsia="ru-RU"/>
    </w:rPr>
  </w:style>
  <w:style w:type="character" w:customStyle="1" w:styleId="11a">
    <w:name w:val="Название Знак1 Знак1"/>
    <w:aliases w:val="Знак Знак4 Знак Знак1, Знак Знак4 Знак Знак1"/>
    <w:rsid w:val="005C3DF9"/>
    <w:rPr>
      <w:rFonts w:cs="Times New Roman"/>
      <w:b/>
      <w:bCs/>
      <w:sz w:val="28"/>
      <w:szCs w:val="28"/>
      <w:lang w:val="ru-RU" w:eastAsia="ru-RU"/>
    </w:rPr>
  </w:style>
  <w:style w:type="character" w:customStyle="1" w:styleId="92">
    <w:name w:val="Знак Знак9"/>
    <w:uiPriority w:val="99"/>
    <w:rsid w:val="005C3DF9"/>
    <w:rPr>
      <w:rFonts w:ascii="Arial" w:hAnsi="Arial" w:cs="Arial"/>
      <w:b/>
      <w:bCs/>
      <w:kern w:val="28"/>
      <w:sz w:val="32"/>
      <w:szCs w:val="32"/>
      <w:lang w:val="ru-RU" w:eastAsia="ru-RU"/>
    </w:rPr>
  </w:style>
  <w:style w:type="character" w:customStyle="1" w:styleId="219">
    <w:name w:val="Знак Знак21"/>
    <w:rsid w:val="005C3DF9"/>
    <w:rPr>
      <w:rFonts w:cs="Times New Roman"/>
      <w:b/>
      <w:bCs/>
      <w:sz w:val="28"/>
      <w:szCs w:val="28"/>
      <w:lang w:val="ru-RU" w:eastAsia="ru-RU"/>
    </w:rPr>
  </w:style>
  <w:style w:type="character" w:customStyle="1" w:styleId="11b">
    <w:name w:val="Знак Знак11"/>
    <w:rsid w:val="005C3DF9"/>
    <w:rPr>
      <w:rFonts w:cs="Times New Roman"/>
      <w:color w:val="000000"/>
      <w:sz w:val="24"/>
      <w:szCs w:val="24"/>
      <w:lang w:val="ru-RU" w:eastAsia="ru-RU"/>
    </w:rPr>
  </w:style>
  <w:style w:type="paragraph" w:customStyle="1" w:styleId="11c">
    <w:name w:val="Знак11"/>
    <w:basedOn w:val="aa"/>
    <w:next w:val="aa"/>
    <w:uiPriority w:val="99"/>
    <w:qFormat/>
    <w:rsid w:val="005C3DF9"/>
    <w:pPr>
      <w:tabs>
        <w:tab w:val="num" w:pos="1785"/>
      </w:tabs>
      <w:spacing w:after="160" w:line="240" w:lineRule="exact"/>
      <w:ind w:left="1785" w:hanging="360"/>
    </w:pPr>
    <w:rPr>
      <w:rFonts w:ascii="Verdana" w:eastAsia="Batang" w:hAnsi="Verdana" w:cs="Verdana"/>
      <w:sz w:val="20"/>
      <w:szCs w:val="20"/>
      <w:lang w:val="en-GB"/>
    </w:rPr>
  </w:style>
  <w:style w:type="paragraph" w:customStyle="1" w:styleId="510">
    <w:name w:val="Знак5 Знак Знак Знак1"/>
    <w:basedOn w:val="aa"/>
    <w:uiPriority w:val="99"/>
    <w:qFormat/>
    <w:rsid w:val="005C3DF9"/>
    <w:pPr>
      <w:spacing w:after="160" w:line="240" w:lineRule="exact"/>
    </w:pPr>
    <w:rPr>
      <w:rFonts w:ascii="Verdana" w:hAnsi="Verdana" w:cs="Verdana"/>
      <w:sz w:val="20"/>
      <w:szCs w:val="20"/>
      <w:lang w:val="en-US"/>
    </w:rPr>
  </w:style>
  <w:style w:type="paragraph" w:customStyle="1" w:styleId="1fff3">
    <w:name w:val="Знак Знак Знак Знак1"/>
    <w:basedOn w:val="aa"/>
    <w:uiPriority w:val="99"/>
    <w:qFormat/>
    <w:rsid w:val="005C3DF9"/>
    <w:pPr>
      <w:spacing w:after="160" w:line="240" w:lineRule="exact"/>
    </w:pPr>
    <w:rPr>
      <w:rFonts w:ascii="Verdana" w:hAnsi="Verdana" w:cs="Verdana"/>
      <w:sz w:val="20"/>
      <w:szCs w:val="20"/>
      <w:lang w:val="en-US"/>
    </w:rPr>
  </w:style>
  <w:style w:type="character" w:customStyle="1" w:styleId="2fff1">
    <w:name w:val="Знак Знак Знак2"/>
    <w:aliases w:val="Схема документа Знак2 Знак1,Схема документа Знак Знак1 Знак1,Знак Знак Знак1 Знак1,Знак Знак3 Знак2,Схема документа Знак2 Знак Знак,Схема документа Знак Знак1 Знак Знак,Знак Знак3 Знак1 Знак"/>
    <w:rsid w:val="005C3DF9"/>
    <w:rPr>
      <w:rFonts w:ascii="Arial" w:eastAsia="Batang" w:hAnsi="Arial" w:cs="Arial"/>
      <w:b/>
      <w:bCs/>
      <w:kern w:val="28"/>
      <w:sz w:val="32"/>
      <w:szCs w:val="32"/>
      <w:lang w:val="ru-RU" w:eastAsia="ru-RU"/>
    </w:rPr>
  </w:style>
  <w:style w:type="character" w:customStyle="1" w:styleId="315">
    <w:name w:val="Знак Знак31"/>
    <w:rsid w:val="005C3DF9"/>
    <w:rPr>
      <w:rFonts w:ascii="Arial" w:eastAsia="Batang" w:hAnsi="Arial" w:cs="Arial"/>
      <w:b/>
      <w:bCs/>
      <w:kern w:val="28"/>
      <w:sz w:val="32"/>
      <w:szCs w:val="32"/>
      <w:lang w:val="ru-RU" w:eastAsia="ru-RU"/>
    </w:rPr>
  </w:style>
  <w:style w:type="paragraph" w:customStyle="1" w:styleId="CharCharCharChar1">
    <w:name w:val="Char Char Знак Знак Char Char1"/>
    <w:basedOn w:val="aa"/>
    <w:next w:val="aa"/>
    <w:uiPriority w:val="99"/>
    <w:qFormat/>
    <w:rsid w:val="005C3DF9"/>
    <w:pPr>
      <w:spacing w:after="160" w:line="240" w:lineRule="exact"/>
    </w:pPr>
    <w:rPr>
      <w:rFonts w:ascii="Verdana" w:eastAsia="Batang" w:hAnsi="Verdana" w:cs="Verdana"/>
      <w:sz w:val="20"/>
      <w:szCs w:val="20"/>
      <w:lang w:val="en-GB"/>
    </w:rPr>
  </w:style>
  <w:style w:type="character" w:customStyle="1" w:styleId="11d">
    <w:name w:val="Знак Знак Знак11"/>
    <w:rsid w:val="005C3DF9"/>
    <w:rPr>
      <w:rFonts w:cs="Times New Roman"/>
      <w:b/>
      <w:bCs/>
      <w:color w:val="FF0000"/>
      <w:sz w:val="28"/>
      <w:szCs w:val="28"/>
      <w:lang w:val="ru-RU" w:eastAsia="ru-RU"/>
    </w:rPr>
  </w:style>
  <w:style w:type="character" w:customStyle="1" w:styleId="64">
    <w:name w:val="Знак Знак6"/>
    <w:rsid w:val="005C3DF9"/>
    <w:rPr>
      <w:rFonts w:cs="Times New Roman"/>
      <w:sz w:val="28"/>
      <w:szCs w:val="28"/>
      <w:lang w:val="ru-RU" w:eastAsia="ru-RU"/>
    </w:rPr>
  </w:style>
  <w:style w:type="character" w:customStyle="1" w:styleId="511">
    <w:name w:val="Знак Знак51"/>
    <w:aliases w:val="Верхний колонтитул Знак1 Знак1,Верхний колонтитул Знак Знак Знак Знак Знак Знак Знак Знак Знак,Верхний колонтитул Знак Знак Знак1,ВерхКолонтитул Знак Знак,Знак12 Знак Знак Знак,Знак12 Знак1 Знак,Верхний колонтитул Знак1 Знак Знак"/>
    <w:rsid w:val="005C3DF9"/>
    <w:rPr>
      <w:rFonts w:cs="Times New Roman"/>
      <w:sz w:val="24"/>
      <w:szCs w:val="24"/>
      <w:lang w:val="ru-RU" w:eastAsia="ru-RU"/>
    </w:rPr>
  </w:style>
  <w:style w:type="paragraph" w:customStyle="1" w:styleId="48">
    <w:name w:val="Знак4"/>
    <w:basedOn w:val="aa"/>
    <w:uiPriority w:val="99"/>
    <w:qFormat/>
    <w:rsid w:val="005C3DF9"/>
    <w:pPr>
      <w:spacing w:after="160" w:line="240" w:lineRule="exact"/>
    </w:pPr>
    <w:rPr>
      <w:rFonts w:ascii="Verdana" w:eastAsia="Batang" w:hAnsi="Verdana" w:cs="Verdana"/>
      <w:sz w:val="20"/>
      <w:szCs w:val="20"/>
      <w:lang w:val="en-GB"/>
    </w:rPr>
  </w:style>
  <w:style w:type="paragraph" w:styleId="afffffffffffffff7">
    <w:name w:val="Signature"/>
    <w:aliases w:val="Знак33"/>
    <w:basedOn w:val="aa"/>
    <w:link w:val="afffffffffffffff8"/>
    <w:uiPriority w:val="99"/>
    <w:qFormat/>
    <w:rsid w:val="005C3DF9"/>
    <w:pPr>
      <w:spacing w:before="100" w:beforeAutospacing="1" w:after="100" w:afterAutospacing="1"/>
    </w:pPr>
  </w:style>
  <w:style w:type="character" w:customStyle="1" w:styleId="afffffffffffffff8">
    <w:name w:val="Подпись Знак"/>
    <w:aliases w:val="Знак33 Знак"/>
    <w:basedOn w:val="ab"/>
    <w:link w:val="afffffffffffffff7"/>
    <w:uiPriority w:val="99"/>
    <w:rsid w:val="005C3DF9"/>
    <w:rPr>
      <w:sz w:val="24"/>
      <w:szCs w:val="24"/>
    </w:rPr>
  </w:style>
  <w:style w:type="character" w:customStyle="1" w:styleId="style11">
    <w:name w:val="style11"/>
    <w:rsid w:val="005C3DF9"/>
    <w:rPr>
      <w:rFonts w:ascii="Verdana" w:eastAsia="Batang" w:hAnsi="Verdana" w:cs="Verdana"/>
      <w:lang w:val="en-GB" w:eastAsia="en-US"/>
    </w:rPr>
  </w:style>
  <w:style w:type="character" w:customStyle="1" w:styleId="norm1">
    <w:name w:val="norm1"/>
    <w:rsid w:val="005C3DF9"/>
    <w:rPr>
      <w:rFonts w:ascii="Verdana" w:eastAsia="Batang" w:hAnsi="Verdana" w:cs="Verdana"/>
      <w:lang w:val="en-GB" w:eastAsia="en-US"/>
    </w:rPr>
  </w:style>
  <w:style w:type="character" w:customStyle="1" w:styleId="select">
    <w:name w:val="select"/>
    <w:rsid w:val="005C3DF9"/>
    <w:rPr>
      <w:rFonts w:ascii="Verdana" w:eastAsia="Batang" w:hAnsi="Verdana" w:cs="Verdana"/>
      <w:lang w:val="en-GB" w:eastAsia="en-US"/>
    </w:rPr>
  </w:style>
  <w:style w:type="character" w:customStyle="1" w:styleId="nobr1">
    <w:name w:val="nobr1"/>
    <w:rsid w:val="005C3DF9"/>
    <w:rPr>
      <w:rFonts w:ascii="Verdana" w:eastAsia="Batang" w:hAnsi="Verdana" w:cs="Verdana"/>
      <w:lang w:val="en-GB" w:eastAsia="en-US"/>
    </w:rPr>
  </w:style>
  <w:style w:type="paragraph" w:customStyle="1" w:styleId="4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4"/>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4a">
    <w:name w:val="Знак Знак Знак Знак Знак Знак Знак Знак Знак4"/>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character" w:customStyle="1" w:styleId="ABC-subheadinNotes">
    <w:name w:val="ABC - subhead in Notes"/>
    <w:rsid w:val="005C3DF9"/>
    <w:rPr>
      <w:b/>
      <w:i/>
    </w:rPr>
  </w:style>
  <w:style w:type="character" w:customStyle="1" w:styleId="clink">
    <w:name w:val="c_link"/>
    <w:rsid w:val="005C3DF9"/>
    <w:rPr>
      <w:rFonts w:ascii="Verdana" w:eastAsia="Batang" w:hAnsi="Verdana" w:cs="Verdana"/>
      <w:lang w:val="en-GB" w:eastAsia="en-US"/>
    </w:rPr>
  </w:style>
  <w:style w:type="character" w:customStyle="1" w:styleId="cojpage">
    <w:name w:val="coj_page"/>
    <w:rsid w:val="005C3DF9"/>
    <w:rPr>
      <w:rFonts w:ascii="Verdana" w:eastAsia="Batang" w:hAnsi="Verdana" w:cs="Verdana"/>
      <w:lang w:val="en-GB" w:eastAsia="en-US"/>
    </w:rPr>
  </w:style>
  <w:style w:type="character" w:customStyle="1" w:styleId="clink0">
    <w:name w:val="clink"/>
    <w:rsid w:val="005C3DF9"/>
    <w:rPr>
      <w:rFonts w:ascii="Verdana" w:eastAsia="Batang" w:hAnsi="Verdana" w:cs="Verdana"/>
      <w:lang w:val="en-GB" w:eastAsia="en-US"/>
    </w:rPr>
  </w:style>
  <w:style w:type="paragraph" w:customStyle="1" w:styleId="4b">
    <w:name w:val="Знак Знак Знак Знак Знак Знак Знак4"/>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1fff4">
    <w:name w:val="Знак1 Знак Знак Знак"/>
    <w:basedOn w:val="aa"/>
    <w:uiPriority w:val="99"/>
    <w:qFormat/>
    <w:rsid w:val="005C3DF9"/>
    <w:pPr>
      <w:widowControl w:val="0"/>
      <w:adjustRightInd w:val="0"/>
      <w:spacing w:after="160" w:line="240" w:lineRule="exact"/>
      <w:jc w:val="right"/>
    </w:pPr>
    <w:rPr>
      <w:rFonts w:ascii="Verdana" w:eastAsia="Batang" w:hAnsi="Verdana" w:cs="Verdana"/>
      <w:sz w:val="20"/>
      <w:szCs w:val="20"/>
      <w:lang w:val="en-GB"/>
    </w:rPr>
  </w:style>
  <w:style w:type="paragraph" w:customStyle="1" w:styleId="CharChar2">
    <w:name w:val="Знак Знак Char Char Знак Знак Знак Знак Знак Знак2"/>
    <w:basedOn w:val="aa"/>
    <w:uiPriority w:val="99"/>
    <w:qFormat/>
    <w:rsid w:val="005C3DF9"/>
    <w:pPr>
      <w:spacing w:after="160" w:line="240" w:lineRule="exact"/>
    </w:pPr>
    <w:rPr>
      <w:rFonts w:ascii="Verdana" w:eastAsia="Batang" w:hAnsi="Verdana" w:cs="Verdana"/>
      <w:sz w:val="20"/>
      <w:szCs w:val="20"/>
      <w:lang w:val="en-GB"/>
    </w:rPr>
  </w:style>
  <w:style w:type="character" w:customStyle="1" w:styleId="810">
    <w:name w:val="Знак Знак81"/>
    <w:rsid w:val="005C3DF9"/>
    <w:rPr>
      <w:rFonts w:cs="Times New Roman"/>
      <w:sz w:val="28"/>
      <w:szCs w:val="28"/>
      <w:lang w:val="ru-RU" w:eastAsia="ru-RU"/>
    </w:rPr>
  </w:style>
  <w:style w:type="character" w:customStyle="1" w:styleId="710">
    <w:name w:val="Знак Знак71"/>
    <w:rsid w:val="005C3DF9"/>
    <w:rPr>
      <w:rFonts w:cs="Times New Roman"/>
      <w:sz w:val="24"/>
      <w:szCs w:val="24"/>
      <w:lang w:val="ru-RU" w:eastAsia="ru-RU"/>
    </w:rPr>
  </w:style>
  <w:style w:type="character" w:customStyle="1" w:styleId="102">
    <w:name w:val="Знак Знак10"/>
    <w:rsid w:val="005C3DF9"/>
    <w:rPr>
      <w:rFonts w:ascii="Arial" w:hAnsi="Arial" w:cs="Arial"/>
      <w:b/>
      <w:bCs/>
      <w:kern w:val="28"/>
      <w:sz w:val="32"/>
      <w:szCs w:val="32"/>
      <w:lang w:val="ru-RU" w:eastAsia="ru-RU"/>
    </w:rPr>
  </w:style>
  <w:style w:type="character" w:customStyle="1" w:styleId="221">
    <w:name w:val="Знак Знак22"/>
    <w:rsid w:val="005C3DF9"/>
    <w:rPr>
      <w:rFonts w:cs="Times New Roman"/>
      <w:b/>
      <w:bCs/>
      <w:sz w:val="28"/>
      <w:szCs w:val="28"/>
      <w:lang w:val="ru-RU" w:eastAsia="ru-RU"/>
    </w:rPr>
  </w:style>
  <w:style w:type="character" w:customStyle="1" w:styleId="120">
    <w:name w:val="Знак Знак12"/>
    <w:rsid w:val="005C3DF9"/>
    <w:rPr>
      <w:rFonts w:cs="Times New Roman"/>
      <w:color w:val="000000"/>
      <w:sz w:val="24"/>
      <w:szCs w:val="24"/>
      <w:lang w:val="ru-RU" w:eastAsia="ru-RU"/>
    </w:rPr>
  </w:style>
  <w:style w:type="paragraph" w:customStyle="1" w:styleId="121">
    <w:name w:val="Знак12"/>
    <w:basedOn w:val="aa"/>
    <w:next w:val="aa"/>
    <w:uiPriority w:val="99"/>
    <w:qFormat/>
    <w:rsid w:val="005C3DF9"/>
    <w:pPr>
      <w:tabs>
        <w:tab w:val="num" w:pos="1785"/>
      </w:tabs>
      <w:spacing w:after="160" w:line="240" w:lineRule="exact"/>
      <w:ind w:left="1785" w:hanging="360"/>
    </w:pPr>
    <w:rPr>
      <w:rFonts w:ascii="Verdana" w:eastAsia="Batang" w:hAnsi="Verdana" w:cs="Verdana"/>
      <w:sz w:val="20"/>
      <w:szCs w:val="20"/>
      <w:lang w:val="en-GB"/>
    </w:rPr>
  </w:style>
  <w:style w:type="paragraph" w:customStyle="1" w:styleId="520">
    <w:name w:val="Знак5 Знак Знак Знак2"/>
    <w:basedOn w:val="aa"/>
    <w:uiPriority w:val="99"/>
    <w:qFormat/>
    <w:rsid w:val="005C3DF9"/>
    <w:pPr>
      <w:spacing w:after="160" w:line="240" w:lineRule="exact"/>
    </w:pPr>
    <w:rPr>
      <w:rFonts w:ascii="Verdana" w:hAnsi="Verdana" w:cs="Verdana"/>
      <w:sz w:val="20"/>
      <w:szCs w:val="20"/>
      <w:lang w:val="en-US"/>
    </w:rPr>
  </w:style>
  <w:style w:type="paragraph" w:customStyle="1" w:styleId="2fff2">
    <w:name w:val="Знак Знак Знак Знак2"/>
    <w:basedOn w:val="aa"/>
    <w:uiPriority w:val="99"/>
    <w:qFormat/>
    <w:rsid w:val="005C3DF9"/>
    <w:pPr>
      <w:spacing w:after="160" w:line="240" w:lineRule="exact"/>
    </w:pPr>
    <w:rPr>
      <w:rFonts w:ascii="Verdana" w:hAnsi="Verdana" w:cs="Verdana"/>
      <w:sz w:val="20"/>
      <w:szCs w:val="20"/>
      <w:lang w:val="en-US"/>
    </w:rPr>
  </w:style>
  <w:style w:type="character" w:customStyle="1" w:styleId="3f3">
    <w:name w:val="Знак Знак Знак3"/>
    <w:rsid w:val="005C3DF9"/>
    <w:rPr>
      <w:rFonts w:ascii="Arial" w:eastAsia="Batang" w:hAnsi="Arial" w:cs="Arial"/>
      <w:b/>
      <w:bCs/>
      <w:kern w:val="28"/>
      <w:sz w:val="32"/>
      <w:szCs w:val="32"/>
      <w:lang w:val="ru-RU" w:eastAsia="ru-RU"/>
    </w:rPr>
  </w:style>
  <w:style w:type="character" w:customStyle="1" w:styleId="323">
    <w:name w:val="Знак Знак32"/>
    <w:rsid w:val="005C3DF9"/>
    <w:rPr>
      <w:rFonts w:ascii="Arial" w:eastAsia="Batang" w:hAnsi="Arial" w:cs="Arial"/>
      <w:b/>
      <w:bCs/>
      <w:kern w:val="28"/>
      <w:sz w:val="32"/>
      <w:szCs w:val="32"/>
      <w:lang w:val="ru-RU" w:eastAsia="ru-RU"/>
    </w:rPr>
  </w:style>
  <w:style w:type="paragraph" w:customStyle="1" w:styleId="CharCharCharChar2">
    <w:name w:val="Char Char Знак Знак Char Char2"/>
    <w:basedOn w:val="aa"/>
    <w:next w:val="aa"/>
    <w:uiPriority w:val="99"/>
    <w:qFormat/>
    <w:rsid w:val="005C3DF9"/>
    <w:pPr>
      <w:spacing w:after="160" w:line="240" w:lineRule="exact"/>
    </w:pPr>
    <w:rPr>
      <w:rFonts w:ascii="Verdana" w:eastAsia="Batang" w:hAnsi="Verdana" w:cs="Verdana"/>
      <w:sz w:val="20"/>
      <w:szCs w:val="20"/>
      <w:lang w:val="en-GB"/>
    </w:rPr>
  </w:style>
  <w:style w:type="character" w:customStyle="1" w:styleId="122">
    <w:name w:val="Знак Знак Знак12"/>
    <w:uiPriority w:val="99"/>
    <w:rsid w:val="005C3DF9"/>
    <w:rPr>
      <w:rFonts w:cs="Times New Roman"/>
      <w:b/>
      <w:bCs/>
      <w:color w:val="FF0000"/>
      <w:sz w:val="28"/>
      <w:szCs w:val="28"/>
      <w:lang w:val="ru-RU" w:eastAsia="ru-RU"/>
    </w:rPr>
  </w:style>
  <w:style w:type="character" w:customStyle="1" w:styleId="610">
    <w:name w:val="Знак Знак61"/>
    <w:rsid w:val="005C3DF9"/>
    <w:rPr>
      <w:rFonts w:cs="Times New Roman"/>
      <w:sz w:val="28"/>
      <w:szCs w:val="28"/>
      <w:lang w:val="ru-RU" w:eastAsia="ru-RU"/>
    </w:rPr>
  </w:style>
  <w:style w:type="character" w:customStyle="1" w:styleId="521">
    <w:name w:val="Знак Знак52"/>
    <w:uiPriority w:val="99"/>
    <w:rsid w:val="005C3DF9"/>
    <w:rPr>
      <w:rFonts w:cs="Times New Roman"/>
      <w:sz w:val="24"/>
      <w:szCs w:val="24"/>
      <w:lang w:val="ru-RU" w:eastAsia="ru-RU"/>
    </w:rPr>
  </w:style>
  <w:style w:type="paragraph" w:customStyle="1" w:styleId="411">
    <w:name w:val="Знак41"/>
    <w:basedOn w:val="aa"/>
    <w:uiPriority w:val="99"/>
    <w:qFormat/>
    <w:rsid w:val="005C3DF9"/>
    <w:pPr>
      <w:spacing w:after="160" w:line="240" w:lineRule="exact"/>
    </w:pPr>
    <w:rPr>
      <w:rFonts w:ascii="Verdana" w:eastAsia="Batang" w:hAnsi="Verdana" w:cs="Verdana"/>
      <w:sz w:val="20"/>
      <w:szCs w:val="20"/>
      <w:lang w:val="en-GB"/>
    </w:rPr>
  </w:style>
  <w:style w:type="paragraph" w:customStyle="1" w:styleId="1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1fff6">
    <w:name w:val="Знак Знак Знак Знак Знак Знак Знак Знак Знак1"/>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1fff7">
    <w:name w:val="Знак Знак Знак Знак Знак Знак Знак1"/>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11e">
    <w:name w:val="Знак1 Знак Знак Знак1"/>
    <w:basedOn w:val="aa"/>
    <w:uiPriority w:val="99"/>
    <w:qFormat/>
    <w:rsid w:val="005C3DF9"/>
    <w:pPr>
      <w:widowControl w:val="0"/>
      <w:adjustRightInd w:val="0"/>
      <w:spacing w:after="160" w:line="240" w:lineRule="exact"/>
      <w:jc w:val="right"/>
    </w:pPr>
    <w:rPr>
      <w:rFonts w:ascii="Verdana" w:eastAsia="Batang" w:hAnsi="Verdana" w:cs="Verdana"/>
      <w:sz w:val="20"/>
      <w:szCs w:val="20"/>
      <w:lang w:val="en-GB"/>
    </w:rPr>
  </w:style>
  <w:style w:type="paragraph" w:customStyle="1" w:styleId="afffffffffffffff9">
    <w:name w:val="_Текст статьи"/>
    <w:basedOn w:val="aa"/>
    <w:uiPriority w:val="99"/>
    <w:qFormat/>
    <w:rsid w:val="005C3DF9"/>
    <w:pPr>
      <w:tabs>
        <w:tab w:val="left" w:leader="dot" w:pos="3005"/>
      </w:tabs>
      <w:autoSpaceDE w:val="0"/>
      <w:autoSpaceDN w:val="0"/>
      <w:adjustRightInd w:val="0"/>
      <w:ind w:firstLine="284"/>
      <w:jc w:val="both"/>
    </w:pPr>
    <w:rPr>
      <w:rFonts w:ascii="Arial" w:hAnsi="Arial"/>
      <w:sz w:val="20"/>
      <w:szCs w:val="18"/>
    </w:rPr>
  </w:style>
  <w:style w:type="paragraph" w:customStyle="1" w:styleId="xl130">
    <w:name w:val="xl130"/>
    <w:basedOn w:val="aa"/>
    <w:uiPriority w:val="99"/>
    <w:qFormat/>
    <w:rsid w:val="005C3DF9"/>
    <w:pPr>
      <w:pBdr>
        <w:top w:val="single" w:sz="4" w:space="0" w:color="FFFFFF"/>
        <w:left w:val="single" w:sz="4" w:space="0" w:color="FFFFFF"/>
        <w:bottom w:val="single" w:sz="4" w:space="0" w:color="FFFFFF"/>
        <w:right w:val="single" w:sz="4" w:space="0" w:color="FFFFFF"/>
      </w:pBdr>
      <w:spacing w:before="100" w:beforeAutospacing="1" w:after="100" w:afterAutospacing="1"/>
    </w:pPr>
  </w:style>
  <w:style w:type="character" w:customStyle="1" w:styleId="bodyarticletext">
    <w:name w:val="bodyarticletext"/>
    <w:basedOn w:val="ab"/>
    <w:rsid w:val="005C3DF9"/>
  </w:style>
  <w:style w:type="table" w:customStyle="1" w:styleId="1fff8">
    <w:name w:val="Сетка таблицы1"/>
    <w:basedOn w:val="ac"/>
    <w:next w:val="afffff5"/>
    <w:rsid w:val="005C3D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20">
    <w:name w:val="Знак Знак Знак Знак Знак Знак Знак Знак Знак Знак Знак Знак Знак Знак Знак1 Знак Знак Знак2 Знак Знак Знак Знак Знак Знак2 Знак"/>
    <w:basedOn w:val="aa"/>
    <w:uiPriority w:val="99"/>
    <w:qFormat/>
    <w:rsid w:val="005C3DF9"/>
    <w:pPr>
      <w:widowControl w:val="0"/>
      <w:adjustRightInd w:val="0"/>
      <w:spacing w:after="160" w:line="240" w:lineRule="exact"/>
      <w:jc w:val="right"/>
    </w:pPr>
    <w:rPr>
      <w:sz w:val="20"/>
      <w:szCs w:val="20"/>
      <w:lang w:val="en-GB"/>
    </w:rPr>
  </w:style>
  <w:style w:type="paragraph" w:customStyle="1" w:styleId="13-1">
    <w:name w:val="Стиль13-1"/>
    <w:basedOn w:val="aa"/>
    <w:uiPriority w:val="99"/>
    <w:qFormat/>
    <w:rsid w:val="005C3DF9"/>
    <w:pPr>
      <w:ind w:firstLine="709"/>
      <w:jc w:val="both"/>
    </w:pPr>
    <w:rPr>
      <w:sz w:val="26"/>
    </w:rPr>
  </w:style>
  <w:style w:type="paragraph" w:customStyle="1" w:styleId="pubtxt">
    <w:name w:val="pub_txt"/>
    <w:basedOn w:val="aa"/>
    <w:uiPriority w:val="99"/>
    <w:qFormat/>
    <w:rsid w:val="005C3DF9"/>
    <w:pPr>
      <w:spacing w:before="100" w:beforeAutospacing="1"/>
    </w:pPr>
    <w:rPr>
      <w:color w:val="000000"/>
    </w:rPr>
  </w:style>
  <w:style w:type="paragraph" w:customStyle="1" w:styleId="afffffffffffffffa">
    <w:name w:val="òåêñò ñíîñêè"/>
    <w:basedOn w:val="aa"/>
    <w:uiPriority w:val="99"/>
    <w:qFormat/>
    <w:rsid w:val="005C3DF9"/>
    <w:pPr>
      <w:widowControl w:val="0"/>
    </w:pPr>
    <w:rPr>
      <w:sz w:val="20"/>
      <w:szCs w:val="20"/>
    </w:rPr>
  </w:style>
  <w:style w:type="paragraph" w:customStyle="1" w:styleId="Iauiue0">
    <w:name w:val="Iau?iue"/>
    <w:uiPriority w:val="99"/>
    <w:qFormat/>
    <w:rsid w:val="005C3DF9"/>
    <w:pPr>
      <w:widowControl w:val="0"/>
      <w:overflowPunct w:val="0"/>
      <w:autoSpaceDE w:val="0"/>
      <w:autoSpaceDN w:val="0"/>
      <w:adjustRightInd w:val="0"/>
      <w:textAlignment w:val="baseline"/>
    </w:pPr>
    <w:rPr>
      <w:sz w:val="24"/>
    </w:rPr>
  </w:style>
  <w:style w:type="paragraph" w:customStyle="1" w:styleId="caaieiaie2">
    <w:name w:val="caaieiaie 2"/>
    <w:basedOn w:val="aa"/>
    <w:next w:val="aa"/>
    <w:uiPriority w:val="99"/>
    <w:qFormat/>
    <w:rsid w:val="005C3DF9"/>
    <w:pPr>
      <w:keepNext/>
      <w:widowControl w:val="0"/>
      <w:tabs>
        <w:tab w:val="left" w:pos="2376"/>
        <w:tab w:val="left" w:pos="3400"/>
        <w:tab w:val="left" w:pos="4424"/>
        <w:tab w:val="left" w:pos="5448"/>
        <w:tab w:val="left" w:pos="6472"/>
        <w:tab w:val="left" w:pos="7496"/>
        <w:tab w:val="left" w:pos="8520"/>
      </w:tabs>
      <w:overflowPunct w:val="0"/>
      <w:autoSpaceDE w:val="0"/>
      <w:autoSpaceDN w:val="0"/>
      <w:adjustRightInd w:val="0"/>
      <w:ind w:firstLine="993"/>
      <w:textAlignment w:val="baseline"/>
    </w:pPr>
    <w:rPr>
      <w:szCs w:val="20"/>
    </w:rPr>
  </w:style>
  <w:style w:type="paragraph" w:customStyle="1" w:styleId="1fff9">
    <w:name w:val="òåêñò ïðèìå÷àíèÿ1"/>
    <w:basedOn w:val="aa"/>
    <w:uiPriority w:val="99"/>
    <w:qFormat/>
    <w:rsid w:val="005C3DF9"/>
    <w:pPr>
      <w:widowControl w:val="0"/>
    </w:pPr>
    <w:rPr>
      <w:sz w:val="20"/>
      <w:szCs w:val="20"/>
    </w:rPr>
  </w:style>
  <w:style w:type="paragraph" w:customStyle="1" w:styleId="316">
    <w:name w:val="Знак31"/>
    <w:basedOn w:val="aa"/>
    <w:uiPriority w:val="99"/>
    <w:qFormat/>
    <w:rsid w:val="005C3DF9"/>
    <w:pPr>
      <w:widowControl w:val="0"/>
      <w:adjustRightInd w:val="0"/>
      <w:spacing w:after="160" w:line="240" w:lineRule="exact"/>
      <w:jc w:val="right"/>
    </w:pPr>
    <w:rPr>
      <w:rFonts w:ascii="Verdana" w:eastAsia="Batang" w:hAnsi="Verdana"/>
      <w:sz w:val="20"/>
      <w:szCs w:val="20"/>
      <w:lang w:val="en-GB"/>
    </w:rPr>
  </w:style>
  <w:style w:type="paragraph" w:customStyle="1" w:styleId="WW-3">
    <w:name w:val="WW-Основной текст с отступом 3"/>
    <w:basedOn w:val="aa"/>
    <w:uiPriority w:val="99"/>
    <w:qFormat/>
    <w:rsid w:val="005C3DF9"/>
    <w:pPr>
      <w:suppressAutoHyphens/>
      <w:ind w:firstLine="426"/>
      <w:jc w:val="both"/>
    </w:pPr>
    <w:rPr>
      <w:szCs w:val="20"/>
      <w:lang w:eastAsia="ar-SA"/>
    </w:rPr>
  </w:style>
  <w:style w:type="character" w:customStyle="1" w:styleId="gen">
    <w:name w:val="gen"/>
    <w:basedOn w:val="ab"/>
    <w:rsid w:val="005C3DF9"/>
  </w:style>
  <w:style w:type="character" w:customStyle="1" w:styleId="85">
    <w:name w:val="Знак Знак85"/>
    <w:rsid w:val="005C3DF9"/>
    <w:rPr>
      <w:sz w:val="28"/>
      <w:lang w:val="ru-RU" w:eastAsia="ru-RU" w:bidi="ar-SA"/>
    </w:rPr>
  </w:style>
  <w:style w:type="paragraph" w:customStyle="1" w:styleId="a70">
    <w:name w:val="a7"/>
    <w:basedOn w:val="aa"/>
    <w:uiPriority w:val="99"/>
    <w:qFormat/>
    <w:rsid w:val="005C3DF9"/>
    <w:pPr>
      <w:ind w:firstLine="425"/>
      <w:jc w:val="both"/>
    </w:pPr>
  </w:style>
  <w:style w:type="paragraph" w:customStyle="1" w:styleId="afffffffffffffffb">
    <w:name w:val="Вова стиль"/>
    <w:basedOn w:val="aa"/>
    <w:uiPriority w:val="99"/>
    <w:qFormat/>
    <w:rsid w:val="005C3DF9"/>
    <w:pPr>
      <w:spacing w:before="120"/>
      <w:ind w:firstLine="425"/>
      <w:jc w:val="both"/>
    </w:pPr>
    <w:rPr>
      <w:rFonts w:ascii="Arial" w:hAnsi="Arial" w:cs="Arial"/>
    </w:rPr>
  </w:style>
  <w:style w:type="paragraph" w:customStyle="1" w:styleId="2fff3">
    <w:name w:val="2 Основной стиль"/>
    <w:basedOn w:val="ae"/>
    <w:uiPriority w:val="99"/>
    <w:qFormat/>
    <w:rsid w:val="005C3DF9"/>
    <w:pPr>
      <w:ind w:firstLine="425"/>
      <w:jc w:val="both"/>
    </w:pPr>
    <w:rPr>
      <w:sz w:val="20"/>
      <w:szCs w:val="24"/>
    </w:rPr>
  </w:style>
  <w:style w:type="paragraph" w:customStyle="1" w:styleId="normalweb">
    <w:name w:val="normalweb"/>
    <w:basedOn w:val="aa"/>
    <w:uiPriority w:val="99"/>
    <w:qFormat/>
    <w:rsid w:val="005C3DF9"/>
    <w:pPr>
      <w:overflowPunct w:val="0"/>
      <w:autoSpaceDE w:val="0"/>
      <w:autoSpaceDN w:val="0"/>
      <w:spacing w:before="100" w:after="100"/>
    </w:pPr>
  </w:style>
  <w:style w:type="paragraph" w:customStyle="1" w:styleId="1fffa">
    <w:name w:val="1 Стиль нормального текста"/>
    <w:basedOn w:val="aa"/>
    <w:link w:val="1fffb"/>
    <w:qFormat/>
    <w:rsid w:val="005C3DF9"/>
    <w:pPr>
      <w:ind w:firstLine="425"/>
      <w:jc w:val="both"/>
    </w:pPr>
  </w:style>
  <w:style w:type="paragraph" w:customStyle="1" w:styleId="3f4">
    <w:name w:val="3 Наименование объекта"/>
    <w:basedOn w:val="35"/>
    <w:autoRedefine/>
    <w:uiPriority w:val="99"/>
    <w:qFormat/>
    <w:rsid w:val="005C3DF9"/>
    <w:pPr>
      <w:spacing w:before="120" w:after="60"/>
      <w:ind w:firstLine="0"/>
      <w:jc w:val="center"/>
    </w:pPr>
    <w:rPr>
      <w:i/>
      <w:iCs/>
      <w:szCs w:val="24"/>
    </w:rPr>
  </w:style>
  <w:style w:type="character" w:customStyle="1" w:styleId="fontcont">
    <w:name w:val="fontcont"/>
    <w:basedOn w:val="ab"/>
    <w:rsid w:val="005C3DF9"/>
  </w:style>
  <w:style w:type="paragraph" w:customStyle="1" w:styleId="person">
    <w:name w:val="person"/>
    <w:basedOn w:val="aa"/>
    <w:uiPriority w:val="99"/>
    <w:qFormat/>
    <w:rsid w:val="005C3DF9"/>
    <w:pPr>
      <w:spacing w:before="100" w:beforeAutospacing="1" w:after="100" w:afterAutospacing="1"/>
    </w:pPr>
    <w:rPr>
      <w:rFonts w:ascii="Arial Unicode MS" w:eastAsia="Arial Unicode MS" w:hAnsi="Arial Unicode MS" w:cs="Arial Unicode MS"/>
      <w:color w:val="000000"/>
    </w:rPr>
  </w:style>
  <w:style w:type="paragraph" w:customStyle="1" w:styleId="afffffffffffffffc">
    <w:name w:val="Комментарий"/>
    <w:basedOn w:val="aa"/>
    <w:next w:val="aa"/>
    <w:uiPriority w:val="99"/>
    <w:qFormat/>
    <w:rsid w:val="005C3DF9"/>
    <w:pPr>
      <w:autoSpaceDE w:val="0"/>
      <w:autoSpaceDN w:val="0"/>
      <w:adjustRightInd w:val="0"/>
      <w:ind w:left="170"/>
      <w:jc w:val="both"/>
    </w:pPr>
    <w:rPr>
      <w:rFonts w:ascii="Arial" w:hAnsi="Arial"/>
      <w:i/>
      <w:iCs/>
      <w:color w:val="800080"/>
      <w:sz w:val="20"/>
      <w:szCs w:val="20"/>
    </w:rPr>
  </w:style>
  <w:style w:type="paragraph" w:styleId="afffffffffffffffd">
    <w:name w:val="toa heading"/>
    <w:basedOn w:val="aa"/>
    <w:next w:val="aa"/>
    <w:rsid w:val="005C3DF9"/>
    <w:pPr>
      <w:spacing w:after="120"/>
      <w:jc w:val="right"/>
    </w:pPr>
    <w:rPr>
      <w:rFonts w:cs="Arial"/>
      <w:bCs/>
    </w:rPr>
  </w:style>
  <w:style w:type="character" w:customStyle="1" w:styleId="affffffff6">
    <w:name w:val="Графический объект Знак"/>
    <w:link w:val="affffffff5"/>
    <w:rsid w:val="005C3DF9"/>
    <w:rPr>
      <w:sz w:val="24"/>
      <w:szCs w:val="24"/>
      <w:lang w:val="en-US"/>
    </w:rPr>
  </w:style>
  <w:style w:type="paragraph" w:customStyle="1" w:styleId="afffffffffffffffe">
    <w:name w:val="Заголовок определений"/>
    <w:basedOn w:val="2d"/>
    <w:uiPriority w:val="99"/>
    <w:qFormat/>
    <w:rsid w:val="005C3DF9"/>
    <w:pPr>
      <w:spacing w:before="120"/>
      <w:ind w:left="1418" w:firstLine="0"/>
    </w:pPr>
    <w:rPr>
      <w:sz w:val="24"/>
      <w:szCs w:val="24"/>
      <w:u w:val="single"/>
    </w:rPr>
  </w:style>
  <w:style w:type="table" w:customStyle="1" w:styleId="2fff4">
    <w:name w:val="Таблица 2К"/>
    <w:basedOn w:val="ac"/>
    <w:rsid w:val="005C3DF9"/>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leftChars="0" w:left="57" w:rightChars="0" w:right="57"/>
        <w:jc w:val="center"/>
      </w:pPr>
      <w:tblPr>
        <w:jc w:val="center"/>
      </w:tblPr>
      <w:trPr>
        <w:jc w:val="cent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noWrap/>
        <w:vAlign w:val="center"/>
      </w:tcPr>
    </w:tblStylePr>
    <w:tblStylePr w:type="band1Horz">
      <w:rPr>
        <w:rFonts w:ascii="Times New Roman" w:hAnsi="Times New Roman"/>
        <w:color w:val="auto"/>
        <w:sz w:val="20"/>
        <w:szCs w:val="20"/>
      </w:rPr>
      <w:tblPr>
        <w:jc w:val="center"/>
      </w:tblPr>
      <w:trPr>
        <w:jc w:val="center"/>
      </w:trPr>
      <w:tcPr>
        <w:vAlign w:val="center"/>
      </w:tcPr>
    </w:tblStylePr>
    <w:tblStylePr w:type="band2Horz">
      <w:rPr>
        <w:rFonts w:ascii="Times New Roman" w:hAnsi="Times New Roman"/>
        <w:b w:val="0"/>
        <w:i w:val="0"/>
        <w:color w:val="auto"/>
        <w:sz w:val="20"/>
        <w:szCs w:val="20"/>
      </w:rPr>
      <w:tblPr>
        <w:jc w:val="center"/>
      </w:tblPr>
      <w:trPr>
        <w:jc w:val="center"/>
      </w:trPr>
      <w:tcPr>
        <w:vAlign w:val="center"/>
      </w:tcPr>
    </w:tblStylePr>
  </w:style>
  <w:style w:type="paragraph" w:customStyle="1" w:styleId="txtbi">
    <w:name w:val="txtbi"/>
    <w:basedOn w:val="aa"/>
    <w:uiPriority w:val="99"/>
    <w:qFormat/>
    <w:rsid w:val="005C3DF9"/>
    <w:pPr>
      <w:spacing w:before="13" w:after="26"/>
      <w:jc w:val="both"/>
    </w:pPr>
  </w:style>
  <w:style w:type="paragraph" w:customStyle="1" w:styleId="affffffffffffffff">
    <w:name w:val="Таблица отчета левый столбец"/>
    <w:link w:val="affffffffffffffff0"/>
    <w:qFormat/>
    <w:rsid w:val="005C3DF9"/>
    <w:pPr>
      <w:jc w:val="both"/>
    </w:pPr>
  </w:style>
  <w:style w:type="character" w:customStyle="1" w:styleId="affffffffffffffff0">
    <w:name w:val="Таблица отчета левый столбец Знак"/>
    <w:link w:val="affffffffffffffff"/>
    <w:rsid w:val="005C3DF9"/>
  </w:style>
  <w:style w:type="paragraph" w:customStyle="1" w:styleId="2ff1">
    <w:name w:val="Маркированный список_2К"/>
    <w:link w:val="2ff0"/>
    <w:qFormat/>
    <w:rsid w:val="005C3DF9"/>
    <w:pPr>
      <w:tabs>
        <w:tab w:val="num" w:pos="1505"/>
      </w:tabs>
      <w:suppressAutoHyphens/>
      <w:ind w:left="1505" w:hanging="360"/>
      <w:jc w:val="both"/>
    </w:pPr>
    <w:rPr>
      <w:sz w:val="24"/>
      <w:szCs w:val="24"/>
    </w:rPr>
  </w:style>
  <w:style w:type="table" w:customStyle="1" w:styleId="2fff5">
    <w:name w:val="Сетка таблицы_2К_с Итогом"/>
    <w:basedOn w:val="afffff5"/>
    <w:rsid w:val="005C3DF9"/>
    <w:pPr>
      <w:jc w:val="center"/>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85" w:type="dxa"/>
        <w:bottom w:w="0" w:type="dxa"/>
        <w:right w:w="85" w:type="dxa"/>
      </w:tblCellMar>
    </w:tblPr>
    <w:trPr>
      <w:cantSplit/>
      <w:jc w:val="center"/>
    </w:trPr>
    <w:tcPr>
      <w:shd w:val="clear" w:color="auto" w:fill="auto"/>
      <w:tcMar>
        <w:left w:w="85" w:type="dxa"/>
        <w:right w:w="85" w:type="dxa"/>
      </w:tcMar>
      <w:vAlign w:val="center"/>
    </w:tcPr>
    <w:tblStylePr w:type="firstRow">
      <w:pPr>
        <w:jc w:val="center"/>
      </w:pPr>
      <w:rPr>
        <w:rFonts w:ascii="Times New Roman" w:hAnsi="Times New Roman"/>
        <w:sz w:val="20"/>
      </w:rPr>
      <w:tblPr/>
      <w:trPr>
        <w:cantSplit/>
        <w:tblHeader/>
      </w:tr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E0E0E0"/>
      </w:tcPr>
    </w:tblStylePr>
    <w:tblStylePr w:type="lastRow">
      <w:pPr>
        <w:wordWrap/>
        <w:spacing w:line="240" w:lineRule="auto"/>
        <w:ind w:firstLineChars="0" w:firstLine="0"/>
        <w:jc w:val="center"/>
        <w:outlineLvl w:val="9"/>
      </w:pPr>
      <w:rPr>
        <w:rFonts w:ascii="Times New Roman" w:hAnsi="Times New Roman"/>
        <w:b/>
        <w:i w:val="0"/>
        <w:sz w:val="20"/>
        <w:szCs w:val="20"/>
        <w:effect w:val="none"/>
      </w:rPr>
    </w:tblStylePr>
    <w:tblStylePr w:type="firstCol">
      <w:pPr>
        <w:jc w:val="left"/>
      </w:pPr>
      <w:rPr>
        <w:rFonts w:ascii="Times New Roman" w:hAnsi="Times New Roman"/>
        <w:sz w:val="20"/>
      </w:rPr>
    </w:tblStylePr>
    <w:tblStylePr w:type="lastCol">
      <w:pPr>
        <w:wordWrap/>
        <w:spacing w:line="240" w:lineRule="auto"/>
        <w:jc w:val="both"/>
        <w:outlineLvl w:val="9"/>
      </w:pPr>
      <w:rPr>
        <w:rFonts w:ascii="Times New Roman" w:hAnsi="Times New Roman"/>
        <w:sz w:val="20"/>
      </w:rPr>
    </w:tblStylePr>
  </w:style>
  <w:style w:type="paragraph" w:customStyle="1" w:styleId="affffffffffffffff1">
    <w:name w:val="Таблица отчета первая стровка"/>
    <w:uiPriority w:val="99"/>
    <w:qFormat/>
    <w:rsid w:val="005C3DF9"/>
    <w:pPr>
      <w:jc w:val="center"/>
    </w:pPr>
  </w:style>
  <w:style w:type="character" w:customStyle="1" w:styleId="-00">
    <w:name w:val="-0"/>
    <w:aliases w:val="5"/>
    <w:basedOn w:val="ab"/>
    <w:rsid w:val="005C3DF9"/>
  </w:style>
  <w:style w:type="paragraph" w:customStyle="1" w:styleId="affffffffffffffff2">
    <w:name w:val="Таблица Заголовок столбца"/>
    <w:basedOn w:val="aa"/>
    <w:autoRedefine/>
    <w:uiPriority w:val="99"/>
    <w:qFormat/>
    <w:rsid w:val="005C3DF9"/>
    <w:pPr>
      <w:spacing w:before="40" w:after="40"/>
      <w:ind w:left="142"/>
    </w:pPr>
    <w:rPr>
      <w:rFonts w:ascii="Garamond" w:eastAsia="Arial Unicode MS" w:hAnsi="Garamond"/>
      <w:b/>
    </w:rPr>
  </w:style>
  <w:style w:type="paragraph" w:customStyle="1" w:styleId="2fff6">
    <w:name w:val="Заголовок таблицы_2К"/>
    <w:next w:val="aa"/>
    <w:link w:val="2fff7"/>
    <w:qFormat/>
    <w:rsid w:val="005C3DF9"/>
    <w:pPr>
      <w:keepNext/>
      <w:spacing w:before="240" w:after="120"/>
      <w:jc w:val="both"/>
    </w:pPr>
    <w:rPr>
      <w:bCs/>
      <w:i/>
      <w:sz w:val="22"/>
    </w:rPr>
  </w:style>
  <w:style w:type="character" w:customStyle="1" w:styleId="2fff7">
    <w:name w:val="Заголовок таблицы_2К Знак"/>
    <w:link w:val="2fff6"/>
    <w:rsid w:val="005C3DF9"/>
    <w:rPr>
      <w:bCs/>
      <w:i/>
      <w:sz w:val="22"/>
    </w:rPr>
  </w:style>
  <w:style w:type="paragraph" w:customStyle="1" w:styleId="affffffffffffffff3">
    <w:name w:val="Выводы стоимость"/>
    <w:uiPriority w:val="99"/>
    <w:qFormat/>
    <w:rsid w:val="005C3DF9"/>
    <w:pPr>
      <w:jc w:val="center"/>
    </w:pPr>
    <w:rPr>
      <w:b/>
      <w:bCs/>
      <w:sz w:val="24"/>
      <w:szCs w:val="24"/>
    </w:rPr>
  </w:style>
  <w:style w:type="paragraph" w:customStyle="1" w:styleId="2fff8">
    <w:name w:val="Нумерованный список_2К"/>
    <w:uiPriority w:val="99"/>
    <w:qFormat/>
    <w:rsid w:val="005C3DF9"/>
    <w:pPr>
      <w:tabs>
        <w:tab w:val="left" w:pos="1134"/>
        <w:tab w:val="num" w:pos="1260"/>
      </w:tabs>
      <w:ind w:left="1260" w:hanging="360"/>
      <w:jc w:val="both"/>
    </w:pPr>
    <w:rPr>
      <w:sz w:val="24"/>
      <w:szCs w:val="24"/>
    </w:rPr>
  </w:style>
  <w:style w:type="character" w:customStyle="1" w:styleId="style21">
    <w:name w:val="style21"/>
    <w:rsid w:val="005C3DF9"/>
    <w:rPr>
      <w:color w:val="FF4106"/>
    </w:rPr>
  </w:style>
  <w:style w:type="character" w:customStyle="1" w:styleId="c0">
    <w:name w:val="c0"/>
    <w:basedOn w:val="ab"/>
    <w:rsid w:val="005C3DF9"/>
  </w:style>
  <w:style w:type="paragraph" w:customStyle="1" w:styleId="1fffc">
    <w:name w:val="Абзац1"/>
    <w:basedOn w:val="aa"/>
    <w:uiPriority w:val="99"/>
    <w:qFormat/>
    <w:rsid w:val="005C3DF9"/>
    <w:pPr>
      <w:widowControl w:val="0"/>
      <w:spacing w:before="80" w:after="80" w:line="288" w:lineRule="auto"/>
      <w:ind w:firstLine="709"/>
      <w:jc w:val="both"/>
    </w:pPr>
    <w:rPr>
      <w:rFonts w:ascii="Arial" w:hAnsi="Arial"/>
      <w:szCs w:val="20"/>
    </w:rPr>
  </w:style>
  <w:style w:type="paragraph" w:customStyle="1" w:styleId="Tablename">
    <w:name w:val="Table name"/>
    <w:uiPriority w:val="99"/>
    <w:qFormat/>
    <w:rsid w:val="005C3DF9"/>
    <w:pPr>
      <w:widowControl w:val="0"/>
      <w:numPr>
        <w:numId w:val="21"/>
      </w:numPr>
      <w:tabs>
        <w:tab w:val="clear" w:pos="1620"/>
      </w:tabs>
      <w:overflowPunct w:val="0"/>
      <w:autoSpaceDE w:val="0"/>
      <w:autoSpaceDN w:val="0"/>
      <w:adjustRightInd w:val="0"/>
      <w:ind w:left="0" w:firstLine="0"/>
      <w:jc w:val="center"/>
      <w:textAlignment w:val="baseline"/>
    </w:pPr>
    <w:rPr>
      <w:rFonts w:ascii="ACSRS" w:hAnsi="ACSRS"/>
      <w:b/>
      <w:sz w:val="18"/>
    </w:rPr>
  </w:style>
  <w:style w:type="paragraph" w:customStyle="1" w:styleId="pm903699749">
    <w:name w:val="pm903699749"/>
    <w:basedOn w:val="aa"/>
    <w:uiPriority w:val="99"/>
    <w:qFormat/>
    <w:rsid w:val="005C3DF9"/>
    <w:pPr>
      <w:spacing w:before="60" w:after="60"/>
      <w:ind w:left="60" w:right="60" w:firstLine="210"/>
      <w:jc w:val="both"/>
    </w:pPr>
    <w:rPr>
      <w:rFonts w:ascii="Verdana" w:eastAsia="Arial Unicode MS" w:hAnsi="Verdana" w:cs="Tahoma"/>
      <w:sz w:val="18"/>
      <w:szCs w:val="18"/>
    </w:rPr>
  </w:style>
  <w:style w:type="paragraph" w:customStyle="1" w:styleId="1fffd">
    <w:name w:val="Верхний колонтитул1"/>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par">
    <w:name w:val="par"/>
    <w:basedOn w:val="aa"/>
    <w:uiPriority w:val="99"/>
    <w:qFormat/>
    <w:rsid w:val="005C3DF9"/>
    <w:pPr>
      <w:spacing w:before="100" w:beforeAutospacing="1" w:after="100" w:afterAutospacing="1"/>
    </w:pPr>
    <w:rPr>
      <w:rFonts w:ascii="Arial" w:hAnsi="Arial" w:cs="Arial"/>
      <w:color w:val="000000"/>
      <w:sz w:val="19"/>
      <w:szCs w:val="19"/>
    </w:rPr>
  </w:style>
  <w:style w:type="character" w:customStyle="1" w:styleId="pubcontent1">
    <w:name w:val="pub_content1"/>
    <w:rsid w:val="005C3DF9"/>
    <w:rPr>
      <w:strike w:val="0"/>
      <w:dstrike w:val="0"/>
      <w:color w:val="003264"/>
      <w:sz w:val="18"/>
      <w:szCs w:val="18"/>
      <w:u w:val="none"/>
      <w:effect w:val="none"/>
    </w:rPr>
  </w:style>
  <w:style w:type="paragraph" w:customStyle="1" w:styleId="stext">
    <w:name w:val="stext"/>
    <w:basedOn w:val="aa"/>
    <w:uiPriority w:val="99"/>
    <w:qFormat/>
    <w:rsid w:val="005C3DF9"/>
    <w:pPr>
      <w:spacing w:before="150" w:after="100" w:afterAutospacing="1"/>
      <w:jc w:val="both"/>
    </w:pPr>
    <w:rPr>
      <w:rFonts w:ascii="Verdana" w:hAnsi="Verdana"/>
      <w:color w:val="333333"/>
      <w:sz w:val="18"/>
      <w:szCs w:val="18"/>
    </w:rPr>
  </w:style>
  <w:style w:type="paragraph" w:customStyle="1" w:styleId="affffffffffffffff4">
    <w:name w:val="Маркерованный под формулой"/>
    <w:basedOn w:val="aa"/>
    <w:uiPriority w:val="99"/>
    <w:qFormat/>
    <w:rsid w:val="005C3DF9"/>
    <w:pPr>
      <w:tabs>
        <w:tab w:val="left" w:pos="-247"/>
        <w:tab w:val="num" w:pos="930"/>
      </w:tabs>
      <w:ind w:left="930" w:hanging="360"/>
      <w:jc w:val="both"/>
    </w:pPr>
    <w:rPr>
      <w:rFonts w:ascii="Arial" w:hAnsi="Arial"/>
      <w:szCs w:val="20"/>
    </w:rPr>
  </w:style>
  <w:style w:type="paragraph" w:customStyle="1" w:styleId="1113">
    <w:name w:val="1.1.1. Заголовок 3"/>
    <w:basedOn w:val="aa"/>
    <w:uiPriority w:val="99"/>
    <w:qFormat/>
    <w:rsid w:val="005C3DF9"/>
    <w:pPr>
      <w:tabs>
        <w:tab w:val="num" w:pos="1800"/>
      </w:tabs>
      <w:ind w:left="1800" w:hanging="720"/>
      <w:jc w:val="both"/>
    </w:pPr>
    <w:rPr>
      <w:rFonts w:ascii="Bookman Old Style" w:hAnsi="Bookman Old Style"/>
      <w:color w:val="1F4138"/>
      <w:sz w:val="28"/>
    </w:rPr>
  </w:style>
  <w:style w:type="character" w:customStyle="1" w:styleId="1231">
    <w:name w:val="123 Знак Знак"/>
    <w:rsid w:val="005C3DF9"/>
    <w:rPr>
      <w:sz w:val="24"/>
      <w:szCs w:val="24"/>
      <w:lang w:val="ru-RU" w:eastAsia="ru-RU" w:bidi="ar-SA"/>
    </w:rPr>
  </w:style>
  <w:style w:type="paragraph" w:customStyle="1" w:styleId="Footnote">
    <w:name w:val="Footnote"/>
    <w:basedOn w:val="reference"/>
    <w:autoRedefine/>
    <w:uiPriority w:val="99"/>
    <w:semiHidden/>
    <w:qFormat/>
    <w:rsid w:val="005C3DF9"/>
    <w:pPr>
      <w:spacing w:line="240" w:lineRule="exact"/>
      <w:ind w:left="720" w:firstLine="0"/>
      <w:jc w:val="left"/>
    </w:pPr>
    <w:rPr>
      <w:rFonts w:ascii="Verdana" w:hAnsi="Verdana"/>
      <w:i w:val="0"/>
      <w:sz w:val="12"/>
      <w:szCs w:val="12"/>
    </w:rPr>
  </w:style>
  <w:style w:type="paragraph" w:customStyle="1" w:styleId="14075">
    <w:name w:val="Стиль ТекстНумерованный + 14 пт Первая строка:  075 см"/>
    <w:basedOn w:val="aa"/>
    <w:autoRedefine/>
    <w:uiPriority w:val="99"/>
    <w:qFormat/>
    <w:rsid w:val="005C3DF9"/>
    <w:pPr>
      <w:tabs>
        <w:tab w:val="left" w:pos="510"/>
        <w:tab w:val="left" w:pos="907"/>
        <w:tab w:val="left" w:pos="1134"/>
      </w:tabs>
      <w:spacing w:before="100" w:line="360" w:lineRule="auto"/>
      <w:jc w:val="both"/>
    </w:pPr>
    <w:rPr>
      <w:sz w:val="28"/>
      <w:szCs w:val="20"/>
    </w:rPr>
  </w:style>
  <w:style w:type="paragraph" w:customStyle="1" w:styleId="141">
    <w:name w:val="Стиль Маркированный список + 14 пт"/>
    <w:basedOn w:val="afff4"/>
    <w:autoRedefine/>
    <w:uiPriority w:val="99"/>
    <w:qFormat/>
    <w:rsid w:val="005C3DF9"/>
    <w:pPr>
      <w:spacing w:after="0" w:line="360" w:lineRule="auto"/>
      <w:ind w:left="0" w:right="85" w:firstLine="0"/>
    </w:pPr>
    <w:rPr>
      <w:rFonts w:ascii="Times New Roman" w:hAnsi="Times New Roman"/>
      <w:spacing w:val="0"/>
      <w:sz w:val="28"/>
      <w:szCs w:val="20"/>
    </w:rPr>
  </w:style>
  <w:style w:type="paragraph" w:customStyle="1" w:styleId="142">
    <w:name w:val="Стиль ТекстНумерованный + 14 пт"/>
    <w:basedOn w:val="aa"/>
    <w:autoRedefine/>
    <w:uiPriority w:val="99"/>
    <w:qFormat/>
    <w:rsid w:val="005C3DF9"/>
    <w:pPr>
      <w:tabs>
        <w:tab w:val="left" w:pos="510"/>
        <w:tab w:val="left" w:pos="907"/>
        <w:tab w:val="left" w:pos="1134"/>
      </w:tabs>
      <w:spacing w:before="100" w:line="360" w:lineRule="auto"/>
      <w:jc w:val="both"/>
    </w:pPr>
    <w:rPr>
      <w:sz w:val="28"/>
    </w:rPr>
  </w:style>
  <w:style w:type="paragraph" w:customStyle="1" w:styleId="1fffe">
    <w:name w:val="Таблица 1"/>
    <w:basedOn w:val="aa"/>
    <w:uiPriority w:val="99"/>
    <w:qFormat/>
    <w:rsid w:val="005C3DF9"/>
    <w:pPr>
      <w:spacing w:after="60" w:line="200" w:lineRule="exact"/>
      <w:outlineLvl w:val="6"/>
    </w:pPr>
    <w:rPr>
      <w:rFonts w:ascii="Vanta Light" w:hAnsi="Vanta Light"/>
      <w:kern w:val="18"/>
      <w:sz w:val="16"/>
    </w:rPr>
  </w:style>
  <w:style w:type="paragraph" w:customStyle="1" w:styleId="-5">
    <w:name w:val="Таблица - заголовок"/>
    <w:basedOn w:val="aa"/>
    <w:uiPriority w:val="99"/>
    <w:qFormat/>
    <w:rsid w:val="005C3DF9"/>
    <w:pPr>
      <w:numPr>
        <w:ilvl w:val="12"/>
      </w:numPr>
      <w:spacing w:after="360" w:line="240" w:lineRule="atLeast"/>
      <w:ind w:right="1701" w:firstLine="720"/>
      <w:jc w:val="right"/>
      <w:outlineLvl w:val="6"/>
    </w:pPr>
    <w:rPr>
      <w:rFonts w:ascii="Vanta Bold" w:hAnsi="Vanta Bold"/>
      <w:kern w:val="18"/>
      <w:sz w:val="18"/>
    </w:rPr>
  </w:style>
  <w:style w:type="paragraph" w:customStyle="1" w:styleId="1ffff">
    <w:name w:val="Подзаголовок 1"/>
    <w:basedOn w:val="aa"/>
    <w:autoRedefine/>
    <w:uiPriority w:val="99"/>
    <w:qFormat/>
    <w:rsid w:val="005C3DF9"/>
    <w:pPr>
      <w:keepNext/>
      <w:spacing w:before="240"/>
      <w:jc w:val="both"/>
    </w:pPr>
    <w:rPr>
      <w:b/>
      <w:i/>
    </w:rPr>
  </w:style>
  <w:style w:type="paragraph" w:customStyle="1" w:styleId="constitle0">
    <w:name w:val="constitle"/>
    <w:basedOn w:val="aa"/>
    <w:uiPriority w:val="99"/>
    <w:qFormat/>
    <w:rsid w:val="005C3DF9"/>
    <w:pPr>
      <w:autoSpaceDE w:val="0"/>
      <w:autoSpaceDN w:val="0"/>
    </w:pPr>
    <w:rPr>
      <w:rFonts w:ascii="Arial" w:hAnsi="Arial" w:cs="Arial"/>
      <w:b/>
      <w:bCs/>
      <w:sz w:val="16"/>
      <w:szCs w:val="16"/>
    </w:rPr>
  </w:style>
  <w:style w:type="character" w:customStyle="1" w:styleId="style31">
    <w:name w:val="style31"/>
    <w:rsid w:val="005C3DF9"/>
    <w:rPr>
      <w:rFonts w:ascii="Arial" w:hAnsi="Arial" w:cs="Arial" w:hint="default"/>
      <w:sz w:val="20"/>
      <w:szCs w:val="20"/>
    </w:rPr>
  </w:style>
  <w:style w:type="character" w:customStyle="1" w:styleId="sml">
    <w:name w:val="sml"/>
    <w:basedOn w:val="ab"/>
    <w:rsid w:val="005C3DF9"/>
  </w:style>
  <w:style w:type="paragraph" w:customStyle="1" w:styleId="strtab1">
    <w:name w:val="str_tab1"/>
    <w:basedOn w:val="aa"/>
    <w:uiPriority w:val="99"/>
    <w:qFormat/>
    <w:rsid w:val="005C3DF9"/>
    <w:pPr>
      <w:spacing w:before="45" w:after="45"/>
      <w:ind w:left="60" w:right="60"/>
    </w:pPr>
    <w:rPr>
      <w:rFonts w:ascii="Verdana" w:eastAsia="Arial Unicode MS" w:hAnsi="Verdana" w:cs="Arial Unicode MS"/>
      <w:color w:val="666666"/>
      <w:sz w:val="17"/>
      <w:szCs w:val="17"/>
    </w:rPr>
  </w:style>
  <w:style w:type="paragraph" w:customStyle="1" w:styleId="Heading">
    <w:name w:val="Heading"/>
    <w:uiPriority w:val="99"/>
    <w:qFormat/>
    <w:rsid w:val="005C3DF9"/>
    <w:pPr>
      <w:tabs>
        <w:tab w:val="num" w:pos="680"/>
      </w:tabs>
      <w:autoSpaceDE w:val="0"/>
      <w:autoSpaceDN w:val="0"/>
      <w:adjustRightInd w:val="0"/>
    </w:pPr>
    <w:rPr>
      <w:rFonts w:ascii="Arial" w:hAnsi="Arial" w:cs="Arial"/>
      <w:b/>
      <w:bCs/>
      <w:sz w:val="22"/>
      <w:szCs w:val="22"/>
    </w:rPr>
  </w:style>
  <w:style w:type="paragraph" w:customStyle="1" w:styleId="a600">
    <w:name w:val="a60"/>
    <w:basedOn w:val="aa"/>
    <w:uiPriority w:val="99"/>
    <w:qFormat/>
    <w:rsid w:val="005C3DF9"/>
    <w:pPr>
      <w:jc w:val="center"/>
    </w:pPr>
    <w:rPr>
      <w:sz w:val="20"/>
      <w:szCs w:val="20"/>
    </w:rPr>
  </w:style>
  <w:style w:type="paragraph" w:customStyle="1" w:styleId="ma0">
    <w:name w:val="ma"/>
    <w:basedOn w:val="aa"/>
    <w:uiPriority w:val="99"/>
    <w:qFormat/>
    <w:rsid w:val="005C3DF9"/>
    <w:pPr>
      <w:ind w:firstLine="360"/>
      <w:jc w:val="both"/>
    </w:pPr>
  </w:style>
  <w:style w:type="character" w:customStyle="1" w:styleId="22222Subheadingh2heading2section11">
    <w:name w:val="Заголовок 2;2К Заголовок 2;Заголовок 2 2К;Sub heading;h2;heading2;section 1.1... Знак Знак"/>
    <w:rsid w:val="005C3DF9"/>
    <w:rPr>
      <w:rFonts w:ascii="Bookman Old Style" w:hAnsi="Bookman Old Style"/>
      <w:b/>
      <w:iCs/>
      <w:color w:val="1F4138"/>
      <w:sz w:val="28"/>
      <w:lang w:val="ru-RU" w:eastAsia="ru-RU" w:bidi="ar-SA"/>
    </w:rPr>
  </w:style>
  <w:style w:type="character" w:customStyle="1" w:styleId="affffffffffffffff5">
    <w:name w:val="Основной Знак Знак Знак"/>
    <w:rsid w:val="005C3DF9"/>
    <w:rPr>
      <w:sz w:val="24"/>
      <w:szCs w:val="24"/>
      <w:lang w:val="ru-RU" w:eastAsia="ru-RU" w:bidi="ar-SA"/>
    </w:rPr>
  </w:style>
  <w:style w:type="paragraph" w:customStyle="1" w:styleId="zagaboutzagpart">
    <w:name w:val="zag_about zag_part"/>
    <w:basedOn w:val="aa"/>
    <w:uiPriority w:val="99"/>
    <w:qFormat/>
    <w:rsid w:val="005C3DF9"/>
    <w:pPr>
      <w:spacing w:before="100" w:beforeAutospacing="1" w:after="100" w:afterAutospacing="1"/>
    </w:pPr>
    <w:rPr>
      <w:rFonts w:ascii="Verdana" w:hAnsi="Verdana" w:cs="Verdana"/>
      <w:color w:val="666666"/>
      <w:sz w:val="17"/>
      <w:szCs w:val="17"/>
    </w:rPr>
  </w:style>
  <w:style w:type="paragraph" w:customStyle="1" w:styleId="conscell">
    <w:name w:val="conscell"/>
    <w:basedOn w:val="aa"/>
    <w:uiPriority w:val="99"/>
    <w:qFormat/>
    <w:rsid w:val="005C3DF9"/>
    <w:pPr>
      <w:numPr>
        <w:numId w:val="22"/>
      </w:numPr>
      <w:tabs>
        <w:tab w:val="clear" w:pos="680"/>
      </w:tabs>
      <w:spacing w:before="100" w:beforeAutospacing="1" w:after="100" w:afterAutospacing="1"/>
    </w:pPr>
  </w:style>
  <w:style w:type="paragraph" w:customStyle="1" w:styleId="143">
    <w:name w:val="Обычный 14 с отступом"/>
    <w:basedOn w:val="35"/>
    <w:link w:val="144"/>
    <w:qFormat/>
    <w:rsid w:val="005C3DF9"/>
    <w:pPr>
      <w:tabs>
        <w:tab w:val="num" w:pos="1146"/>
      </w:tabs>
      <w:ind w:left="1146" w:firstLine="709"/>
    </w:pPr>
    <w:rPr>
      <w:bCs/>
      <w:sz w:val="28"/>
      <w:szCs w:val="16"/>
    </w:rPr>
  </w:style>
  <w:style w:type="paragraph" w:customStyle="1" w:styleId="324">
    <w:name w:val="Основной текст 32"/>
    <w:basedOn w:val="aa"/>
    <w:uiPriority w:val="99"/>
    <w:qFormat/>
    <w:rsid w:val="005C3DF9"/>
    <w:pPr>
      <w:jc w:val="both"/>
    </w:pPr>
    <w:rPr>
      <w:i/>
      <w:szCs w:val="20"/>
    </w:rPr>
  </w:style>
  <w:style w:type="paragraph" w:customStyle="1" w:styleId="affffffffffffffff6">
    <w:name w:val="Стиль"/>
    <w:basedOn w:val="aa"/>
    <w:next w:val="afffff7"/>
    <w:uiPriority w:val="99"/>
    <w:qFormat/>
    <w:rsid w:val="005C3DF9"/>
    <w:pPr>
      <w:spacing w:before="100" w:beforeAutospacing="1" w:after="100" w:afterAutospacing="1"/>
    </w:pPr>
    <w:rPr>
      <w:rFonts w:ascii="Tahoma" w:hAnsi="Tahoma" w:cs="Tahoma"/>
      <w:color w:val="333333"/>
      <w:sz w:val="18"/>
      <w:szCs w:val="18"/>
    </w:rPr>
  </w:style>
  <w:style w:type="paragraph" w:customStyle="1" w:styleId="11f">
    <w:name w:val="çàãîëîâîê 11"/>
    <w:basedOn w:val="aa"/>
    <w:next w:val="aa"/>
    <w:uiPriority w:val="99"/>
    <w:qFormat/>
    <w:rsid w:val="005C3DF9"/>
    <w:pPr>
      <w:keepNext/>
      <w:widowControl w:val="0"/>
      <w:jc w:val="both"/>
    </w:pPr>
    <w:rPr>
      <w:rFonts w:ascii="Arial" w:hAnsi="Arial"/>
      <w:szCs w:val="20"/>
    </w:rPr>
  </w:style>
  <w:style w:type="character" w:customStyle="1" w:styleId="spelle">
    <w:name w:val="spelle"/>
    <w:basedOn w:val="ab"/>
    <w:rsid w:val="005C3DF9"/>
  </w:style>
  <w:style w:type="paragraph" w:customStyle="1" w:styleId="affffffffffffffff7">
    <w:name w:val="ААААА"/>
    <w:basedOn w:val="35"/>
    <w:link w:val="affffffffffffffff8"/>
    <w:qFormat/>
    <w:rsid w:val="005C3DF9"/>
    <w:pPr>
      <w:tabs>
        <w:tab w:val="left" w:pos="3780"/>
      </w:tabs>
      <w:spacing w:before="120" w:after="120"/>
      <w:ind w:firstLine="0"/>
    </w:pPr>
    <w:rPr>
      <w:i/>
      <w:iCs/>
      <w:szCs w:val="24"/>
    </w:rPr>
  </w:style>
  <w:style w:type="character" w:customStyle="1" w:styleId="affffffffffffffff8">
    <w:name w:val="ААААА Знак"/>
    <w:link w:val="affffffffffffffff7"/>
    <w:rsid w:val="005C3DF9"/>
    <w:rPr>
      <w:i/>
      <w:iCs/>
      <w:sz w:val="22"/>
      <w:szCs w:val="24"/>
    </w:rPr>
  </w:style>
  <w:style w:type="paragraph" w:customStyle="1" w:styleId="affffffffffffffff9">
    <w:name w:val="АААп"/>
    <w:basedOn w:val="ae"/>
    <w:link w:val="affffffffffffffffa"/>
    <w:qFormat/>
    <w:rsid w:val="005C3DF9"/>
    <w:pPr>
      <w:ind w:firstLine="0"/>
      <w:jc w:val="both"/>
    </w:pPr>
    <w:rPr>
      <w:i/>
      <w:iCs/>
    </w:rPr>
  </w:style>
  <w:style w:type="character" w:customStyle="1" w:styleId="affffffffffffffffa">
    <w:name w:val="АААп Знак"/>
    <w:link w:val="affffffffffffffff9"/>
    <w:rsid w:val="005C3DF9"/>
    <w:rPr>
      <w:i/>
      <w:iCs/>
      <w:sz w:val="22"/>
    </w:rPr>
  </w:style>
  <w:style w:type="paragraph" w:customStyle="1" w:styleId="affffffffffffffffb">
    <w:name w:val="ААА"/>
    <w:basedOn w:val="affffffffffffffff9"/>
    <w:link w:val="affffffffffffffffc"/>
    <w:qFormat/>
    <w:rsid w:val="005C3DF9"/>
  </w:style>
  <w:style w:type="character" w:customStyle="1" w:styleId="affffffffffffffffc">
    <w:name w:val="ААА Знак"/>
    <w:basedOn w:val="affffffffffffffffa"/>
    <w:link w:val="affffffffffffffffb"/>
    <w:rsid w:val="005C3DF9"/>
    <w:rPr>
      <w:i/>
      <w:iCs/>
      <w:sz w:val="22"/>
    </w:rPr>
  </w:style>
  <w:style w:type="paragraph" w:customStyle="1" w:styleId="11f0">
    <w:name w:val="11"/>
    <w:basedOn w:val="aa"/>
    <w:uiPriority w:val="99"/>
    <w:qFormat/>
    <w:rsid w:val="005C3DF9"/>
    <w:pPr>
      <w:spacing w:before="100" w:beforeAutospacing="1" w:after="100" w:afterAutospacing="1"/>
    </w:pPr>
  </w:style>
  <w:style w:type="character" w:customStyle="1" w:styleId="text6">
    <w:name w:val="text6"/>
    <w:rsid w:val="005C3DF9"/>
    <w:rPr>
      <w:color w:val="8C8C8C"/>
      <w:sz w:val="16"/>
      <w:szCs w:val="16"/>
    </w:rPr>
  </w:style>
  <w:style w:type="character" w:customStyle="1" w:styleId="texte1">
    <w:name w:val="texte1"/>
    <w:rsid w:val="005C3DF9"/>
    <w:rPr>
      <w:rFonts w:ascii="Tahoma" w:hAnsi="Tahoma" w:cs="Tahoma" w:hint="default"/>
      <w:sz w:val="17"/>
      <w:szCs w:val="17"/>
    </w:rPr>
  </w:style>
  <w:style w:type="character" w:customStyle="1" w:styleId="affffffffffffffffd">
    <w:name w:val="Таблица Знак Знак"/>
    <w:rsid w:val="005C3DF9"/>
    <w:rPr>
      <w:sz w:val="24"/>
      <w:lang w:val="ru-RU" w:eastAsia="ru-RU" w:bidi="ar-SA"/>
    </w:rPr>
  </w:style>
  <w:style w:type="paragraph" w:customStyle="1" w:styleId="description2">
    <w:name w:val="description2"/>
    <w:basedOn w:val="aa"/>
    <w:uiPriority w:val="99"/>
    <w:qFormat/>
    <w:rsid w:val="005C3DF9"/>
    <w:pPr>
      <w:spacing w:before="20" w:after="40"/>
      <w:ind w:left="100" w:right="100"/>
    </w:pPr>
    <w:rPr>
      <w:rFonts w:ascii="Verdana" w:hAnsi="Verdana"/>
      <w:sz w:val="18"/>
      <w:szCs w:val="18"/>
    </w:rPr>
  </w:style>
  <w:style w:type="paragraph" w:customStyle="1" w:styleId="affffffffffffffffe">
    <w:name w:val="..... ......"/>
    <w:basedOn w:val="aa"/>
    <w:next w:val="aa"/>
    <w:uiPriority w:val="99"/>
    <w:qFormat/>
    <w:rsid w:val="005C3DF9"/>
    <w:pPr>
      <w:autoSpaceDE w:val="0"/>
      <w:autoSpaceDN w:val="0"/>
      <w:adjustRightInd w:val="0"/>
      <w:spacing w:before="80" w:after="80"/>
    </w:pPr>
    <w:rPr>
      <w:rFonts w:ascii="Arial" w:hAnsi="Arial"/>
    </w:rPr>
  </w:style>
  <w:style w:type="paragraph" w:customStyle="1" w:styleId="2fff9">
    <w:name w:val="Исполнитель_ФИО_2К Знак"/>
    <w:basedOn w:val="aa"/>
    <w:next w:val="aa"/>
    <w:link w:val="2fffa"/>
    <w:qFormat/>
    <w:rsid w:val="005C3DF9"/>
    <w:pPr>
      <w:jc w:val="right"/>
    </w:pPr>
  </w:style>
  <w:style w:type="character" w:customStyle="1" w:styleId="2fffa">
    <w:name w:val="Исполнитель_ФИО_2К Знак Знак"/>
    <w:link w:val="2fff9"/>
    <w:rsid w:val="005C3DF9"/>
    <w:rPr>
      <w:sz w:val="24"/>
      <w:szCs w:val="24"/>
    </w:rPr>
  </w:style>
  <w:style w:type="paragraph" w:customStyle="1" w:styleId="2fffb">
    <w:name w:val="Заголовок рисунка_2К"/>
    <w:next w:val="aa"/>
    <w:autoRedefine/>
    <w:uiPriority w:val="99"/>
    <w:qFormat/>
    <w:rsid w:val="005C3DF9"/>
    <w:pPr>
      <w:spacing w:before="120" w:after="240"/>
      <w:jc w:val="center"/>
    </w:pPr>
    <w:rPr>
      <w:i/>
      <w:sz w:val="22"/>
      <w:szCs w:val="24"/>
    </w:rPr>
  </w:style>
  <w:style w:type="paragraph" w:customStyle="1" w:styleId="2fffc">
    <w:name w:val="Исполнитель_ДОЛЖНОСТЬ_2К"/>
    <w:basedOn w:val="aa"/>
    <w:link w:val="2fffd"/>
    <w:qFormat/>
    <w:rsid w:val="005C3DF9"/>
  </w:style>
  <w:style w:type="character" w:customStyle="1" w:styleId="2fffd">
    <w:name w:val="Исполнитель_ДОЛЖНОСТЬ_2К Знак"/>
    <w:link w:val="2fffc"/>
    <w:rsid w:val="005C3DF9"/>
    <w:rPr>
      <w:sz w:val="24"/>
      <w:szCs w:val="24"/>
    </w:rPr>
  </w:style>
  <w:style w:type="paragraph" w:customStyle="1" w:styleId="2fffe">
    <w:name w:val="Маркирован список 2"/>
    <w:basedOn w:val="aa"/>
    <w:uiPriority w:val="99"/>
    <w:qFormat/>
    <w:rsid w:val="005C3DF9"/>
    <w:pPr>
      <w:tabs>
        <w:tab w:val="left" w:pos="113"/>
      </w:tabs>
      <w:jc w:val="both"/>
    </w:pPr>
  </w:style>
  <w:style w:type="paragraph" w:customStyle="1" w:styleId="a6">
    <w:name w:val="Нумерованный список а)"/>
    <w:uiPriority w:val="99"/>
    <w:qFormat/>
    <w:rsid w:val="005C3DF9"/>
    <w:pPr>
      <w:numPr>
        <w:numId w:val="24"/>
      </w:numPr>
      <w:jc w:val="both"/>
    </w:pPr>
    <w:rPr>
      <w:sz w:val="24"/>
      <w:szCs w:val="24"/>
    </w:rPr>
  </w:style>
  <w:style w:type="paragraph" w:customStyle="1" w:styleId="2">
    <w:name w:val="Маркирован список 2К_второй"/>
    <w:uiPriority w:val="99"/>
    <w:qFormat/>
    <w:rsid w:val="005C3DF9"/>
    <w:pPr>
      <w:numPr>
        <w:numId w:val="23"/>
      </w:numPr>
      <w:jc w:val="both"/>
    </w:pPr>
    <w:rPr>
      <w:sz w:val="24"/>
      <w:szCs w:val="24"/>
    </w:rPr>
  </w:style>
  <w:style w:type="paragraph" w:customStyle="1" w:styleId="2ffff">
    <w:name w:val="Маркированный список_2К_а)"/>
    <w:basedOn w:val="aa"/>
    <w:uiPriority w:val="99"/>
    <w:qFormat/>
    <w:rsid w:val="005C3DF9"/>
    <w:pPr>
      <w:jc w:val="both"/>
    </w:pPr>
  </w:style>
  <w:style w:type="paragraph" w:customStyle="1" w:styleId="afffffffffffffffff">
    <w:name w:val="Оглавление_Заголовок"/>
    <w:uiPriority w:val="99"/>
    <w:qFormat/>
    <w:rsid w:val="005C3DF9"/>
    <w:pPr>
      <w:ind w:firstLine="425"/>
      <w:jc w:val="both"/>
    </w:pPr>
    <w:rPr>
      <w:rFonts w:ascii="Bookman Old Style" w:hAnsi="Bookman Old Style" w:cs="Bookman Old Style"/>
      <w:b/>
      <w:bCs/>
      <w:color w:val="1F4138"/>
      <w:sz w:val="28"/>
      <w:szCs w:val="28"/>
    </w:rPr>
  </w:style>
  <w:style w:type="paragraph" w:customStyle="1" w:styleId="a5">
    <w:name w:val="Таблица Лев Столб_Маркированный список"/>
    <w:uiPriority w:val="99"/>
    <w:qFormat/>
    <w:rsid w:val="005C3DF9"/>
    <w:pPr>
      <w:numPr>
        <w:numId w:val="25"/>
      </w:numPr>
      <w:tabs>
        <w:tab w:val="left" w:pos="113"/>
      </w:tabs>
      <w:jc w:val="both"/>
    </w:pPr>
  </w:style>
  <w:style w:type="paragraph" w:customStyle="1" w:styleId="afffffffffffffffff0">
    <w:name w:val="Таблица отчета текст"/>
    <w:uiPriority w:val="99"/>
    <w:qFormat/>
    <w:rsid w:val="005C3DF9"/>
    <w:pPr>
      <w:jc w:val="center"/>
    </w:pPr>
  </w:style>
  <w:style w:type="paragraph" w:customStyle="1" w:styleId="3f5">
    <w:name w:val="Таблица Отчет Ниж строка +3"/>
    <w:uiPriority w:val="99"/>
    <w:qFormat/>
    <w:rsid w:val="005C3DF9"/>
    <w:pPr>
      <w:spacing w:before="60" w:after="60"/>
      <w:jc w:val="both"/>
    </w:pPr>
    <w:rPr>
      <w:b/>
    </w:rPr>
  </w:style>
  <w:style w:type="table" w:customStyle="1" w:styleId="afffffffffffffffff1">
    <w:name w:val="Таблица отчета нестандартная"/>
    <w:basedOn w:val="ac"/>
    <w:rsid w:val="005C3DF9"/>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Col">
      <w:pPr>
        <w:wordWrap/>
        <w:spacing w:line="240" w:lineRule="auto"/>
        <w:contextualSpacing/>
        <w:jc w:val="both"/>
        <w:outlineLvl w:val="9"/>
      </w:pPr>
      <w:rPr>
        <w:rFonts w:ascii="Times New Roman" w:hAnsi="Times New Roman"/>
        <w:b w:val="0"/>
        <w:i w:val="0"/>
        <w:sz w:val="20"/>
        <w:szCs w:val="20"/>
      </w:rPr>
      <w:tblPr/>
      <w:tcPr>
        <w:shd w:val="clear" w:color="auto" w:fill="E0E0E0"/>
      </w:tcPr>
    </w:tblStylePr>
    <w:tblStylePr w:type="lastCol">
      <w:pPr>
        <w:wordWrap/>
        <w:spacing w:line="240" w:lineRule="auto"/>
        <w:contextualSpacing/>
        <w:jc w:val="both"/>
        <w:outlineLvl w:val="9"/>
      </w:pPr>
      <w:rPr>
        <w:rFonts w:ascii="Times New Roman" w:hAnsi="Times New Roman"/>
        <w:b w:val="0"/>
        <w:i w:val="0"/>
        <w:sz w:val="20"/>
        <w:szCs w:val="20"/>
      </w:rPr>
    </w:tblStylePr>
  </w:style>
  <w:style w:type="paragraph" w:customStyle="1" w:styleId="afffffffffffffffff2">
    <w:name w:val="Таблица отчета нумерация"/>
    <w:basedOn w:val="aa"/>
    <w:uiPriority w:val="99"/>
    <w:qFormat/>
    <w:rsid w:val="005C3DF9"/>
    <w:pPr>
      <w:jc w:val="center"/>
    </w:pPr>
    <w:rPr>
      <w:sz w:val="20"/>
      <w:szCs w:val="20"/>
    </w:rPr>
  </w:style>
  <w:style w:type="paragraph" w:customStyle="1" w:styleId="afffffffffffffffff3">
    <w:name w:val="Таблица отчета числа"/>
    <w:uiPriority w:val="99"/>
    <w:qFormat/>
    <w:rsid w:val="005C3DF9"/>
    <w:pPr>
      <w:jc w:val="right"/>
    </w:pPr>
  </w:style>
  <w:style w:type="paragraph" w:customStyle="1" w:styleId="Shift0">
    <w:name w:val="Красные муравьи_Shift+0"/>
    <w:uiPriority w:val="99"/>
    <w:qFormat/>
    <w:rsid w:val="005C3DF9"/>
    <w:pPr>
      <w:ind w:firstLine="425"/>
      <w:jc w:val="both"/>
    </w:pPr>
    <w:rPr>
      <w:sz w:val="24"/>
      <w:szCs w:val="24"/>
    </w:rPr>
  </w:style>
  <w:style w:type="table" w:customStyle="1" w:styleId="2ffff0">
    <w:name w:val="Сетка таблицы 2К без Заливки"/>
    <w:basedOn w:val="ac"/>
    <w:rsid w:val="005C3DF9"/>
    <w:pPr>
      <w:jc w:val="center"/>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trPr>
      <w:jc w:val="center"/>
    </w:trPr>
    <w:tcPr>
      <w:vAlign w:val="center"/>
    </w:tcPr>
  </w:style>
  <w:style w:type="paragraph" w:customStyle="1" w:styleId="3f6">
    <w:name w:val="Табл Отчета Верх строка +3"/>
    <w:basedOn w:val="affffffffffffffff1"/>
    <w:uiPriority w:val="99"/>
    <w:qFormat/>
    <w:rsid w:val="005C3DF9"/>
    <w:pPr>
      <w:spacing w:before="60" w:after="60"/>
    </w:pPr>
  </w:style>
  <w:style w:type="paragraph" w:customStyle="1" w:styleId="4c">
    <w:name w:val="Заг 4"/>
    <w:basedOn w:val="33"/>
    <w:uiPriority w:val="99"/>
    <w:qFormat/>
    <w:rsid w:val="005C3DF9"/>
    <w:pPr>
      <w:jc w:val="both"/>
    </w:pPr>
    <w:rPr>
      <w:sz w:val="26"/>
    </w:rPr>
  </w:style>
  <w:style w:type="paragraph" w:customStyle="1" w:styleId="afffffffffffffffff4">
    <w:name w:val="Стиль Интелис"/>
    <w:basedOn w:val="aa"/>
    <w:uiPriority w:val="99"/>
    <w:qFormat/>
    <w:rsid w:val="005C3DF9"/>
    <w:pPr>
      <w:spacing w:before="120" w:after="120"/>
      <w:ind w:firstLine="567"/>
      <w:jc w:val="both"/>
    </w:pPr>
    <w:rPr>
      <w:rFonts w:ascii="Myriad Pro Cond" w:hAnsi="Myriad Pro Cond"/>
      <w:szCs w:val="20"/>
    </w:rPr>
  </w:style>
  <w:style w:type="paragraph" w:customStyle="1" w:styleId="31">
    <w:name w:val="Стиль Заголовок 3"/>
    <w:aliases w:val="Интелис 3"/>
    <w:basedOn w:val="33"/>
    <w:uiPriority w:val="99"/>
    <w:qFormat/>
    <w:rsid w:val="005C3DF9"/>
    <w:pPr>
      <w:numPr>
        <w:ilvl w:val="2"/>
        <w:numId w:val="26"/>
      </w:numPr>
    </w:pPr>
    <w:rPr>
      <w:rFonts w:ascii="Myriad Pro Cond" w:hAnsi="Myriad Pro Cond" w:cs="Arial"/>
      <w:b/>
      <w:bCs/>
      <w:color w:val="127BCA"/>
      <w:sz w:val="24"/>
      <w:szCs w:val="24"/>
    </w:rPr>
  </w:style>
  <w:style w:type="paragraph" w:customStyle="1" w:styleId="afffffffffffffffff5">
    <w:name w:val="Стиль таблица Интелис"/>
    <w:basedOn w:val="aa"/>
    <w:uiPriority w:val="99"/>
    <w:qFormat/>
    <w:rsid w:val="005C3DF9"/>
    <w:pPr>
      <w:jc w:val="center"/>
    </w:pPr>
    <w:rPr>
      <w:rFonts w:ascii="Myriad Pro Cond" w:hAnsi="Myriad Pro Cond"/>
      <w:sz w:val="20"/>
      <w:szCs w:val="20"/>
    </w:rPr>
  </w:style>
  <w:style w:type="paragraph" w:customStyle="1" w:styleId="a40">
    <w:name w:val="a4"/>
    <w:basedOn w:val="aa"/>
    <w:uiPriority w:val="99"/>
    <w:qFormat/>
    <w:rsid w:val="005C3DF9"/>
    <w:pPr>
      <w:ind w:firstLine="480"/>
      <w:jc w:val="both"/>
    </w:pPr>
    <w:rPr>
      <w:rFonts w:ascii="PragmaticaC" w:hAnsi="PragmaticaC"/>
    </w:rPr>
  </w:style>
  <w:style w:type="character" w:customStyle="1" w:styleId="afffffffffffffffff6">
    <w:name w:val="Шапка таблицы"/>
    <w:rsid w:val="005C3DF9"/>
    <w:rPr>
      <w:rFonts w:ascii="PragmaticaC" w:hAnsi="PragmaticaC"/>
      <w:color w:val="FFFFFF"/>
      <w:sz w:val="18"/>
    </w:rPr>
  </w:style>
  <w:style w:type="paragraph" w:customStyle="1" w:styleId="4d">
    <w:name w:val="Заголовок №4"/>
    <w:basedOn w:val="aa"/>
    <w:uiPriority w:val="99"/>
    <w:qFormat/>
    <w:rsid w:val="005C3DF9"/>
    <w:pPr>
      <w:spacing w:beforeLines="50" w:afterLines="50"/>
      <w:ind w:left="357"/>
    </w:pPr>
    <w:rPr>
      <w:rFonts w:ascii="PragmaticaC" w:hAnsi="PragmaticaC"/>
      <w:b/>
      <w:bCs/>
      <w:color w:val="9E7102"/>
      <w:szCs w:val="20"/>
    </w:rPr>
  </w:style>
  <w:style w:type="paragraph" w:customStyle="1" w:styleId="65">
    <w:name w:val="Заголовок №6"/>
    <w:basedOn w:val="aa"/>
    <w:uiPriority w:val="99"/>
    <w:qFormat/>
    <w:rsid w:val="005C3DF9"/>
    <w:pPr>
      <w:spacing w:beforeLines="50" w:afterLines="50"/>
      <w:ind w:left="357"/>
    </w:pPr>
    <w:rPr>
      <w:rFonts w:ascii="PragmaticaC" w:hAnsi="PragmaticaC"/>
      <w:i/>
      <w:iCs/>
      <w:color w:val="9E7102"/>
      <w:szCs w:val="20"/>
    </w:rPr>
  </w:style>
  <w:style w:type="character" w:customStyle="1" w:styleId="newstxt0">
    <w:name w:val="newstxt"/>
    <w:basedOn w:val="ab"/>
    <w:rsid w:val="005C3DF9"/>
  </w:style>
  <w:style w:type="character" w:customStyle="1" w:styleId="s2">
    <w:name w:val="s2"/>
    <w:basedOn w:val="ab"/>
    <w:rsid w:val="005C3DF9"/>
  </w:style>
  <w:style w:type="paragraph" w:customStyle="1" w:styleId="NormalWeb2">
    <w:name w:val="Normal (Web)2"/>
    <w:basedOn w:val="aa"/>
    <w:uiPriority w:val="99"/>
    <w:qFormat/>
    <w:rsid w:val="005C3DF9"/>
    <w:pPr>
      <w:overflowPunct w:val="0"/>
      <w:autoSpaceDE w:val="0"/>
      <w:autoSpaceDN w:val="0"/>
      <w:adjustRightInd w:val="0"/>
      <w:spacing w:before="100" w:after="100"/>
      <w:textAlignment w:val="baseline"/>
    </w:pPr>
    <w:rPr>
      <w:rFonts w:eastAsia="Batang"/>
      <w:szCs w:val="20"/>
    </w:rPr>
  </w:style>
  <w:style w:type="paragraph" w:customStyle="1" w:styleId="ListBullet22">
    <w:name w:val="List Bullet 22"/>
    <w:basedOn w:val="Normal2"/>
    <w:autoRedefine/>
    <w:uiPriority w:val="99"/>
    <w:qFormat/>
    <w:rsid w:val="005C3DF9"/>
    <w:pPr>
      <w:tabs>
        <w:tab w:val="num" w:pos="0"/>
      </w:tabs>
      <w:spacing w:before="0" w:after="0"/>
      <w:ind w:firstLine="851"/>
      <w:jc w:val="both"/>
    </w:pPr>
    <w:rPr>
      <w:snapToGrid/>
      <w:sz w:val="28"/>
    </w:rPr>
  </w:style>
  <w:style w:type="paragraph" w:customStyle="1" w:styleId="Normal2">
    <w:name w:val="Normal2"/>
    <w:uiPriority w:val="99"/>
    <w:qFormat/>
    <w:rsid w:val="005C3DF9"/>
    <w:pPr>
      <w:spacing w:before="100" w:after="100"/>
    </w:pPr>
    <w:rPr>
      <w:rFonts w:eastAsia="Batang"/>
      <w:snapToGrid w:val="0"/>
      <w:sz w:val="24"/>
    </w:rPr>
  </w:style>
  <w:style w:type="paragraph" w:customStyle="1" w:styleId="BodyTextIndent23">
    <w:name w:val="Body Text Indent 23"/>
    <w:basedOn w:val="aa"/>
    <w:uiPriority w:val="99"/>
    <w:qFormat/>
    <w:rsid w:val="005C3DF9"/>
    <w:pPr>
      <w:ind w:left="360"/>
      <w:jc w:val="both"/>
    </w:pPr>
    <w:rPr>
      <w:rFonts w:ascii="Arial" w:eastAsia="Batang" w:hAnsi="Arial"/>
      <w:szCs w:val="20"/>
    </w:rPr>
  </w:style>
  <w:style w:type="paragraph" w:customStyle="1" w:styleId="NormalWeb1">
    <w:name w:val="Normal (Web)1"/>
    <w:basedOn w:val="aa"/>
    <w:uiPriority w:val="99"/>
    <w:qFormat/>
    <w:rsid w:val="005C3DF9"/>
    <w:pPr>
      <w:overflowPunct w:val="0"/>
      <w:autoSpaceDE w:val="0"/>
      <w:autoSpaceDN w:val="0"/>
      <w:adjustRightInd w:val="0"/>
      <w:spacing w:before="100" w:after="100"/>
      <w:textAlignment w:val="baseline"/>
    </w:pPr>
    <w:rPr>
      <w:rFonts w:eastAsia="Batang"/>
      <w:szCs w:val="20"/>
    </w:rPr>
  </w:style>
  <w:style w:type="paragraph" w:customStyle="1" w:styleId="ListBullet21">
    <w:name w:val="List Bullet 21"/>
    <w:basedOn w:val="Normal1"/>
    <w:autoRedefine/>
    <w:uiPriority w:val="99"/>
    <w:qFormat/>
    <w:rsid w:val="005C3DF9"/>
    <w:pPr>
      <w:tabs>
        <w:tab w:val="num" w:pos="0"/>
        <w:tab w:val="num" w:pos="720"/>
      </w:tabs>
      <w:ind w:firstLine="851"/>
      <w:jc w:val="both"/>
    </w:pPr>
    <w:rPr>
      <w:rFonts w:eastAsia="Batang"/>
      <w:snapToGrid/>
      <w:sz w:val="28"/>
    </w:rPr>
  </w:style>
  <w:style w:type="paragraph" w:customStyle="1" w:styleId="BodyTextIndent22">
    <w:name w:val="Body Text Indent 22"/>
    <w:basedOn w:val="aa"/>
    <w:uiPriority w:val="99"/>
    <w:qFormat/>
    <w:rsid w:val="005C3DF9"/>
    <w:pPr>
      <w:ind w:left="360"/>
      <w:jc w:val="both"/>
    </w:pPr>
    <w:rPr>
      <w:rFonts w:ascii="Arial" w:eastAsia="Batang" w:hAnsi="Arial"/>
      <w:szCs w:val="20"/>
    </w:rPr>
  </w:style>
  <w:style w:type="paragraph" w:customStyle="1" w:styleId="Heading21">
    <w:name w:val="Heading 21"/>
    <w:uiPriority w:val="99"/>
    <w:qFormat/>
    <w:rsid w:val="005C3DF9"/>
    <w:pPr>
      <w:widowControl w:val="0"/>
      <w:autoSpaceDE w:val="0"/>
      <w:autoSpaceDN w:val="0"/>
      <w:adjustRightInd w:val="0"/>
      <w:spacing w:before="240" w:after="120"/>
      <w:jc w:val="center"/>
    </w:pPr>
    <w:rPr>
      <w:rFonts w:eastAsia="Batang"/>
      <w:b/>
      <w:bCs/>
      <w:sz w:val="24"/>
      <w:szCs w:val="24"/>
    </w:rPr>
  </w:style>
  <w:style w:type="character" w:customStyle="1" w:styleId="textmaincopy1">
    <w:name w:val="textmaincopy1"/>
    <w:rsid w:val="005C3DF9"/>
    <w:rPr>
      <w:rFonts w:ascii="Verdana" w:hAnsi="Verdana" w:hint="default"/>
      <w:strike w:val="0"/>
      <w:dstrike w:val="0"/>
      <w:color w:val="000000"/>
      <w:sz w:val="18"/>
      <w:szCs w:val="18"/>
      <w:u w:val="none"/>
      <w:effect w:val="none"/>
    </w:rPr>
  </w:style>
  <w:style w:type="paragraph" w:customStyle="1" w:styleId="headerbl">
    <w:name w:val="header_bl"/>
    <w:basedOn w:val="aa"/>
    <w:uiPriority w:val="99"/>
    <w:qFormat/>
    <w:rsid w:val="005C3DF9"/>
    <w:pPr>
      <w:spacing w:before="100" w:beforeAutospacing="1" w:after="100" w:afterAutospacing="1"/>
    </w:pPr>
    <w:rPr>
      <w:rFonts w:ascii="Verdana" w:eastAsia="Arial Unicode MS" w:hAnsi="Verdana" w:cs="Arial Unicode MS"/>
      <w:b/>
      <w:bCs/>
      <w:color w:val="000000"/>
      <w:sz w:val="18"/>
      <w:szCs w:val="18"/>
    </w:rPr>
  </w:style>
  <w:style w:type="paragraph" w:customStyle="1" w:styleId="textmain">
    <w:name w:val="text_main"/>
    <w:basedOn w:val="aa"/>
    <w:uiPriority w:val="99"/>
    <w:qFormat/>
    <w:rsid w:val="005C3DF9"/>
    <w:pPr>
      <w:spacing w:before="100" w:beforeAutospacing="1" w:after="100" w:afterAutospacing="1"/>
      <w:jc w:val="both"/>
    </w:pPr>
    <w:rPr>
      <w:rFonts w:ascii="Verdana" w:eastAsia="Arial Unicode MS" w:hAnsi="Verdana" w:cs="Arial Unicode MS"/>
      <w:color w:val="000000"/>
      <w:sz w:val="18"/>
      <w:szCs w:val="18"/>
    </w:rPr>
  </w:style>
  <w:style w:type="character" w:customStyle="1" w:styleId="headerbl1">
    <w:name w:val="header_bl1"/>
    <w:rsid w:val="005C3DF9"/>
    <w:rPr>
      <w:rFonts w:ascii="Verdana" w:hAnsi="Verdana" w:hint="default"/>
      <w:b/>
      <w:bCs/>
      <w:strike w:val="0"/>
      <w:dstrike w:val="0"/>
      <w:color w:val="000000"/>
      <w:sz w:val="18"/>
      <w:szCs w:val="18"/>
      <w:u w:val="none"/>
      <w:effect w:val="none"/>
    </w:rPr>
  </w:style>
  <w:style w:type="paragraph" w:customStyle="1" w:styleId="tab1">
    <w:name w:val="tab1"/>
    <w:basedOn w:val="aa"/>
    <w:uiPriority w:val="99"/>
    <w:qFormat/>
    <w:rsid w:val="005C3DF9"/>
    <w:pPr>
      <w:ind w:left="450"/>
      <w:jc w:val="both"/>
    </w:pPr>
    <w:rPr>
      <w:rFonts w:ascii="Arial" w:eastAsia="Arial Unicode MS" w:hAnsi="Arial" w:cs="Arial"/>
    </w:rPr>
  </w:style>
  <w:style w:type="character" w:customStyle="1" w:styleId="postbody1">
    <w:name w:val="postbody1"/>
    <w:rsid w:val="005C3DF9"/>
    <w:rPr>
      <w:spacing w:val="270"/>
      <w:sz w:val="18"/>
      <w:szCs w:val="18"/>
    </w:rPr>
  </w:style>
  <w:style w:type="paragraph" w:customStyle="1" w:styleId="NormalWeb3">
    <w:name w:val="Normal (Web)3"/>
    <w:basedOn w:val="aa"/>
    <w:uiPriority w:val="99"/>
    <w:qFormat/>
    <w:rsid w:val="005C3DF9"/>
    <w:pPr>
      <w:overflowPunct w:val="0"/>
      <w:autoSpaceDE w:val="0"/>
      <w:autoSpaceDN w:val="0"/>
      <w:adjustRightInd w:val="0"/>
      <w:spacing w:before="100" w:after="100"/>
      <w:textAlignment w:val="baseline"/>
    </w:pPr>
    <w:rPr>
      <w:rFonts w:eastAsia="Batang"/>
      <w:szCs w:val="20"/>
    </w:rPr>
  </w:style>
  <w:style w:type="paragraph" w:customStyle="1" w:styleId="afffffffffffffffff7">
    <w:name w:val="Графические объекты"/>
    <w:basedOn w:val="aa"/>
    <w:next w:val="aa"/>
    <w:uiPriority w:val="99"/>
    <w:qFormat/>
    <w:rsid w:val="005C3DF9"/>
    <w:pPr>
      <w:spacing w:before="120" w:after="120"/>
      <w:jc w:val="center"/>
    </w:pPr>
    <w:rPr>
      <w:rFonts w:eastAsia="Batang"/>
      <w:szCs w:val="20"/>
    </w:rPr>
  </w:style>
  <w:style w:type="paragraph" w:customStyle="1" w:styleId="Caa2">
    <w:name w:val="Caa 2"/>
    <w:basedOn w:val="Default"/>
    <w:next w:val="Default"/>
    <w:uiPriority w:val="99"/>
    <w:qFormat/>
    <w:rsid w:val="005C3DF9"/>
    <w:pPr>
      <w:widowControl w:val="0"/>
    </w:pPr>
    <w:rPr>
      <w:rFonts w:ascii="Times New Roman" w:hAnsi="Times New Roman" w:cs="Times New Roman"/>
      <w:color w:val="auto"/>
    </w:rPr>
  </w:style>
  <w:style w:type="paragraph" w:customStyle="1" w:styleId="Iaaoiueaaan2">
    <w:name w:val="Ia.aoiue aa.an 2"/>
    <w:basedOn w:val="Default"/>
    <w:next w:val="Default"/>
    <w:uiPriority w:val="99"/>
    <w:qFormat/>
    <w:rsid w:val="005C3DF9"/>
    <w:pPr>
      <w:widowControl w:val="0"/>
    </w:pPr>
    <w:rPr>
      <w:rFonts w:ascii="Times New Roman" w:hAnsi="Times New Roman" w:cs="Times New Roman"/>
      <w:color w:val="auto"/>
    </w:rPr>
  </w:style>
  <w:style w:type="paragraph" w:customStyle="1" w:styleId="1Maintext">
    <w:name w:val="1 Main text"/>
    <w:basedOn w:val="Default"/>
    <w:next w:val="Default"/>
    <w:uiPriority w:val="99"/>
    <w:qFormat/>
    <w:rsid w:val="005C3DF9"/>
    <w:pPr>
      <w:widowControl w:val="0"/>
    </w:pPr>
    <w:rPr>
      <w:rFonts w:ascii="Times New Roman" w:hAnsi="Times New Roman" w:cs="Times New Roman"/>
      <w:color w:val="auto"/>
    </w:rPr>
  </w:style>
  <w:style w:type="paragraph" w:customStyle="1" w:styleId="Iniiaiieoaeno">
    <w:name w:val="Iniiaiie oaeno"/>
    <w:basedOn w:val="Default"/>
    <w:next w:val="Default"/>
    <w:uiPriority w:val="99"/>
    <w:qFormat/>
    <w:rsid w:val="005C3DF9"/>
    <w:pPr>
      <w:widowControl w:val="0"/>
    </w:pPr>
    <w:rPr>
      <w:rFonts w:ascii="Times New Roman" w:hAnsi="Times New Roman" w:cs="Times New Roman"/>
      <w:color w:val="auto"/>
    </w:rPr>
  </w:style>
  <w:style w:type="character" w:customStyle="1" w:styleId="hl21">
    <w:name w:val="hl21"/>
    <w:rsid w:val="005C3DF9"/>
    <w:rPr>
      <w:b/>
      <w:bCs/>
      <w:sz w:val="24"/>
      <w:szCs w:val="24"/>
    </w:rPr>
  </w:style>
  <w:style w:type="paragraph" w:customStyle="1" w:styleId="afffffffffffffffff8">
    <w:name w:val="Абзац Знак"/>
    <w:basedOn w:val="aa"/>
    <w:link w:val="afffffffffffffffff9"/>
    <w:qFormat/>
    <w:rsid w:val="005C3DF9"/>
    <w:pPr>
      <w:tabs>
        <w:tab w:val="left" w:pos="567"/>
      </w:tabs>
      <w:spacing w:before="120" w:after="120" w:line="360" w:lineRule="exact"/>
      <w:ind w:firstLine="737"/>
      <w:jc w:val="both"/>
    </w:pPr>
    <w:rPr>
      <w:rFonts w:ascii="Tahoma" w:hAnsi="Tahoma" w:cs="Tahoma"/>
      <w:sz w:val="20"/>
      <w:szCs w:val="20"/>
    </w:rPr>
  </w:style>
  <w:style w:type="character" w:customStyle="1" w:styleId="afffffffffffffffff9">
    <w:name w:val="Абзац Знак Знак"/>
    <w:link w:val="afffffffffffffffff8"/>
    <w:rsid w:val="005C3DF9"/>
    <w:rPr>
      <w:rFonts w:ascii="Tahoma" w:hAnsi="Tahoma" w:cs="Tahoma"/>
    </w:rPr>
  </w:style>
  <w:style w:type="table" w:styleId="-40">
    <w:name w:val="Table List 4"/>
    <w:basedOn w:val="ac"/>
    <w:rsid w:val="005C3DF9"/>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udar">
    <w:name w:val="udar"/>
    <w:rsid w:val="005C3DF9"/>
    <w:rPr>
      <w:b/>
      <w:bCs/>
      <w:color w:val="970A0A"/>
    </w:rPr>
  </w:style>
  <w:style w:type="paragraph" w:customStyle="1" w:styleId="textosn">
    <w:name w:val="textosn"/>
    <w:basedOn w:val="aa"/>
    <w:uiPriority w:val="99"/>
    <w:qFormat/>
    <w:rsid w:val="005C3DF9"/>
    <w:pPr>
      <w:spacing w:before="75" w:after="75"/>
      <w:ind w:left="75" w:right="75"/>
      <w:jc w:val="both"/>
    </w:pPr>
    <w:rPr>
      <w:color w:val="333333"/>
      <w:sz w:val="18"/>
      <w:szCs w:val="18"/>
    </w:rPr>
  </w:style>
  <w:style w:type="paragraph" w:customStyle="1" w:styleId="lead">
    <w:name w:val="lead"/>
    <w:basedOn w:val="aa"/>
    <w:uiPriority w:val="99"/>
    <w:qFormat/>
    <w:rsid w:val="005C3DF9"/>
    <w:pPr>
      <w:spacing w:before="100" w:beforeAutospacing="1" w:after="100" w:afterAutospacing="1"/>
    </w:pPr>
    <w:rPr>
      <w:b/>
      <w:bCs/>
    </w:rPr>
  </w:style>
  <w:style w:type="paragraph" w:customStyle="1" w:styleId="content">
    <w:name w:val="content"/>
    <w:basedOn w:val="aa"/>
    <w:uiPriority w:val="99"/>
    <w:qFormat/>
    <w:rsid w:val="005C3DF9"/>
    <w:pPr>
      <w:spacing w:before="100" w:beforeAutospacing="1" w:after="100" w:afterAutospacing="1"/>
    </w:pPr>
  </w:style>
  <w:style w:type="paragraph" w:styleId="afffffffffffffffffa">
    <w:name w:val="envelope address"/>
    <w:basedOn w:val="aa"/>
    <w:rsid w:val="005C3DF9"/>
    <w:pPr>
      <w:framePr w:w="7920" w:h="1980" w:hRule="exact" w:hSpace="180" w:wrap="auto" w:hAnchor="page" w:xAlign="center" w:yAlign="bottom"/>
      <w:ind w:left="2880" w:firstLine="425"/>
      <w:jc w:val="both"/>
    </w:pPr>
    <w:rPr>
      <w:rFonts w:ascii="Arial" w:hAnsi="Arial" w:cs="Arial"/>
    </w:rPr>
  </w:style>
  <w:style w:type="character" w:customStyle="1" w:styleId="default0">
    <w:name w:val="default"/>
    <w:basedOn w:val="ab"/>
    <w:rsid w:val="005C3DF9"/>
  </w:style>
  <w:style w:type="character" w:customStyle="1" w:styleId="style1">
    <w:name w:val="style1"/>
    <w:basedOn w:val="ab"/>
    <w:rsid w:val="005C3DF9"/>
  </w:style>
  <w:style w:type="paragraph" w:customStyle="1" w:styleId="mt">
    <w:name w:val="mt"/>
    <w:basedOn w:val="aa"/>
    <w:uiPriority w:val="99"/>
    <w:qFormat/>
    <w:rsid w:val="005C3DF9"/>
    <w:pPr>
      <w:spacing w:before="100" w:beforeAutospacing="1" w:after="100" w:afterAutospacing="1"/>
    </w:pPr>
  </w:style>
  <w:style w:type="paragraph" w:customStyle="1" w:styleId="2ffff1">
    <w:name w:val="Вывод промежуточный2"/>
    <w:basedOn w:val="aa"/>
    <w:autoRedefine/>
    <w:uiPriority w:val="99"/>
    <w:qFormat/>
    <w:rsid w:val="005C3DF9"/>
    <w:pPr>
      <w:spacing w:after="120"/>
      <w:jc w:val="center"/>
    </w:pPr>
    <w:rPr>
      <w:b/>
      <w:bCs/>
      <w:snapToGrid w:val="0"/>
      <w:szCs w:val="20"/>
    </w:rPr>
  </w:style>
  <w:style w:type="character" w:styleId="afffffffffffffffffb">
    <w:name w:val="endnote reference"/>
    <w:rsid w:val="005C3DF9"/>
    <w:rPr>
      <w:vertAlign w:val="superscript"/>
    </w:rPr>
  </w:style>
  <w:style w:type="paragraph" w:customStyle="1" w:styleId="afffffffffffffffffc">
    <w:name w:val="Название рисунка_мой"/>
    <w:basedOn w:val="afff"/>
    <w:uiPriority w:val="99"/>
    <w:qFormat/>
    <w:rsid w:val="005C3DF9"/>
    <w:pPr>
      <w:spacing w:before="60" w:after="120"/>
      <w:jc w:val="center"/>
    </w:pPr>
    <w:rPr>
      <w:rFonts w:ascii="Times New Roman" w:hAnsi="Times New Roman"/>
      <w:iCs/>
      <w:sz w:val="22"/>
    </w:rPr>
  </w:style>
  <w:style w:type="paragraph" w:customStyle="1" w:styleId="a90">
    <w:name w:val="a9"/>
    <w:basedOn w:val="aa"/>
    <w:uiPriority w:val="99"/>
    <w:qFormat/>
    <w:rsid w:val="005C3DF9"/>
    <w:pPr>
      <w:ind w:firstLine="425"/>
      <w:jc w:val="both"/>
    </w:pPr>
  </w:style>
  <w:style w:type="paragraph" w:customStyle="1" w:styleId="allpagesredirect">
    <w:name w:val="allpagesredirect"/>
    <w:basedOn w:val="aa"/>
    <w:uiPriority w:val="99"/>
    <w:qFormat/>
    <w:rsid w:val="005C3DF9"/>
    <w:pPr>
      <w:spacing w:before="100" w:beforeAutospacing="1" w:after="100" w:afterAutospacing="1"/>
    </w:pPr>
    <w:rPr>
      <w:i/>
      <w:iCs/>
    </w:rPr>
  </w:style>
  <w:style w:type="paragraph" w:customStyle="1" w:styleId="mw-plusminus-pos">
    <w:name w:val="mw-plusminus-pos"/>
    <w:basedOn w:val="aa"/>
    <w:uiPriority w:val="99"/>
    <w:qFormat/>
    <w:rsid w:val="005C3DF9"/>
    <w:pPr>
      <w:spacing w:before="100" w:beforeAutospacing="1" w:after="100" w:afterAutospacing="1"/>
    </w:pPr>
    <w:rPr>
      <w:color w:val="006400"/>
    </w:rPr>
  </w:style>
  <w:style w:type="paragraph" w:customStyle="1" w:styleId="mw-plusminus-neg">
    <w:name w:val="mw-plusminus-neg"/>
    <w:basedOn w:val="aa"/>
    <w:uiPriority w:val="99"/>
    <w:qFormat/>
    <w:rsid w:val="005C3DF9"/>
    <w:pPr>
      <w:spacing w:before="100" w:beforeAutospacing="1" w:after="100" w:afterAutospacing="1"/>
    </w:pPr>
    <w:rPr>
      <w:color w:val="8B0000"/>
    </w:rPr>
  </w:style>
  <w:style w:type="paragraph" w:customStyle="1" w:styleId="warningbox">
    <w:name w:val="warningbox"/>
    <w:basedOn w:val="aa"/>
    <w:uiPriority w:val="99"/>
    <w:qFormat/>
    <w:rsid w:val="005C3DF9"/>
    <w:pPr>
      <w:pBdr>
        <w:top w:val="single" w:sz="6" w:space="0" w:color="EEEE00"/>
        <w:left w:val="single" w:sz="6" w:space="0" w:color="EEEE00"/>
        <w:bottom w:val="single" w:sz="6" w:space="0" w:color="EEEE00"/>
        <w:right w:val="single" w:sz="6" w:space="0" w:color="EEEE00"/>
      </w:pBdr>
      <w:shd w:val="clear" w:color="auto" w:fill="FFFF99"/>
      <w:spacing w:before="100" w:beforeAutospacing="1" w:after="100" w:afterAutospacing="1"/>
      <w:textAlignment w:val="center"/>
    </w:pPr>
    <w:rPr>
      <w:sz w:val="20"/>
      <w:szCs w:val="20"/>
    </w:rPr>
  </w:style>
  <w:style w:type="paragraph" w:customStyle="1" w:styleId="informationbox">
    <w:name w:val="informationbox"/>
    <w:basedOn w:val="aa"/>
    <w:uiPriority w:val="99"/>
    <w:qFormat/>
    <w:rsid w:val="005C3DF9"/>
    <w:pPr>
      <w:pBdr>
        <w:top w:val="single" w:sz="6" w:space="0" w:color="D5D9E6"/>
        <w:left w:val="single" w:sz="6" w:space="0" w:color="D5D9E6"/>
        <w:bottom w:val="single" w:sz="6" w:space="0" w:color="D5D9E6"/>
        <w:right w:val="single" w:sz="6" w:space="0" w:color="D5D9E6"/>
      </w:pBdr>
      <w:shd w:val="clear" w:color="auto" w:fill="F4FBFF"/>
      <w:spacing w:before="100" w:beforeAutospacing="1" w:after="100" w:afterAutospacing="1"/>
      <w:textAlignment w:val="center"/>
    </w:pPr>
    <w:rPr>
      <w:sz w:val="20"/>
      <w:szCs w:val="20"/>
    </w:rPr>
  </w:style>
  <w:style w:type="paragraph" w:customStyle="1" w:styleId="shadow">
    <w:name w:val="shadow"/>
    <w:basedOn w:val="aa"/>
    <w:uiPriority w:val="99"/>
    <w:qFormat/>
    <w:rsid w:val="005C3DF9"/>
    <w:pPr>
      <w:shd w:val="clear" w:color="auto" w:fill="F0F0F0"/>
      <w:spacing w:before="100" w:beforeAutospacing="1" w:after="100" w:afterAutospacing="1"/>
    </w:pPr>
  </w:style>
  <w:style w:type="paragraph" w:customStyle="1" w:styleId="dark">
    <w:name w:val="dark"/>
    <w:basedOn w:val="aa"/>
    <w:uiPriority w:val="99"/>
    <w:qFormat/>
    <w:rsid w:val="005C3DF9"/>
    <w:pPr>
      <w:shd w:val="clear" w:color="auto" w:fill="CCCCCC"/>
      <w:spacing w:before="100" w:beforeAutospacing="1" w:after="100" w:afterAutospacing="1"/>
    </w:pPr>
  </w:style>
  <w:style w:type="paragraph" w:customStyle="1" w:styleId="transparent">
    <w:name w:val="transparent"/>
    <w:basedOn w:val="aa"/>
    <w:uiPriority w:val="99"/>
    <w:qFormat/>
    <w:rsid w:val="005C3DF9"/>
    <w:pPr>
      <w:spacing w:before="100" w:beforeAutospacing="1" w:after="100" w:afterAutospacing="1"/>
    </w:pPr>
  </w:style>
  <w:style w:type="paragraph" w:customStyle="1" w:styleId="infobox">
    <w:name w:val="infobox"/>
    <w:basedOn w:val="aa"/>
    <w:uiPriority w:val="99"/>
    <w:qFormat/>
    <w:rsid w:val="005C3DF9"/>
    <w:pPr>
      <w:pBdr>
        <w:top w:val="single" w:sz="6" w:space="5" w:color="AAAAAA"/>
        <w:left w:val="single" w:sz="6" w:space="5" w:color="AAAAAA"/>
        <w:bottom w:val="single" w:sz="6" w:space="5" w:color="AAAAAA"/>
        <w:right w:val="single" w:sz="6" w:space="5" w:color="AAAAAA"/>
      </w:pBdr>
      <w:shd w:val="clear" w:color="auto" w:fill="F9F9F9"/>
      <w:spacing w:before="100" w:beforeAutospacing="1" w:after="120"/>
      <w:ind w:left="240"/>
      <w:textAlignment w:val="center"/>
    </w:pPr>
  </w:style>
  <w:style w:type="paragraph" w:customStyle="1" w:styleId="notice">
    <w:name w:val="notice"/>
    <w:basedOn w:val="aa"/>
    <w:uiPriority w:val="99"/>
    <w:qFormat/>
    <w:rsid w:val="005C3DF9"/>
    <w:pPr>
      <w:spacing w:before="240" w:after="240"/>
      <w:ind w:left="120" w:right="120"/>
      <w:jc w:val="both"/>
    </w:pPr>
  </w:style>
  <w:style w:type="paragraph" w:customStyle="1" w:styleId="talk-notice">
    <w:name w:val="talk-notice"/>
    <w:basedOn w:val="aa"/>
    <w:uiPriority w:val="99"/>
    <w:qFormat/>
    <w:rsid w:val="005C3DF9"/>
    <w:pPr>
      <w:pBdr>
        <w:top w:val="single" w:sz="6" w:space="0" w:color="C0C090"/>
        <w:left w:val="single" w:sz="6" w:space="0" w:color="C0C090"/>
        <w:bottom w:val="single" w:sz="6" w:space="0" w:color="C0C090"/>
        <w:right w:val="single" w:sz="6" w:space="0" w:color="C0C090"/>
      </w:pBdr>
      <w:shd w:val="clear" w:color="auto" w:fill="F8EABA"/>
      <w:spacing w:before="100" w:beforeAutospacing="1" w:after="45"/>
    </w:pPr>
  </w:style>
  <w:style w:type="paragraph" w:customStyle="1" w:styleId="messagebox">
    <w:name w:val="messagebox"/>
    <w:basedOn w:val="aa"/>
    <w:uiPriority w:val="99"/>
    <w:qFormat/>
    <w:rsid w:val="005C3DF9"/>
    <w:pPr>
      <w:pBdr>
        <w:top w:val="single" w:sz="6" w:space="5" w:color="AAAAAA"/>
        <w:left w:val="single" w:sz="6" w:space="5" w:color="AAAAAA"/>
        <w:bottom w:val="single" w:sz="6" w:space="5" w:color="AAAAAA"/>
        <w:right w:val="single" w:sz="6" w:space="5" w:color="AAAAAA"/>
      </w:pBdr>
      <w:shd w:val="clear" w:color="auto" w:fill="F9F9F9"/>
      <w:spacing w:after="240"/>
      <w:textAlignment w:val="center"/>
    </w:pPr>
  </w:style>
  <w:style w:type="paragraph" w:customStyle="1" w:styleId="references-small">
    <w:name w:val="references-small"/>
    <w:basedOn w:val="aa"/>
    <w:uiPriority w:val="99"/>
    <w:qFormat/>
    <w:rsid w:val="005C3DF9"/>
    <w:pPr>
      <w:spacing w:before="100" w:beforeAutospacing="1" w:after="100" w:afterAutospacing="1"/>
    </w:pPr>
  </w:style>
  <w:style w:type="paragraph" w:customStyle="1" w:styleId="hiddenstructure">
    <w:name w:val="hiddenstructure"/>
    <w:basedOn w:val="aa"/>
    <w:uiPriority w:val="99"/>
    <w:qFormat/>
    <w:rsid w:val="005C3DF9"/>
    <w:pPr>
      <w:spacing w:before="100" w:beforeAutospacing="1" w:after="100" w:afterAutospacing="1"/>
    </w:pPr>
    <w:rPr>
      <w:vanish/>
    </w:rPr>
  </w:style>
  <w:style w:type="paragraph" w:customStyle="1" w:styleId="ipa">
    <w:name w:val="ipa"/>
    <w:basedOn w:val="aa"/>
    <w:uiPriority w:val="99"/>
    <w:qFormat/>
    <w:rsid w:val="005C3DF9"/>
    <w:pPr>
      <w:spacing w:before="100" w:beforeAutospacing="1" w:after="100" w:afterAutospacing="1"/>
    </w:pPr>
    <w:rPr>
      <w:rFonts w:ascii="inherit" w:hAnsi="inherit"/>
    </w:rPr>
  </w:style>
  <w:style w:type="paragraph" w:customStyle="1" w:styleId="unicode">
    <w:name w:val="unicode"/>
    <w:basedOn w:val="aa"/>
    <w:uiPriority w:val="99"/>
    <w:qFormat/>
    <w:rsid w:val="005C3DF9"/>
    <w:pPr>
      <w:spacing w:before="100" w:beforeAutospacing="1" w:after="100" w:afterAutospacing="1"/>
    </w:pPr>
    <w:rPr>
      <w:rFonts w:ascii="inherit" w:hAnsi="inherit"/>
    </w:rPr>
  </w:style>
  <w:style w:type="paragraph" w:customStyle="1" w:styleId="polytonic">
    <w:name w:val="polytonic"/>
    <w:basedOn w:val="aa"/>
    <w:uiPriority w:val="99"/>
    <w:qFormat/>
    <w:rsid w:val="005C3DF9"/>
    <w:pPr>
      <w:spacing w:before="100" w:beforeAutospacing="1" w:after="100" w:afterAutospacing="1"/>
    </w:pPr>
    <w:rPr>
      <w:rFonts w:ascii="inherit" w:hAnsi="inherit"/>
    </w:rPr>
  </w:style>
  <w:style w:type="paragraph" w:customStyle="1" w:styleId="sisterproject">
    <w:name w:val="sisterproject"/>
    <w:basedOn w:val="aa"/>
    <w:uiPriority w:val="99"/>
    <w:qFormat/>
    <w:rsid w:val="005C3DF9"/>
    <w:pPr>
      <w:shd w:val="clear" w:color="auto" w:fill="F9FAFD"/>
      <w:spacing w:before="100" w:beforeAutospacing="1" w:after="100" w:afterAutospacing="1"/>
    </w:pPr>
  </w:style>
  <w:style w:type="paragraph" w:customStyle="1" w:styleId="floatleft">
    <w:name w:val="floatleft"/>
    <w:basedOn w:val="aa"/>
    <w:uiPriority w:val="99"/>
    <w:qFormat/>
    <w:rsid w:val="005C3DF9"/>
    <w:pPr>
      <w:spacing w:before="100" w:beforeAutospacing="1" w:after="100" w:afterAutospacing="1"/>
    </w:pPr>
  </w:style>
  <w:style w:type="paragraph" w:customStyle="1" w:styleId="image">
    <w:name w:val="image"/>
    <w:basedOn w:val="aa"/>
    <w:uiPriority w:val="99"/>
    <w:qFormat/>
    <w:rsid w:val="005C3DF9"/>
    <w:pPr>
      <w:spacing w:before="100" w:beforeAutospacing="1" w:after="100" w:afterAutospacing="1"/>
    </w:pPr>
  </w:style>
  <w:style w:type="paragraph" w:customStyle="1" w:styleId="plainlinksneverexpand">
    <w:name w:val="plainlinksneverexpand"/>
    <w:basedOn w:val="aa"/>
    <w:uiPriority w:val="99"/>
    <w:qFormat/>
    <w:rsid w:val="005C3DF9"/>
    <w:pPr>
      <w:spacing w:before="100" w:beforeAutospacing="1" w:after="100" w:afterAutospacing="1"/>
    </w:pPr>
  </w:style>
  <w:style w:type="character" w:customStyle="1" w:styleId="subcaption">
    <w:name w:val="subcaption"/>
    <w:basedOn w:val="ab"/>
    <w:rsid w:val="005C3DF9"/>
  </w:style>
  <w:style w:type="character" w:customStyle="1" w:styleId="subcaption1">
    <w:name w:val="subcaption1"/>
    <w:rsid w:val="005C3DF9"/>
    <w:rPr>
      <w:b w:val="0"/>
      <w:bCs w:val="0"/>
      <w:sz w:val="19"/>
      <w:szCs w:val="19"/>
    </w:rPr>
  </w:style>
  <w:style w:type="paragraph" w:customStyle="1" w:styleId="floatleft1">
    <w:name w:val="floatleft1"/>
    <w:basedOn w:val="aa"/>
    <w:uiPriority w:val="99"/>
    <w:qFormat/>
    <w:rsid w:val="005C3DF9"/>
    <w:pPr>
      <w:spacing w:before="30" w:after="30"/>
      <w:ind w:left="30" w:right="30"/>
      <w:textAlignment w:val="center"/>
    </w:pPr>
  </w:style>
  <w:style w:type="paragraph" w:customStyle="1" w:styleId="image1">
    <w:name w:val="image1"/>
    <w:basedOn w:val="aa"/>
    <w:uiPriority w:val="99"/>
    <w:qFormat/>
    <w:rsid w:val="005C3DF9"/>
  </w:style>
  <w:style w:type="character" w:customStyle="1" w:styleId="toctoggle">
    <w:name w:val="toctoggle"/>
    <w:basedOn w:val="ab"/>
    <w:rsid w:val="005C3DF9"/>
  </w:style>
  <w:style w:type="character" w:customStyle="1" w:styleId="tocnumber">
    <w:name w:val="tocnumber"/>
    <w:basedOn w:val="ab"/>
    <w:rsid w:val="005C3DF9"/>
  </w:style>
  <w:style w:type="character" w:customStyle="1" w:styleId="toctext">
    <w:name w:val="toctext"/>
    <w:basedOn w:val="ab"/>
    <w:rsid w:val="005C3DF9"/>
  </w:style>
  <w:style w:type="paragraph" w:customStyle="1" w:styleId="lid1">
    <w:name w:val="lid1"/>
    <w:basedOn w:val="aa"/>
    <w:uiPriority w:val="99"/>
    <w:qFormat/>
    <w:rsid w:val="005C3DF9"/>
    <w:pPr>
      <w:spacing w:before="240" w:after="240" w:line="312" w:lineRule="atLeast"/>
    </w:pPr>
    <w:rPr>
      <w:rFonts w:ascii="Arial" w:hAnsi="Arial" w:cs="Arial"/>
      <w:color w:val="B21861"/>
      <w:sz w:val="26"/>
      <w:szCs w:val="26"/>
    </w:rPr>
  </w:style>
  <w:style w:type="paragraph" w:customStyle="1" w:styleId="al">
    <w:name w:val="al_Таблица_Подпись"/>
    <w:basedOn w:val="aa"/>
    <w:link w:val="al1"/>
    <w:uiPriority w:val="99"/>
    <w:qFormat/>
    <w:rsid w:val="005C3DF9"/>
    <w:pPr>
      <w:numPr>
        <w:numId w:val="27"/>
      </w:numPr>
    </w:pPr>
  </w:style>
  <w:style w:type="character" w:customStyle="1" w:styleId="325">
    <w:name w:val="Основной текст с отступом 3 Знак Знак Знак Знак Знак2"/>
    <w:aliases w:val="Основной текст с отступом 3 Знак Знак Знак Знак Знак21,Основной текст с отступом 3 Знак Знак Знак Знак Знак211"/>
    <w:rsid w:val="005C3DF9"/>
    <w:rPr>
      <w:sz w:val="24"/>
      <w:lang w:val="ru-RU" w:eastAsia="ru-RU" w:bidi="ar-SA"/>
    </w:rPr>
  </w:style>
  <w:style w:type="paragraph" w:customStyle="1" w:styleId="4e">
    <w:name w:val="Обычный (веб)4"/>
    <w:basedOn w:val="aa"/>
    <w:uiPriority w:val="99"/>
    <w:qFormat/>
    <w:rsid w:val="005C3DF9"/>
    <w:pPr>
      <w:spacing w:before="100" w:beforeAutospacing="1" w:after="240" w:line="360" w:lineRule="atLeast"/>
    </w:pPr>
    <w:rPr>
      <w:color w:val="DDDDDD"/>
    </w:rPr>
  </w:style>
  <w:style w:type="paragraph" w:customStyle="1" w:styleId="3f7">
    <w:name w:val="Знак3 Знак Знак Знак"/>
    <w:basedOn w:val="aa"/>
    <w:uiPriority w:val="99"/>
    <w:qFormat/>
    <w:rsid w:val="005C3DF9"/>
    <w:pPr>
      <w:spacing w:after="160" w:line="240" w:lineRule="exact"/>
    </w:pPr>
    <w:rPr>
      <w:noProof/>
      <w:sz w:val="20"/>
      <w:szCs w:val="20"/>
      <w:lang w:val="en-US"/>
    </w:rPr>
  </w:style>
  <w:style w:type="character" w:customStyle="1" w:styleId="txtp1">
    <w:name w:val="txt_p1"/>
    <w:basedOn w:val="ab"/>
    <w:rsid w:val="005C3DF9"/>
  </w:style>
  <w:style w:type="character" w:customStyle="1" w:styleId="Heading3eng">
    <w:name w:val="Heading 3_eng Знак Знак"/>
    <w:rsid w:val="005C3DF9"/>
    <w:rPr>
      <w:rFonts w:ascii="Bookman Old Style" w:hAnsi="Bookman Old Style"/>
      <w:color w:val="1F4138"/>
      <w:sz w:val="28"/>
      <w:lang w:val="ru-RU" w:eastAsia="ru-RU" w:bidi="ar-SA"/>
    </w:rPr>
  </w:style>
  <w:style w:type="paragraph" w:customStyle="1" w:styleId="afffffffffffffffffd">
    <w:name w:val="Формула описание не полужирный"/>
    <w:basedOn w:val="aa"/>
    <w:autoRedefine/>
    <w:uiPriority w:val="99"/>
    <w:qFormat/>
    <w:rsid w:val="005C3DF9"/>
    <w:pPr>
      <w:tabs>
        <w:tab w:val="left" w:pos="1701"/>
      </w:tabs>
      <w:spacing w:after="60"/>
      <w:ind w:left="1701" w:hanging="1134"/>
      <w:jc w:val="both"/>
    </w:pPr>
    <w:rPr>
      <w:rFonts w:ascii="Garamond" w:hAnsi="Garamond"/>
      <w:kern w:val="28"/>
      <w:sz w:val="26"/>
      <w:szCs w:val="26"/>
    </w:rPr>
  </w:style>
  <w:style w:type="character" w:customStyle="1" w:styleId="afffffffffffffffffe">
    <w:name w:val="Формула описание не полужирный Знак"/>
    <w:rsid w:val="005C3DF9"/>
    <w:rPr>
      <w:rFonts w:ascii="Garamond" w:hAnsi="Garamond"/>
      <w:kern w:val="28"/>
      <w:sz w:val="26"/>
      <w:szCs w:val="26"/>
      <w:lang w:val="ru-RU" w:eastAsia="ru-RU" w:bidi="ar-SA"/>
    </w:rPr>
  </w:style>
  <w:style w:type="paragraph" w:customStyle="1" w:styleId="affffffffffffffffff">
    <w:name w:val="Таблица название"/>
    <w:basedOn w:val="aa"/>
    <w:next w:val="aa"/>
    <w:autoRedefine/>
    <w:uiPriority w:val="99"/>
    <w:qFormat/>
    <w:rsid w:val="005C3DF9"/>
    <w:pPr>
      <w:jc w:val="center"/>
    </w:pPr>
    <w:rPr>
      <w:rFonts w:ascii="Garamond" w:hAnsi="Garamond"/>
      <w:b/>
      <w:bCs/>
      <w:sz w:val="26"/>
      <w:szCs w:val="26"/>
    </w:rPr>
  </w:style>
  <w:style w:type="paragraph" w:customStyle="1" w:styleId="145">
    <w:name w:val="Отчет таймс14 с отступом"/>
    <w:basedOn w:val="aa"/>
    <w:uiPriority w:val="99"/>
    <w:qFormat/>
    <w:rsid w:val="005C3DF9"/>
    <w:pPr>
      <w:spacing w:line="288" w:lineRule="auto"/>
      <w:ind w:firstLine="720"/>
      <w:jc w:val="both"/>
    </w:pPr>
    <w:rPr>
      <w:color w:val="000000"/>
      <w:sz w:val="28"/>
      <w:szCs w:val="20"/>
    </w:rPr>
  </w:style>
  <w:style w:type="table" w:customStyle="1" w:styleId="affffffffffffffffff0">
    <w:name w:val="АДХОК"/>
    <w:basedOn w:val="affffffffffffffffff1"/>
    <w:rsid w:val="005C3DF9"/>
    <w:pPr>
      <w:ind w:firstLine="0"/>
      <w:jc w:val="lef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val="0"/>
        <w:color w:val="auto"/>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table" w:styleId="affffffffffffffffff1">
    <w:name w:val="Table Elegant"/>
    <w:basedOn w:val="ac"/>
    <w:rsid w:val="005C3DF9"/>
    <w:pPr>
      <w:ind w:firstLine="709"/>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ffff0">
    <w:name w:val="Знак Знак Знак1 Знак Знак Знак Знак Знак Знак Знак Знак Знак Знак Знак Знак Знак Знак Знак Знак Знак Знак Знак Знак Знак"/>
    <w:basedOn w:val="aa"/>
    <w:uiPriority w:val="99"/>
    <w:qFormat/>
    <w:rsid w:val="005C3DF9"/>
    <w:pPr>
      <w:spacing w:after="160" w:line="240" w:lineRule="exact"/>
    </w:pPr>
    <w:rPr>
      <w:rFonts w:ascii="Tahoma" w:hAnsi="Tahoma"/>
      <w:sz w:val="20"/>
      <w:szCs w:val="20"/>
      <w:lang w:val="en-US"/>
    </w:rPr>
  </w:style>
  <w:style w:type="character" w:customStyle="1" w:styleId="2ffff2">
    <w:name w:val="Текст сноски Знак2 Знак"/>
    <w:aliases w:val="Текст сноски Знак Знак Знак1,Текст сноски Знак1 Знак Знак Знак1,Текст сноски Знак Знак Знак1 Знак Знак Знак,Текст сноски Знак Знак1 Знак Знак Знак2,Текст сноски Знак1 Знак Знак Знак Знак Знак2,Текст сноски  Знак Знак,Зн Знак"/>
    <w:rsid w:val="005C3DF9"/>
    <w:rPr>
      <w:lang w:val="ru-RU" w:eastAsia="ru-RU" w:bidi="ar-SA"/>
    </w:rPr>
  </w:style>
  <w:style w:type="paragraph" w:customStyle="1" w:styleId="city2">
    <w:name w:val="city2"/>
    <w:basedOn w:val="aa"/>
    <w:uiPriority w:val="99"/>
    <w:qFormat/>
    <w:rsid w:val="005C3DF9"/>
    <w:rPr>
      <w:color w:val="969696"/>
      <w:sz w:val="17"/>
      <w:szCs w:val="17"/>
    </w:rPr>
  </w:style>
  <w:style w:type="paragraph" w:customStyle="1" w:styleId="title6">
    <w:name w:val="title6"/>
    <w:basedOn w:val="aa"/>
    <w:uiPriority w:val="99"/>
    <w:qFormat/>
    <w:rsid w:val="005C3DF9"/>
    <w:rPr>
      <w:color w:val="000000"/>
      <w:sz w:val="17"/>
      <w:szCs w:val="17"/>
    </w:rPr>
  </w:style>
  <w:style w:type="character" w:customStyle="1" w:styleId="adcontent1">
    <w:name w:val="adcontent1"/>
    <w:rsid w:val="005C3DF9"/>
    <w:rPr>
      <w:vanish w:val="0"/>
      <w:webHidden w:val="0"/>
      <w:specVanish w:val="0"/>
    </w:rPr>
  </w:style>
  <w:style w:type="character" w:customStyle="1" w:styleId="adcontentmenu1">
    <w:name w:val="adcontent_menu1"/>
    <w:rsid w:val="005C3DF9"/>
    <w:rPr>
      <w:vanish/>
      <w:webHidden w:val="0"/>
      <w:bdr w:val="single" w:sz="6" w:space="6" w:color="000000" w:frame="1"/>
      <w:shd w:val="clear" w:color="auto" w:fill="FFFFFF"/>
      <w:specVanish w:val="0"/>
    </w:rPr>
  </w:style>
  <w:style w:type="character" w:customStyle="1" w:styleId="adcontenturl1">
    <w:name w:val="adcontent_url1"/>
    <w:rsid w:val="005C3DF9"/>
    <w:rPr>
      <w:vanish w:val="0"/>
      <w:webHidden w:val="0"/>
      <w:specVanish w:val="0"/>
    </w:rPr>
  </w:style>
  <w:style w:type="paragraph" w:customStyle="1" w:styleId="big">
    <w:name w:val="big"/>
    <w:basedOn w:val="aa"/>
    <w:uiPriority w:val="99"/>
    <w:qFormat/>
    <w:rsid w:val="005C3DF9"/>
    <w:pPr>
      <w:spacing w:before="100" w:beforeAutospacing="1" w:after="100" w:afterAutospacing="1"/>
    </w:pPr>
    <w:rPr>
      <w:rFonts w:ascii="Arial" w:hAnsi="Arial" w:cs="Arial"/>
      <w:color w:val="706040"/>
    </w:rPr>
  </w:style>
  <w:style w:type="character" w:customStyle="1" w:styleId="1ffff1">
    <w:name w:val="ТабНазвание Знак1"/>
    <w:locked/>
    <w:rsid w:val="005C3DF9"/>
    <w:rPr>
      <w:i/>
      <w:sz w:val="22"/>
      <w:lang w:val="ru-RU" w:eastAsia="ru-RU" w:bidi="ar-SA"/>
    </w:rPr>
  </w:style>
  <w:style w:type="table" w:styleId="1ffff2">
    <w:name w:val="Table Classic 1"/>
    <w:basedOn w:val="ac"/>
    <w:rsid w:val="005C3DF9"/>
    <w:pPr>
      <w:ind w:firstLine="425"/>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centerlarge1">
    <w:name w:val="head_center_large1"/>
    <w:rsid w:val="005C3DF9"/>
    <w:rPr>
      <w:rFonts w:ascii="Tahoma" w:hAnsi="Tahoma" w:cs="Tahoma" w:hint="default"/>
      <w:b/>
      <w:bCs/>
      <w:color w:val="000000"/>
      <w:sz w:val="21"/>
      <w:szCs w:val="21"/>
    </w:rPr>
  </w:style>
  <w:style w:type="paragraph" w:customStyle="1" w:styleId="affffffffffffffffff2">
    <w:name w:val="за"/>
    <w:basedOn w:val="aa"/>
    <w:next w:val="aa"/>
    <w:uiPriority w:val="99"/>
    <w:qFormat/>
    <w:rsid w:val="005C3DF9"/>
    <w:pPr>
      <w:keepNext/>
      <w:widowControl w:val="0"/>
      <w:spacing w:before="360" w:after="240"/>
      <w:jc w:val="center"/>
    </w:pPr>
    <w:rPr>
      <w:b/>
      <w:szCs w:val="20"/>
    </w:rPr>
  </w:style>
  <w:style w:type="paragraph" w:customStyle="1" w:styleId="152">
    <w:name w:val="Знак1 Знак Знак Знак5"/>
    <w:basedOn w:val="aa"/>
    <w:uiPriority w:val="99"/>
    <w:qFormat/>
    <w:rsid w:val="005C3DF9"/>
    <w:pPr>
      <w:widowControl w:val="0"/>
      <w:adjustRightInd w:val="0"/>
      <w:spacing w:after="160" w:line="240" w:lineRule="exact"/>
      <w:jc w:val="right"/>
    </w:pPr>
    <w:rPr>
      <w:sz w:val="20"/>
      <w:szCs w:val="20"/>
      <w:lang w:val="en-GB"/>
    </w:rPr>
  </w:style>
  <w:style w:type="paragraph" w:customStyle="1" w:styleId="WW-2">
    <w:name w:val="WW-Основной текст 2"/>
    <w:basedOn w:val="aa"/>
    <w:uiPriority w:val="99"/>
    <w:qFormat/>
    <w:rsid w:val="005C3DF9"/>
    <w:pPr>
      <w:suppressAutoHyphens/>
    </w:pPr>
    <w:rPr>
      <w:szCs w:val="20"/>
      <w:lang w:eastAsia="ar-SA"/>
    </w:rPr>
  </w:style>
  <w:style w:type="paragraph" w:customStyle="1" w:styleId="aa0">
    <w:name w:val="aa"/>
    <w:basedOn w:val="aa"/>
    <w:uiPriority w:val="99"/>
    <w:qFormat/>
    <w:rsid w:val="005C3DF9"/>
    <w:pPr>
      <w:ind w:firstLine="425"/>
      <w:jc w:val="both"/>
    </w:pPr>
  </w:style>
  <w:style w:type="paragraph" w:customStyle="1" w:styleId="620">
    <w:name w:val="Основной текст с о62"/>
    <w:basedOn w:val="aa"/>
    <w:uiPriority w:val="99"/>
    <w:qFormat/>
    <w:rsid w:val="005C3DF9"/>
    <w:pPr>
      <w:widowControl w:val="0"/>
      <w:spacing w:before="120"/>
      <w:ind w:firstLine="709"/>
      <w:jc w:val="both"/>
    </w:pPr>
    <w:rPr>
      <w:snapToGrid w:val="0"/>
      <w:sz w:val="28"/>
      <w:szCs w:val="20"/>
    </w:rPr>
  </w:style>
  <w:style w:type="paragraph" w:customStyle="1" w:styleId="paragraphjustify">
    <w:name w:val="paragraphjustify"/>
    <w:basedOn w:val="aa"/>
    <w:uiPriority w:val="99"/>
    <w:qFormat/>
    <w:rsid w:val="005C3DF9"/>
    <w:pPr>
      <w:spacing w:before="100" w:beforeAutospacing="1" w:after="100" w:afterAutospacing="1"/>
    </w:pPr>
  </w:style>
  <w:style w:type="paragraph" w:customStyle="1" w:styleId="450">
    <w:name w:val="Знак45"/>
    <w:basedOn w:val="aa"/>
    <w:uiPriority w:val="99"/>
    <w:qFormat/>
    <w:rsid w:val="005C3DF9"/>
    <w:rPr>
      <w:rFonts w:ascii="Verdana" w:hAnsi="Verdana" w:cs="Verdana"/>
      <w:sz w:val="20"/>
      <w:szCs w:val="20"/>
      <w:lang w:val="en-US"/>
    </w:rPr>
  </w:style>
  <w:style w:type="paragraph" w:customStyle="1" w:styleId="3f8">
    <w:name w:val="3 подзаголовок"/>
    <w:basedOn w:val="6"/>
    <w:link w:val="3f9"/>
    <w:qFormat/>
    <w:rsid w:val="005C3DF9"/>
    <w:pPr>
      <w:keepNext/>
      <w:widowControl/>
      <w:tabs>
        <w:tab w:val="clear" w:pos="714"/>
      </w:tabs>
      <w:spacing w:before="240" w:after="120"/>
    </w:pPr>
    <w:rPr>
      <w:rFonts w:ascii="Bookman Old Style" w:hAnsi="Bookman Old Style"/>
      <w:b w:val="0"/>
      <w:i/>
      <w:color w:val="1F4138"/>
      <w:sz w:val="24"/>
      <w:szCs w:val="24"/>
    </w:rPr>
  </w:style>
  <w:style w:type="character" w:customStyle="1" w:styleId="3f9">
    <w:name w:val="3 подзаголовок Знак"/>
    <w:link w:val="3f8"/>
    <w:rsid w:val="005C3DF9"/>
    <w:rPr>
      <w:rFonts w:ascii="Bookman Old Style" w:hAnsi="Bookman Old Style"/>
      <w:i/>
      <w:color w:val="1F4138"/>
      <w:sz w:val="24"/>
      <w:szCs w:val="24"/>
    </w:rPr>
  </w:style>
  <w:style w:type="character" w:customStyle="1" w:styleId="105">
    <w:name w:val="Знак Знак105"/>
    <w:rsid w:val="005C3DF9"/>
    <w:rPr>
      <w:sz w:val="28"/>
    </w:rPr>
  </w:style>
  <w:style w:type="character" w:customStyle="1" w:styleId="331">
    <w:name w:val="Основной текст с отступом 3 Знак3 Знак Знак"/>
    <w:aliases w:val="Основной текст с отступом 3 Знак Знак2 Знак Знак,Основной текст с отступом 3 Знак Знак Знак2 Знак Знак,Основной текст с отступом 3 Знак1 Знак Знак Знак Знак"/>
    <w:rsid w:val="005C3DF9"/>
    <w:rPr>
      <w:sz w:val="24"/>
      <w:lang w:val="ru-RU" w:eastAsia="ru-RU" w:bidi="ar-SA"/>
    </w:rPr>
  </w:style>
  <w:style w:type="paragraph" w:customStyle="1" w:styleId="normal10">
    <w:name w:val="normal1"/>
    <w:basedOn w:val="aa"/>
    <w:uiPriority w:val="99"/>
    <w:qFormat/>
    <w:rsid w:val="005C3DF9"/>
    <w:pPr>
      <w:spacing w:before="100" w:beforeAutospacing="1" w:after="100" w:afterAutospacing="1"/>
    </w:pPr>
  </w:style>
  <w:style w:type="character" w:customStyle="1" w:styleId="3fa">
    <w:name w:val="Стиль списка 3"/>
    <w:rsid w:val="005C3DF9"/>
    <w:rPr>
      <w:rFonts w:ascii="Times New Roman" w:hAnsi="Times New Roman"/>
      <w:sz w:val="24"/>
    </w:rPr>
  </w:style>
  <w:style w:type="paragraph" w:customStyle="1" w:styleId="131">
    <w:name w:val="Стиль основного13пт"/>
    <w:basedOn w:val="aa"/>
    <w:uiPriority w:val="99"/>
    <w:qFormat/>
    <w:rsid w:val="005C3DF9"/>
    <w:pPr>
      <w:spacing w:line="288" w:lineRule="auto"/>
      <w:ind w:firstLineChars="207" w:firstLine="538"/>
      <w:jc w:val="both"/>
    </w:pPr>
    <w:rPr>
      <w:sz w:val="26"/>
      <w:szCs w:val="26"/>
    </w:rPr>
  </w:style>
  <w:style w:type="character" w:customStyle="1" w:styleId="nedvb">
    <w:name w:val="nedvb"/>
    <w:basedOn w:val="ab"/>
    <w:rsid w:val="005C3DF9"/>
  </w:style>
  <w:style w:type="paragraph" w:customStyle="1" w:styleId="11f1">
    <w:name w:val="Знак Знак Знак1 Знак Знак Знак1 Знак"/>
    <w:basedOn w:val="aa"/>
    <w:uiPriority w:val="99"/>
    <w:qFormat/>
    <w:rsid w:val="005C3DF9"/>
    <w:rPr>
      <w:rFonts w:ascii="Verdana" w:hAnsi="Verdana" w:cs="Verdana"/>
      <w:sz w:val="20"/>
      <w:szCs w:val="20"/>
      <w:lang w:val="en-US"/>
    </w:rPr>
  </w:style>
  <w:style w:type="paragraph" w:customStyle="1" w:styleId="affffffffffffffffff3">
    <w:name w:val="Знак Знак Знак Знак Знак Знак Знак Знак Знак Знак"/>
    <w:basedOn w:val="aa"/>
    <w:uiPriority w:val="99"/>
    <w:qFormat/>
    <w:rsid w:val="005C3DF9"/>
    <w:rPr>
      <w:rFonts w:ascii="Verdana" w:hAnsi="Verdana" w:cs="Verdana"/>
      <w:sz w:val="20"/>
      <w:szCs w:val="20"/>
      <w:lang w:val="en-US"/>
    </w:rPr>
  </w:style>
  <w:style w:type="paragraph" w:customStyle="1" w:styleId="affffffffffffffffff4">
    <w:name w:val="Обычный.Нормальный"/>
    <w:uiPriority w:val="99"/>
    <w:qFormat/>
    <w:rsid w:val="005C3DF9"/>
    <w:pPr>
      <w:jc w:val="both"/>
    </w:pPr>
    <w:rPr>
      <w:snapToGrid w:val="0"/>
      <w:sz w:val="24"/>
    </w:rPr>
  </w:style>
  <w:style w:type="character" w:styleId="affffffffffffffffff5">
    <w:name w:val="Book Title"/>
    <w:qFormat/>
    <w:rsid w:val="005C3DF9"/>
    <w:rPr>
      <w:b/>
      <w:bCs/>
      <w:smallCaps/>
      <w:spacing w:val="5"/>
    </w:rPr>
  </w:style>
  <w:style w:type="paragraph" w:customStyle="1" w:styleId="affffffffffffffffff6">
    <w:name w:val="м.ОБЫЧНЫЙ С ОТСУПОМ"/>
    <w:basedOn w:val="35"/>
    <w:link w:val="affffffffffffffffff7"/>
    <w:qFormat/>
    <w:rsid w:val="005C3DF9"/>
    <w:pPr>
      <w:spacing w:before="60"/>
      <w:ind w:firstLine="425"/>
      <w:contextualSpacing/>
    </w:pPr>
  </w:style>
  <w:style w:type="character" w:customStyle="1" w:styleId="affffffffffffffffff7">
    <w:name w:val="м.ОБЫЧНЫЙ С ОТСУПОМ Знак"/>
    <w:link w:val="affffffffffffffffff6"/>
    <w:rsid w:val="005C3DF9"/>
    <w:rPr>
      <w:sz w:val="24"/>
    </w:rPr>
  </w:style>
  <w:style w:type="paragraph" w:customStyle="1" w:styleId="affffffffffffffffff8">
    <w:name w:val="м. Таблицы"/>
    <w:basedOn w:val="a1"/>
    <w:link w:val="affffffffffffffffff9"/>
    <w:qFormat/>
    <w:rsid w:val="005C3DF9"/>
    <w:pPr>
      <w:numPr>
        <w:numId w:val="0"/>
      </w:numPr>
      <w:tabs>
        <w:tab w:val="clear" w:pos="1247"/>
        <w:tab w:val="num" w:pos="-357"/>
      </w:tabs>
      <w:spacing w:line="240" w:lineRule="auto"/>
      <w:ind w:left="1078" w:hanging="1078"/>
      <w:jc w:val="both"/>
    </w:pPr>
    <w:rPr>
      <w:rFonts w:ascii="Verdana" w:eastAsia="Batang" w:hAnsi="Verdana" w:cs="Times New Roman"/>
      <w:szCs w:val="22"/>
      <w:lang w:eastAsia="ru-RU"/>
    </w:rPr>
  </w:style>
  <w:style w:type="character" w:customStyle="1" w:styleId="affffffffffffffffff9">
    <w:name w:val="м. Таблицы Знак"/>
    <w:link w:val="affffffffffffffffff8"/>
    <w:rsid w:val="005C3DF9"/>
    <w:rPr>
      <w:rFonts w:ascii="Verdana" w:eastAsia="Batang" w:hAnsi="Verdana"/>
      <w:i/>
      <w:sz w:val="22"/>
      <w:szCs w:val="22"/>
    </w:rPr>
  </w:style>
  <w:style w:type="paragraph" w:customStyle="1" w:styleId="affffffffffffffffffa">
    <w:name w:val="м. Рисунок"/>
    <w:basedOn w:val="affffffffffffffffff6"/>
    <w:link w:val="affffffffffffffffffb"/>
    <w:qFormat/>
    <w:rsid w:val="005C3DF9"/>
    <w:pPr>
      <w:tabs>
        <w:tab w:val="num" w:pos="0"/>
      </w:tabs>
      <w:spacing w:before="0" w:after="120"/>
      <w:ind w:firstLine="0"/>
      <w:jc w:val="center"/>
    </w:pPr>
    <w:rPr>
      <w:i/>
      <w:szCs w:val="22"/>
    </w:rPr>
  </w:style>
  <w:style w:type="character" w:customStyle="1" w:styleId="affffffffffffffffffb">
    <w:name w:val="м. Рисунок Знак"/>
    <w:link w:val="affffffffffffffffffa"/>
    <w:rsid w:val="005C3DF9"/>
    <w:rPr>
      <w:i/>
      <w:sz w:val="22"/>
      <w:szCs w:val="22"/>
    </w:rPr>
  </w:style>
  <w:style w:type="paragraph" w:customStyle="1" w:styleId="a3">
    <w:name w:val="м. Маркированный"/>
    <w:basedOn w:val="af6"/>
    <w:link w:val="affffffffffffffffffc"/>
    <w:uiPriority w:val="99"/>
    <w:qFormat/>
    <w:rsid w:val="005C3DF9"/>
    <w:pPr>
      <w:keepLines w:val="0"/>
      <w:numPr>
        <w:numId w:val="28"/>
      </w:numPr>
      <w:spacing w:before="0"/>
    </w:pPr>
  </w:style>
  <w:style w:type="character" w:customStyle="1" w:styleId="affffffffffffffffffc">
    <w:name w:val="м. Маркированный Знак"/>
    <w:link w:val="a3"/>
    <w:uiPriority w:val="99"/>
    <w:rsid w:val="005C3DF9"/>
    <w:rPr>
      <w:rFonts w:ascii="Calibri" w:eastAsiaTheme="minorHAnsi" w:hAnsi="Calibri"/>
      <w:sz w:val="22"/>
      <w:lang w:eastAsia="en-US"/>
    </w:rPr>
  </w:style>
  <w:style w:type="paragraph" w:customStyle="1" w:styleId="11130">
    <w:name w:val="м. 1.1.1. Заголовк 3"/>
    <w:basedOn w:val="aa"/>
    <w:link w:val="11131"/>
    <w:qFormat/>
    <w:rsid w:val="005C3DF9"/>
    <w:pPr>
      <w:keepNext/>
      <w:spacing w:before="240"/>
      <w:jc w:val="both"/>
      <w:outlineLvl w:val="2"/>
    </w:pPr>
    <w:rPr>
      <w:rFonts w:ascii="Bookman Old Style" w:hAnsi="Bookman Old Style"/>
      <w:color w:val="1F4138"/>
      <w:sz w:val="28"/>
      <w:szCs w:val="28"/>
    </w:rPr>
  </w:style>
  <w:style w:type="character" w:customStyle="1" w:styleId="11131">
    <w:name w:val="м. 1.1.1. Заголовк 3 Знак"/>
    <w:link w:val="11130"/>
    <w:rsid w:val="005C3DF9"/>
    <w:rPr>
      <w:rFonts w:ascii="Bookman Old Style" w:hAnsi="Bookman Old Style"/>
      <w:color w:val="1F4138"/>
      <w:sz w:val="28"/>
      <w:szCs w:val="28"/>
    </w:rPr>
  </w:style>
  <w:style w:type="character" w:customStyle="1" w:styleId="1ffff3">
    <w:name w:val="м. 1 Заголовок Знак"/>
    <w:aliases w:val="5 Заголовок главы Знак1,2К Заголовок 1 Знак1,????????? 1 Знак1,Заголов Знак1,Heading_eng 1 Знак1,Heading_eng 11 Знак1,heading 1 Знак1,çàãîëîâîê 1 Знак1,caaiei™ff2ie 1 Знак1"/>
    <w:rsid w:val="005C3DF9"/>
    <w:rPr>
      <w:rFonts w:ascii="Bookman Old Style" w:hAnsi="Bookman Old Style"/>
      <w:b/>
      <w:color w:val="1F4138"/>
      <w:kern w:val="28"/>
      <w:sz w:val="32"/>
      <w:lang w:val="ru-RU" w:eastAsia="ru-RU" w:bidi="ar-SA"/>
    </w:rPr>
  </w:style>
  <w:style w:type="paragraph" w:customStyle="1" w:styleId="affffffffffffffffffd">
    <w:name w:val="м. Нумерованный"/>
    <w:basedOn w:val="ae"/>
    <w:link w:val="affffffffffffffffffe"/>
    <w:qFormat/>
    <w:rsid w:val="005C3DF9"/>
    <w:pPr>
      <w:spacing w:before="60"/>
      <w:ind w:left="928" w:hanging="360"/>
      <w:jc w:val="both"/>
    </w:pPr>
    <w:rPr>
      <w:szCs w:val="24"/>
    </w:rPr>
  </w:style>
  <w:style w:type="character" w:customStyle="1" w:styleId="affffffffffffffffffe">
    <w:name w:val="м. Нумерованный Знак"/>
    <w:link w:val="affffffffffffffffffd"/>
    <w:rsid w:val="005C3DF9"/>
    <w:rPr>
      <w:sz w:val="24"/>
      <w:szCs w:val="24"/>
    </w:rPr>
  </w:style>
  <w:style w:type="paragraph" w:customStyle="1" w:styleId="afffffffffffffffffff">
    <w:name w:val="м. Заголовок без  №"/>
    <w:basedOn w:val="27"/>
    <w:link w:val="afffffffffffffffffff0"/>
    <w:qFormat/>
    <w:rsid w:val="005C3DF9"/>
    <w:pPr>
      <w:jc w:val="both"/>
    </w:pPr>
  </w:style>
  <w:style w:type="character" w:customStyle="1" w:styleId="afffffffffffffffffff0">
    <w:name w:val="м. Заголовок без  № Знак"/>
    <w:link w:val="afffffffffffffffffff"/>
    <w:rsid w:val="005C3DF9"/>
    <w:rPr>
      <w:rFonts w:ascii="Bookman Old Style" w:hAnsi="Bookman Old Style"/>
      <w:b/>
      <w:iCs/>
      <w:color w:val="1F4138"/>
      <w:sz w:val="28"/>
    </w:rPr>
  </w:style>
  <w:style w:type="paragraph" w:customStyle="1" w:styleId="1ffff4">
    <w:name w:val="м. Заголовк 1 без №"/>
    <w:basedOn w:val="13"/>
    <w:link w:val="1ffff5"/>
    <w:qFormat/>
    <w:rsid w:val="005C3DF9"/>
    <w:pPr>
      <w:pageBreakBefore/>
      <w:jc w:val="both"/>
    </w:pPr>
  </w:style>
  <w:style w:type="character" w:customStyle="1" w:styleId="1ffff5">
    <w:name w:val="м. Заголовк 1 без № Знак"/>
    <w:link w:val="1ffff4"/>
    <w:rsid w:val="005C3DF9"/>
    <w:rPr>
      <w:rFonts w:ascii="Bookman Old Style" w:hAnsi="Bookman Old Style"/>
      <w:b/>
      <w:color w:val="1F4138"/>
      <w:kern w:val="28"/>
      <w:sz w:val="32"/>
    </w:rPr>
  </w:style>
  <w:style w:type="paragraph" w:customStyle="1" w:styleId="afffffffffffffffffff1">
    <w:name w:val="Название корректировки"/>
    <w:basedOn w:val="affffffffffffffffff6"/>
    <w:link w:val="afffffffffffffffffff2"/>
    <w:qFormat/>
    <w:rsid w:val="005C3DF9"/>
    <w:pPr>
      <w:keepNext/>
      <w:spacing w:before="240"/>
    </w:pPr>
  </w:style>
  <w:style w:type="character" w:customStyle="1" w:styleId="afffffffffffffffffff2">
    <w:name w:val="Название корректировки Знак"/>
    <w:basedOn w:val="affffffffffffffffff7"/>
    <w:link w:val="afffffffffffffffffff1"/>
    <w:rsid w:val="005C3DF9"/>
    <w:rPr>
      <w:sz w:val="24"/>
    </w:rPr>
  </w:style>
  <w:style w:type="character" w:customStyle="1" w:styleId="22222Subheadingh2heading2section110">
    <w:name w:val="Заголовок 2;2К Заголовок 2;Заголовок 2 2К;Sub heading;h2;heading2;section 1.1... Знак Знак Знак Знак"/>
    <w:locked/>
    <w:rsid w:val="005C3DF9"/>
    <w:rPr>
      <w:rFonts w:ascii="Bookman Old Style" w:hAnsi="Bookman Old Style" w:cs="Times New Roman"/>
      <w:b/>
      <w:iCs/>
      <w:color w:val="1F4138"/>
      <w:sz w:val="28"/>
    </w:rPr>
  </w:style>
  <w:style w:type="character" w:customStyle="1" w:styleId="Heading3Char1">
    <w:name w:val="Heading 3 Char1"/>
    <w:aliases w:val="Heading 3_eng Char1,3-2К Char,2К-3 Char,2Каудит3 Char,Заголовок 3-2к Char,13 Sub-Sub/Italic Char,h3 Char,3 Заголовок раздела Char,Heading 3_eng Char,Heading 3_eng,Heading 3 Char1 Char Char Char,Heading 3 Char Char Char Char Char,3-2К"/>
    <w:locked/>
    <w:rsid w:val="005C3DF9"/>
    <w:rPr>
      <w:rFonts w:ascii="Bookman Old Style" w:hAnsi="Bookman Old Style" w:cs="Times New Roman"/>
      <w:color w:val="1F4138"/>
      <w:sz w:val="28"/>
      <w:lang w:val="ru-RU" w:eastAsia="ru-RU" w:bidi="ar-SA"/>
    </w:rPr>
  </w:style>
  <w:style w:type="character" w:customStyle="1" w:styleId="BodyTextIndentChar">
    <w:name w:val="Body Text Indent Char"/>
    <w:aliases w:val="Основной текст 1 Char,Нумерованный список !! Char,Основной текст с отступом Знак Char,Основной текст с отступом Знак3 Знак Char,Основной текст с отступом Знак1 Знак1 Знак Char,Основной текст с отступом Знак Знак Знак1 Знак Char"/>
    <w:locked/>
    <w:rsid w:val="005C3DF9"/>
    <w:rPr>
      <w:rFonts w:cs="Times New Roman"/>
      <w:sz w:val="24"/>
      <w:lang w:val="ru-RU" w:eastAsia="ru-RU" w:bidi="ar-SA"/>
    </w:rPr>
  </w:style>
  <w:style w:type="character" w:customStyle="1" w:styleId="FootnoteTextChar">
    <w:name w:val="Footnote Text Char"/>
    <w:aliases w:val="Table_Footnote_last Char,Footnote Text Char Char1 Char,Footnote Text Char1 Char Char Char,Footnote Text Char Char Char Char1 Char1,Footnote Text Char2 Char Char Char Char Char1,Footnote Text Char1 Char Char Char1 Char Char1 Char1,З Ch"/>
    <w:locked/>
    <w:rsid w:val="005C3DF9"/>
    <w:rPr>
      <w:rFonts w:cs="Times New Roman"/>
      <w:lang w:val="ru-RU" w:eastAsia="ru-RU" w:bidi="ar-SA"/>
    </w:rPr>
  </w:style>
  <w:style w:type="character" w:customStyle="1" w:styleId="BodyText2Char">
    <w:name w:val="Body Text 2 Char"/>
    <w:aliases w:val="Знак Char,Название объекта Знак Char,Название объекта Знак2 Char,Название объекта Знак Знак Char,Название объекта Знак1 Знак1 Char,Знак1 Char,Название объекта Знак1 Char,Iacaaiea oaaeeou Char,Знак21 Char,Çíàê Char,Ç Char,Çíà Char"/>
    <w:locked/>
    <w:rsid w:val="005C3DF9"/>
    <w:rPr>
      <w:rFonts w:cs="Times New Roman"/>
      <w:sz w:val="24"/>
      <w:lang w:val="ru-RU" w:eastAsia="ru-RU" w:bidi="ar-SA"/>
    </w:rPr>
  </w:style>
  <w:style w:type="character" w:customStyle="1" w:styleId="BodyTextIndent2Char">
    <w:name w:val="Body Text Indent 2 Char"/>
    <w:locked/>
    <w:rsid w:val="005C3DF9"/>
    <w:rPr>
      <w:rFonts w:cs="Times New Roman"/>
      <w:sz w:val="28"/>
      <w:lang w:val="ru-RU" w:eastAsia="ru-RU" w:bidi="ar-SA"/>
    </w:rPr>
  </w:style>
  <w:style w:type="character" w:customStyle="1" w:styleId="HeaderChar2">
    <w:name w:val="Header Char2"/>
    <w:aliases w:val="Header Char1 Char,Header Char Char Char,Header Char Char1,ВерхКолонтитул Char,hd Char,Header Char1 Char Char Char Char Char Char Char"/>
    <w:locked/>
    <w:rsid w:val="005C3DF9"/>
    <w:rPr>
      <w:rFonts w:cs="Times New Roman"/>
      <w:lang w:val="ru-RU" w:eastAsia="ru-RU" w:bidi="ar-SA"/>
    </w:rPr>
  </w:style>
  <w:style w:type="character" w:customStyle="1" w:styleId="CaptionChar2">
    <w:name w:val="Caption Char2"/>
    <w:aliases w:val="Название таблицы Char,диаграммы Char,3 Название объекта Char,Название таблицы + 11 пт Char,не полужирный Char,курсив Char,Название объекта Знак Знак Знак Знак Знак Знак Знак Знак Знак Char,Caption Char Char,Caption Char1 Char Char,Char"/>
    <w:locked/>
    <w:rsid w:val="005C3DF9"/>
    <w:rPr>
      <w:rFonts w:cs="Times New Roman"/>
      <w:b/>
      <w:bCs/>
      <w:lang w:val="ru-RU" w:eastAsia="ru-RU" w:bidi="ar-SA"/>
    </w:rPr>
  </w:style>
  <w:style w:type="paragraph" w:customStyle="1" w:styleId="132">
    <w:name w:val="Верхний колонтитул13"/>
    <w:basedOn w:val="aa"/>
    <w:uiPriority w:val="99"/>
    <w:qFormat/>
    <w:rsid w:val="005C3DF9"/>
    <w:pPr>
      <w:spacing w:before="100" w:beforeAutospacing="1" w:after="100" w:afterAutospacing="1"/>
      <w:jc w:val="both"/>
    </w:pPr>
    <w:rPr>
      <w:rFonts w:ascii="Arial Unicode MS" w:eastAsia="Arial Unicode MS" w:hAnsi="Arial Unicode MS" w:cs="Arial Unicode MS"/>
    </w:rPr>
  </w:style>
  <w:style w:type="paragraph" w:customStyle="1" w:styleId="2131">
    <w:name w:val="Маркированный список 213"/>
    <w:basedOn w:val="130"/>
    <w:autoRedefine/>
    <w:uiPriority w:val="99"/>
    <w:qFormat/>
    <w:rsid w:val="005C3DF9"/>
    <w:pPr>
      <w:tabs>
        <w:tab w:val="num" w:pos="0"/>
        <w:tab w:val="num" w:pos="786"/>
      </w:tabs>
      <w:spacing w:before="0" w:after="0"/>
      <w:ind w:firstLine="851"/>
      <w:jc w:val="both"/>
    </w:pPr>
    <w:rPr>
      <w:sz w:val="28"/>
      <w:szCs w:val="20"/>
    </w:rPr>
  </w:style>
  <w:style w:type="paragraph" w:customStyle="1" w:styleId="Heading31">
    <w:name w:val="Heading 31"/>
    <w:uiPriority w:val="99"/>
    <w:qFormat/>
    <w:rsid w:val="005C3DF9"/>
    <w:pPr>
      <w:widowControl w:val="0"/>
      <w:autoSpaceDE w:val="0"/>
      <w:autoSpaceDN w:val="0"/>
      <w:adjustRightInd w:val="0"/>
      <w:spacing w:before="240" w:after="40"/>
    </w:pPr>
    <w:rPr>
      <w:b/>
      <w:bCs/>
      <w:sz w:val="22"/>
      <w:szCs w:val="22"/>
    </w:rPr>
  </w:style>
  <w:style w:type="paragraph" w:customStyle="1" w:styleId="2110">
    <w:name w:val="Основной текст 211"/>
    <w:basedOn w:val="aa"/>
    <w:uiPriority w:val="99"/>
    <w:qFormat/>
    <w:rsid w:val="005C3DF9"/>
    <w:pPr>
      <w:autoSpaceDE w:val="0"/>
      <w:autoSpaceDN w:val="0"/>
      <w:jc w:val="both"/>
    </w:pPr>
  </w:style>
  <w:style w:type="table" w:customStyle="1" w:styleId="850">
    <w:name w:val="85"/>
    <w:rsid w:val="005C3DF9"/>
    <w:pPr>
      <w:widowControl w:val="0"/>
      <w:autoSpaceDE w:val="0"/>
      <w:autoSpaceDN w:val="0"/>
      <w:adjustRightInd w:val="0"/>
    </w:pPr>
    <w:rPr>
      <w:sz w:val="24"/>
      <w:szCs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85" w:type="dxa"/>
        <w:bottom w:w="0" w:type="dxa"/>
        <w:right w:w="85" w:type="dxa"/>
      </w:tblCellMar>
    </w:tblPr>
    <w:trPr>
      <w:cantSplit/>
      <w:jc w:val="center"/>
    </w:trPr>
  </w:style>
  <w:style w:type="paragraph" w:customStyle="1" w:styleId="Heading211">
    <w:name w:val="Heading 211"/>
    <w:uiPriority w:val="99"/>
    <w:qFormat/>
    <w:rsid w:val="005C3DF9"/>
    <w:pPr>
      <w:widowControl w:val="0"/>
      <w:autoSpaceDE w:val="0"/>
      <w:autoSpaceDN w:val="0"/>
      <w:adjustRightInd w:val="0"/>
      <w:spacing w:before="240" w:after="120"/>
      <w:jc w:val="center"/>
    </w:pPr>
    <w:rPr>
      <w:rFonts w:eastAsia="Batang"/>
      <w:b/>
      <w:bCs/>
      <w:sz w:val="24"/>
      <w:szCs w:val="24"/>
    </w:rPr>
  </w:style>
  <w:style w:type="paragraph" w:customStyle="1" w:styleId="350">
    <w:name w:val="Знак3 Знак Знак Знак5"/>
    <w:basedOn w:val="aa"/>
    <w:uiPriority w:val="99"/>
    <w:qFormat/>
    <w:rsid w:val="005C3DF9"/>
    <w:pPr>
      <w:spacing w:after="160" w:line="240" w:lineRule="exact"/>
      <w:jc w:val="both"/>
    </w:pPr>
    <w:rPr>
      <w:noProof/>
      <w:sz w:val="20"/>
      <w:szCs w:val="20"/>
      <w:lang w:val="en-US"/>
    </w:rPr>
  </w:style>
  <w:style w:type="paragraph" w:customStyle="1" w:styleId="153">
    <w:name w:val="Знак Знак Знак1 Знак Знак Знак Знак Знак Знак Знак Знак Знак Знак Знак Знак Знак Знак Знак Знак Знак Знак Знак Знак Знак5"/>
    <w:basedOn w:val="aa"/>
    <w:uiPriority w:val="99"/>
    <w:qFormat/>
    <w:rsid w:val="005C3DF9"/>
    <w:pPr>
      <w:spacing w:after="160" w:line="240" w:lineRule="exact"/>
      <w:jc w:val="both"/>
    </w:pPr>
    <w:rPr>
      <w:rFonts w:ascii="Tahoma" w:hAnsi="Tahoma"/>
      <w:sz w:val="20"/>
      <w:szCs w:val="20"/>
      <w:lang w:val="en-US"/>
    </w:rPr>
  </w:style>
  <w:style w:type="character" w:customStyle="1" w:styleId="Heading6Char">
    <w:name w:val="Heading 6 Char"/>
    <w:aliases w:val="Название таблицы/рисунка Char,Heading Tab Corfin Char,Арбуз Char"/>
    <w:locked/>
    <w:rsid w:val="005C3DF9"/>
    <w:rPr>
      <w:rFonts w:cs="Times New Roman"/>
      <w:b/>
      <w:color w:val="1F4138"/>
      <w:sz w:val="24"/>
      <w:szCs w:val="24"/>
      <w:lang w:val="ru-RU" w:eastAsia="ru-RU" w:bidi="ar-SA"/>
    </w:rPr>
  </w:style>
  <w:style w:type="character" w:customStyle="1" w:styleId="Heading1Char">
    <w:name w:val="Heading 1 Char"/>
    <w:aliases w:val="м. 1 Заголовок Char,Заголовок 1-2к Char,Head 1 Char,Заголовок 1 Знак Char,2К Заголовок 1 Char,Заголов Char,????????? 1 Char,Heading_eng 1 Char,Heading_eng 11 Char,5 Заголовок главы Char,Ç1 Char,heading 1 Char,çàãîëîâîê 1 Char,Раздел 1 Cha"/>
    <w:locked/>
    <w:rsid w:val="005C3DF9"/>
    <w:rPr>
      <w:rFonts w:ascii="Bookman Old Style" w:hAnsi="Bookman Old Style" w:cs="Times New Roman"/>
      <w:b/>
      <w:color w:val="1F4138"/>
      <w:kern w:val="28"/>
      <w:sz w:val="32"/>
      <w:lang w:val="ru-RU" w:eastAsia="ru-RU" w:bidi="ar-SA"/>
    </w:rPr>
  </w:style>
  <w:style w:type="character" w:customStyle="1" w:styleId="Heading9Char">
    <w:name w:val="Heading 9 Char"/>
    <w:locked/>
    <w:rsid w:val="005C3DF9"/>
    <w:rPr>
      <w:rFonts w:cs="Times New Roman"/>
      <w:i/>
      <w:iCs/>
      <w:sz w:val="24"/>
      <w:szCs w:val="24"/>
      <w:lang w:val="ru-RU" w:eastAsia="ru-RU" w:bidi="ar-SA"/>
    </w:rPr>
  </w:style>
  <w:style w:type="character" w:customStyle="1" w:styleId="EndnoteTextChar">
    <w:name w:val="Endnote Text Char"/>
    <w:locked/>
    <w:rsid w:val="005C3DF9"/>
    <w:rPr>
      <w:rFonts w:cs="Times New Roman"/>
      <w:lang w:val="ru-RU" w:eastAsia="ru-RU" w:bidi="ar-SA"/>
    </w:rPr>
  </w:style>
  <w:style w:type="character" w:customStyle="1" w:styleId="HTMLPreformattedChar">
    <w:name w:val="HTML Preformatted Char"/>
    <w:locked/>
    <w:rsid w:val="005C3DF9"/>
    <w:rPr>
      <w:rFonts w:ascii="Arial Unicode MS" w:eastAsia="Arial Unicode MS" w:hAnsi="Arial Unicode MS" w:cs="Arial Unicode MS"/>
      <w:lang w:val="ru-RU" w:eastAsia="ru-RU" w:bidi="ar-SA"/>
    </w:rPr>
  </w:style>
  <w:style w:type="character" w:customStyle="1" w:styleId="BodyText3Char">
    <w:name w:val="Body Text 3 Char"/>
    <w:locked/>
    <w:rsid w:val="005C3DF9"/>
    <w:rPr>
      <w:rFonts w:cs="Times New Roman"/>
      <w:sz w:val="24"/>
      <w:szCs w:val="24"/>
      <w:lang w:val="ru-RU" w:eastAsia="ru-RU" w:bidi="ar-SA"/>
    </w:rPr>
  </w:style>
  <w:style w:type="character" w:customStyle="1" w:styleId="CommentTextChar">
    <w:name w:val="Comment Text Char"/>
    <w:locked/>
    <w:rsid w:val="005C3DF9"/>
    <w:rPr>
      <w:rFonts w:cs="Times New Roman"/>
      <w:lang w:val="ru-RU" w:eastAsia="ru-RU" w:bidi="ar-SA"/>
    </w:rPr>
  </w:style>
  <w:style w:type="paragraph" w:customStyle="1" w:styleId="1150">
    <w:name w:val="Знак Знак Знак1 Знак Знак Знак1 Знак5"/>
    <w:basedOn w:val="aa"/>
    <w:uiPriority w:val="99"/>
    <w:qFormat/>
    <w:rsid w:val="005C3DF9"/>
    <w:pPr>
      <w:jc w:val="both"/>
    </w:pPr>
    <w:rPr>
      <w:rFonts w:ascii="Verdana" w:hAnsi="Verdana" w:cs="Verdana"/>
      <w:sz w:val="20"/>
      <w:szCs w:val="20"/>
      <w:lang w:val="en-US"/>
    </w:rPr>
  </w:style>
  <w:style w:type="paragraph" w:customStyle="1" w:styleId="59">
    <w:name w:val="Знак Знак Знак Знак Знак Знак Знак Знак Знак Знак5"/>
    <w:basedOn w:val="aa"/>
    <w:uiPriority w:val="99"/>
    <w:qFormat/>
    <w:rsid w:val="005C3DF9"/>
    <w:pPr>
      <w:jc w:val="both"/>
    </w:pPr>
    <w:rPr>
      <w:rFonts w:ascii="Verdana" w:hAnsi="Verdana" w:cs="Verdana"/>
      <w:sz w:val="20"/>
      <w:szCs w:val="20"/>
      <w:lang w:val="en-US"/>
    </w:rPr>
  </w:style>
  <w:style w:type="paragraph" w:customStyle="1" w:styleId="1ffff6">
    <w:name w:val="Абзац списка1"/>
    <w:basedOn w:val="aa"/>
    <w:uiPriority w:val="99"/>
    <w:qFormat/>
    <w:rsid w:val="005C3DF9"/>
    <w:pPr>
      <w:ind w:left="708"/>
      <w:jc w:val="both"/>
    </w:pPr>
  </w:style>
  <w:style w:type="paragraph" w:customStyle="1" w:styleId="1ffff7">
    <w:name w:val="Заголовок оглавления1"/>
    <w:basedOn w:val="13"/>
    <w:next w:val="aa"/>
    <w:uiPriority w:val="99"/>
    <w:qFormat/>
    <w:rsid w:val="005C3DF9"/>
    <w:pPr>
      <w:keepLines/>
      <w:spacing w:before="480" w:after="0" w:line="276" w:lineRule="auto"/>
      <w:outlineLvl w:val="9"/>
    </w:pPr>
    <w:rPr>
      <w:rFonts w:ascii="Cambria" w:hAnsi="Cambria"/>
      <w:bCs/>
      <w:color w:val="365F91"/>
      <w:kern w:val="0"/>
      <w:sz w:val="28"/>
      <w:szCs w:val="28"/>
    </w:rPr>
  </w:style>
  <w:style w:type="character" w:customStyle="1" w:styleId="greenurl">
    <w:name w:val="green_url"/>
    <w:basedOn w:val="ab"/>
    <w:rsid w:val="005C3DF9"/>
  </w:style>
  <w:style w:type="paragraph" w:customStyle="1" w:styleId="CharChar3">
    <w:name w:val="Char Char"/>
    <w:basedOn w:val="aa"/>
    <w:uiPriority w:val="99"/>
    <w:qFormat/>
    <w:rsid w:val="005C3DF9"/>
    <w:pPr>
      <w:tabs>
        <w:tab w:val="num" w:pos="360"/>
      </w:tabs>
      <w:spacing w:after="160" w:line="240" w:lineRule="exact"/>
    </w:pPr>
    <w:rPr>
      <w:rFonts w:ascii="Verdana" w:eastAsia="Batang" w:hAnsi="Verdana"/>
      <w:sz w:val="20"/>
      <w:szCs w:val="20"/>
      <w:lang w:val="en-GB"/>
    </w:rPr>
  </w:style>
  <w:style w:type="character" w:customStyle="1" w:styleId="bold1">
    <w:name w:val="bold1"/>
    <w:rsid w:val="005C3DF9"/>
    <w:rPr>
      <w:rFonts w:ascii="Verdana" w:eastAsia="Batang" w:hAnsi="Verdana"/>
      <w:b/>
      <w:bCs/>
      <w:noProof w:val="0"/>
      <w:lang w:val="en-GB" w:eastAsia="en-US" w:bidi="ar-SA"/>
    </w:rPr>
  </w:style>
  <w:style w:type="paragraph" w:customStyle="1" w:styleId="11f2">
    <w:name w:val="Знак1 Знак Знак Знак Знак1 Знак Знак Знак"/>
    <w:basedOn w:val="aa"/>
    <w:uiPriority w:val="99"/>
    <w:qFormat/>
    <w:rsid w:val="005C3DF9"/>
    <w:pPr>
      <w:spacing w:after="160" w:line="240" w:lineRule="exact"/>
    </w:pPr>
    <w:rPr>
      <w:rFonts w:ascii="Verdana" w:eastAsia="Batang" w:hAnsi="Verdana"/>
      <w:sz w:val="20"/>
      <w:szCs w:val="20"/>
      <w:lang w:val="en-GB"/>
    </w:rPr>
  </w:style>
  <w:style w:type="paragraph" w:customStyle="1" w:styleId="Arial">
    <w:name w:val="Обычный + (латиница) Arial"/>
    <w:aliases w:val="12 пт,Черный,По ширине,Обычный + 13 пт,Первая строка:  1,25 см,полужирный,Обычный + 13 pt,по ширине"/>
    <w:basedOn w:val="aa"/>
    <w:uiPriority w:val="99"/>
    <w:qFormat/>
    <w:rsid w:val="005C3DF9"/>
    <w:pPr>
      <w:jc w:val="both"/>
    </w:pPr>
    <w:rPr>
      <w:rFonts w:ascii="Arial" w:hAnsi="Arial" w:cs="Arial"/>
      <w:b/>
      <w:sz w:val="28"/>
      <w:szCs w:val="28"/>
    </w:rPr>
  </w:style>
  <w:style w:type="paragraph" w:customStyle="1" w:styleId="style3">
    <w:name w:val="style3"/>
    <w:basedOn w:val="aa"/>
    <w:uiPriority w:val="99"/>
    <w:qFormat/>
    <w:rsid w:val="005C3DF9"/>
    <w:pPr>
      <w:spacing w:before="100" w:beforeAutospacing="1" w:after="100" w:afterAutospacing="1"/>
    </w:pPr>
    <w:rPr>
      <w:rFonts w:ascii="Arial" w:hAnsi="Arial" w:cs="Arial"/>
      <w:color w:val="515151"/>
    </w:rPr>
  </w:style>
  <w:style w:type="paragraph" w:customStyle="1" w:styleId="21111">
    <w:name w:val="Знак2 Знак Знак Знак1 Знак Знак Знак1 Знак Знак Знак1 Знак Знак Знак1 Знак Знак Знак"/>
    <w:basedOn w:val="aa"/>
    <w:uiPriority w:val="99"/>
    <w:qFormat/>
    <w:rsid w:val="005C3DF9"/>
    <w:pPr>
      <w:spacing w:after="160" w:line="240" w:lineRule="exact"/>
    </w:pPr>
    <w:rPr>
      <w:noProof/>
      <w:sz w:val="20"/>
      <w:szCs w:val="20"/>
      <w:lang w:val="en-US"/>
    </w:rPr>
  </w:style>
  <w:style w:type="paragraph" w:customStyle="1" w:styleId="blocktext">
    <w:name w:val="blocktext"/>
    <w:basedOn w:val="aa"/>
    <w:uiPriority w:val="99"/>
    <w:qFormat/>
    <w:rsid w:val="005C3DF9"/>
    <w:pPr>
      <w:spacing w:before="100" w:beforeAutospacing="1" w:after="100" w:afterAutospacing="1"/>
    </w:pPr>
    <w:rPr>
      <w:lang w:eastAsia="ko-KR"/>
    </w:rPr>
  </w:style>
  <w:style w:type="character" w:customStyle="1" w:styleId="blockizd">
    <w:name w:val="blockizd"/>
    <w:basedOn w:val="ab"/>
    <w:rsid w:val="005C3DF9"/>
  </w:style>
  <w:style w:type="paragraph" w:customStyle="1" w:styleId="newstext0">
    <w:name w:val="news_text"/>
    <w:basedOn w:val="aa"/>
    <w:uiPriority w:val="99"/>
    <w:qFormat/>
    <w:rsid w:val="005C3DF9"/>
    <w:pPr>
      <w:spacing w:before="100" w:beforeAutospacing="1" w:after="100" w:afterAutospacing="1"/>
    </w:pPr>
    <w:rPr>
      <w:lang w:eastAsia="ko-KR"/>
    </w:rPr>
  </w:style>
  <w:style w:type="paragraph" w:customStyle="1" w:styleId="hdr">
    <w:name w:val="hdr"/>
    <w:basedOn w:val="aa"/>
    <w:uiPriority w:val="99"/>
    <w:qFormat/>
    <w:rsid w:val="005C3DF9"/>
    <w:pPr>
      <w:spacing w:before="100" w:beforeAutospacing="1" w:after="100" w:afterAutospacing="1"/>
    </w:pPr>
    <w:rPr>
      <w:lang w:eastAsia="ko-KR"/>
    </w:rPr>
  </w:style>
  <w:style w:type="paragraph" w:customStyle="1" w:styleId="msolistparagraph0">
    <w:name w:val="msolistparagraph"/>
    <w:basedOn w:val="aa"/>
    <w:uiPriority w:val="99"/>
    <w:qFormat/>
    <w:rsid w:val="005C3DF9"/>
    <w:pPr>
      <w:ind w:left="720"/>
    </w:pPr>
  </w:style>
  <w:style w:type="character" w:customStyle="1" w:styleId="postbody">
    <w:name w:val="postbody"/>
    <w:basedOn w:val="ab"/>
    <w:rsid w:val="005C3DF9"/>
  </w:style>
  <w:style w:type="character" w:customStyle="1" w:styleId="freetext">
    <w:name w:val="freetext"/>
    <w:basedOn w:val="ab"/>
    <w:rsid w:val="005C3DF9"/>
  </w:style>
  <w:style w:type="numbering" w:customStyle="1" w:styleId="1ffff8">
    <w:name w:val="Нет списка1"/>
    <w:next w:val="ad"/>
    <w:uiPriority w:val="99"/>
    <w:semiHidden/>
    <w:rsid w:val="005C3DF9"/>
  </w:style>
  <w:style w:type="table" w:customStyle="1" w:styleId="-210">
    <w:name w:val="Таблица-2К1"/>
    <w:basedOn w:val="ac"/>
    <w:rsid w:val="005C3DF9"/>
    <w:tblPr>
      <w:tblStyleRowBandSize w:val="1"/>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top w:w="0" w:type="dxa"/>
        <w:left w:w="108" w:type="dxa"/>
        <w:bottom w:w="0" w:type="dxa"/>
        <w:right w:w="108" w:type="dxa"/>
      </w:tblCellMar>
    </w:tblPr>
    <w:tcPr>
      <w:shd w:val="clear" w:color="auto" w:fill="E7F9EC"/>
      <w:vAlign w:val="center"/>
    </w:tcPr>
    <w:tblStylePr w:type="firstRow">
      <w:pPr>
        <w:jc w:val="center"/>
      </w:pPr>
      <w:rPr>
        <w:rFonts w:ascii="Times New Roman" w:hAnsi="Times New Roman" w:cs="Times New Roman" w:hint="default"/>
        <w:b/>
        <w:i w:val="0"/>
        <w:sz w:val="20"/>
        <w:szCs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BF5E2"/>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EF9ED"/>
      </w:tcPr>
    </w:tblStylePr>
  </w:style>
  <w:style w:type="paragraph" w:customStyle="1" w:styleId="istochnik">
    <w:name w:val="istochnik"/>
    <w:basedOn w:val="aa"/>
    <w:uiPriority w:val="99"/>
    <w:qFormat/>
    <w:rsid w:val="005C3DF9"/>
    <w:pPr>
      <w:spacing w:before="100" w:beforeAutospacing="1" w:after="100" w:afterAutospacing="1"/>
    </w:pPr>
  </w:style>
  <w:style w:type="paragraph" w:customStyle="1" w:styleId="istochniks">
    <w:name w:val="istochnik_s"/>
    <w:basedOn w:val="aa"/>
    <w:uiPriority w:val="99"/>
    <w:qFormat/>
    <w:rsid w:val="005C3DF9"/>
    <w:pPr>
      <w:spacing w:before="100" w:beforeAutospacing="1" w:after="100" w:afterAutospacing="1"/>
    </w:pPr>
  </w:style>
  <w:style w:type="paragraph" w:customStyle="1" w:styleId="Style2">
    <w:name w:val="Style2"/>
    <w:basedOn w:val="aa"/>
    <w:uiPriority w:val="99"/>
    <w:qFormat/>
    <w:rsid w:val="005C3DF9"/>
    <w:pPr>
      <w:widowControl w:val="0"/>
      <w:autoSpaceDE w:val="0"/>
      <w:autoSpaceDN w:val="0"/>
      <w:adjustRightInd w:val="0"/>
      <w:spacing w:line="221" w:lineRule="exact"/>
      <w:jc w:val="both"/>
    </w:pPr>
    <w:rPr>
      <w:rFonts w:ascii="Verdana" w:hAnsi="Verdana"/>
    </w:rPr>
  </w:style>
  <w:style w:type="character" w:customStyle="1" w:styleId="FontStyle18">
    <w:name w:val="Font Style18"/>
    <w:rsid w:val="005C3DF9"/>
    <w:rPr>
      <w:rFonts w:ascii="Verdana" w:hAnsi="Verdana" w:cs="Verdana"/>
      <w:i/>
      <w:iCs/>
      <w:sz w:val="14"/>
      <w:szCs w:val="14"/>
    </w:rPr>
  </w:style>
  <w:style w:type="character" w:customStyle="1" w:styleId="FontStyle19">
    <w:name w:val="Font Style19"/>
    <w:rsid w:val="005C3DF9"/>
    <w:rPr>
      <w:rFonts w:ascii="Verdana" w:hAnsi="Verdana" w:cs="Verdana"/>
      <w:i/>
      <w:iCs/>
      <w:w w:val="80"/>
      <w:sz w:val="14"/>
      <w:szCs w:val="14"/>
    </w:rPr>
  </w:style>
  <w:style w:type="table" w:customStyle="1" w:styleId="21a">
    <w:name w:val="2К_1"/>
    <w:basedOn w:val="afffff5"/>
    <w:uiPriority w:val="99"/>
    <w:rsid w:val="005C3DF9"/>
    <w:pPr>
      <w:ind w:firstLine="425"/>
      <w:jc w:val="center"/>
    </w:pPr>
    <w:rPr>
      <w:rFonts w:ascii="Calibri" w:hAnsi="Calibri"/>
      <w:sz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pPr>
        <w:jc w:val="center"/>
      </w:pPr>
      <w:rPr>
        <w:b/>
      </w:rPr>
      <w:tblPr/>
      <w:tcPr>
        <w:tcBorders>
          <w:bottom w:val="single" w:sz="4" w:space="0" w:color="auto"/>
        </w:tcBorders>
        <w:shd w:val="clear" w:color="auto" w:fill="E0E0E0"/>
      </w:tcPr>
    </w:tblStylePr>
    <w:tblStylePr w:type="firstCol">
      <w:pPr>
        <w:wordWrap/>
        <w:spacing w:beforeLines="0" w:beforeAutospacing="0" w:afterLines="0" w:afterAutospacing="0" w:line="240" w:lineRule="auto"/>
        <w:ind w:leftChars="0" w:left="-57" w:rightChars="0" w:right="-57" w:firstLineChars="0" w:firstLine="0"/>
        <w:contextualSpacing w:val="0"/>
      </w:pPr>
    </w:tblStylePr>
  </w:style>
  <w:style w:type="table" w:customStyle="1" w:styleId="222">
    <w:name w:val="2К_2"/>
    <w:basedOn w:val="afffff5"/>
    <w:rsid w:val="005C3DF9"/>
    <w:pPr>
      <w:ind w:firstLine="425"/>
      <w:jc w:val="center"/>
    </w:pPr>
    <w:rPr>
      <w:rFonts w:ascii="Calibri" w:hAnsi="Calibri"/>
      <w:sz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57" w:rightChars="0" w:right="-57" w:firstLineChars="0" w:firstLine="0"/>
        <w:contextualSpacing w:val="0"/>
        <w:jc w:val="both"/>
      </w:pPr>
      <w:rPr>
        <w:b/>
      </w:rPr>
      <w:tblPr/>
      <w:tcPr>
        <w:tcBorders>
          <w:top w:val="single" w:sz="4" w:space="0" w:color="auto"/>
          <w:bottom w:val="single" w:sz="4" w:space="0" w:color="auto"/>
        </w:tcBorders>
        <w:shd w:val="clear" w:color="auto" w:fill="E0E0E0"/>
      </w:tcPr>
    </w:tblStylePr>
    <w:tblStylePr w:type="band2Horz">
      <w:tblPr/>
      <w:tcPr>
        <w:shd w:val="clear" w:color="auto" w:fill="E0E0E0"/>
      </w:tcPr>
    </w:tblStylePr>
  </w:style>
  <w:style w:type="table" w:customStyle="1" w:styleId="230">
    <w:name w:val="2К_3"/>
    <w:basedOn w:val="afffff5"/>
    <w:rsid w:val="005C3DF9"/>
    <w:pPr>
      <w:ind w:left="-57" w:right="-57"/>
      <w:jc w:val="both"/>
    </w:pPr>
    <w:rPr>
      <w:rFonts w:ascii="Calibri" w:hAnsi="Calibri"/>
      <w:sz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bottom w:val="single" w:sz="4" w:space="0" w:color="auto"/>
        </w:tcBorders>
      </w:tcPr>
    </w:tblStylePr>
    <w:tblStylePr w:type="firstCol">
      <w:pPr>
        <w:jc w:val="left"/>
      </w:pPr>
      <w:tblPr/>
      <w:tcPr>
        <w:shd w:val="clear" w:color="auto" w:fill="E0E0E0"/>
      </w:tcPr>
    </w:tblStylePr>
  </w:style>
  <w:style w:type="paragraph" w:customStyle="1" w:styleId="24">
    <w:name w:val="Название таблицы 2К"/>
    <w:basedOn w:val="aa"/>
    <w:uiPriority w:val="99"/>
    <w:qFormat/>
    <w:rsid w:val="005C3DF9"/>
    <w:pPr>
      <w:numPr>
        <w:numId w:val="29"/>
      </w:numPr>
      <w:spacing w:before="120"/>
    </w:pPr>
    <w:rPr>
      <w:i/>
      <w:iCs/>
    </w:rPr>
  </w:style>
  <w:style w:type="character" w:customStyle="1" w:styleId="Naiaea2">
    <w:name w:val="Naiaea Знак2"/>
    <w:aliases w:val="end Знак2,Заголовок 3 2К Знак2,Заголовок 3-2к Знак2,end 2К Знак2,h3 sub heading Знак2,C Sub-Sub/Italic Знак2,13 Sub-Sub/Italic Знак2,h3 Знак2,3 Заголовок раздела Знак2,2К Знак2,Heading 3_eng Знак2,Heading 3 Char1 Знак1,3-2К Знак2,2К-3 Знак2"/>
    <w:rsid w:val="005C3DF9"/>
    <w:rPr>
      <w:rFonts w:ascii="Calibri" w:hAnsi="Calibri"/>
      <w:color w:val="1F4138"/>
      <w:sz w:val="28"/>
      <w:lang w:val="ru-RU" w:eastAsia="ru-RU" w:bidi="ar-SA"/>
    </w:rPr>
  </w:style>
  <w:style w:type="character" w:customStyle="1" w:styleId="A50">
    <w:name w:val="A5"/>
    <w:uiPriority w:val="99"/>
    <w:rsid w:val="005C3DF9"/>
    <w:rPr>
      <w:rFonts w:cs="Myriad Pro"/>
      <w:b/>
      <w:bCs/>
      <w:color w:val="807E83"/>
      <w:sz w:val="20"/>
      <w:szCs w:val="20"/>
    </w:rPr>
  </w:style>
  <w:style w:type="paragraph" w:customStyle="1" w:styleId="Pa5">
    <w:name w:val="Pa5"/>
    <w:basedOn w:val="Default"/>
    <w:next w:val="Default"/>
    <w:uiPriority w:val="99"/>
    <w:qFormat/>
    <w:rsid w:val="005C3DF9"/>
    <w:pPr>
      <w:spacing w:line="221" w:lineRule="atLeast"/>
    </w:pPr>
    <w:rPr>
      <w:rFonts w:ascii="Myriad Pro" w:hAnsi="Myriad Pro" w:cs="Times New Roman"/>
      <w:color w:val="auto"/>
    </w:rPr>
  </w:style>
  <w:style w:type="character" w:customStyle="1" w:styleId="afffffffffffffffffff3">
    <w:name w:val="Текст в табл"/>
    <w:rsid w:val="005C3DF9"/>
    <w:rPr>
      <w:rFonts w:ascii="Arial" w:hAnsi="Arial"/>
      <w:noProof w:val="0"/>
      <w:sz w:val="16"/>
      <w:lang w:val="ru-RU"/>
    </w:rPr>
  </w:style>
  <w:style w:type="character" w:customStyle="1" w:styleId="621">
    <w:name w:val="Знак Знак62"/>
    <w:uiPriority w:val="99"/>
    <w:rsid w:val="005C3DF9"/>
    <w:rPr>
      <w:sz w:val="28"/>
      <w:lang w:val="ru-RU" w:eastAsia="ru-RU" w:bidi="ar-SA"/>
    </w:rPr>
  </w:style>
  <w:style w:type="character" w:customStyle="1" w:styleId="570">
    <w:name w:val="Знак Знак57"/>
    <w:uiPriority w:val="99"/>
    <w:rsid w:val="005C3DF9"/>
    <w:rPr>
      <w:bCs/>
      <w:sz w:val="24"/>
      <w:lang w:val="ru-RU" w:eastAsia="ru-RU" w:bidi="ar-SA"/>
    </w:rPr>
  </w:style>
  <w:style w:type="character" w:customStyle="1" w:styleId="iiianoaieou">
    <w:name w:val="iiia? no?aieou"/>
    <w:basedOn w:val="ab"/>
    <w:rsid w:val="005C3DF9"/>
  </w:style>
  <w:style w:type="paragraph" w:customStyle="1" w:styleId="pt">
    <w:name w:val="pt"/>
    <w:basedOn w:val="aa"/>
    <w:uiPriority w:val="99"/>
    <w:qFormat/>
    <w:rsid w:val="005C3DF9"/>
    <w:pPr>
      <w:ind w:firstLine="200"/>
      <w:jc w:val="both"/>
    </w:pPr>
    <w:rPr>
      <w:rFonts w:ascii="Arial" w:eastAsia="Arial Unicode MS" w:hAnsi="Arial" w:cs="Arial Unicode MS"/>
      <w:color w:val="505050"/>
      <w:sz w:val="20"/>
      <w:szCs w:val="20"/>
    </w:rPr>
  </w:style>
  <w:style w:type="paragraph" w:customStyle="1" w:styleId="FR3">
    <w:name w:val="FR3"/>
    <w:uiPriority w:val="99"/>
    <w:qFormat/>
    <w:rsid w:val="005C3DF9"/>
    <w:pPr>
      <w:widowControl w:val="0"/>
      <w:overflowPunct w:val="0"/>
      <w:autoSpaceDE w:val="0"/>
      <w:autoSpaceDN w:val="0"/>
      <w:adjustRightInd w:val="0"/>
      <w:spacing w:before="240"/>
      <w:ind w:left="200"/>
      <w:jc w:val="center"/>
      <w:textAlignment w:val="baseline"/>
    </w:pPr>
    <w:rPr>
      <w:sz w:val="12"/>
    </w:rPr>
  </w:style>
  <w:style w:type="paragraph" w:customStyle="1" w:styleId="txtvvs">
    <w:name w:val="txt_vvs"/>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TableHeader2">
    <w:name w:val="Table Header 2"/>
    <w:uiPriority w:val="99"/>
    <w:qFormat/>
    <w:rsid w:val="005C3DF9"/>
    <w:pPr>
      <w:widowControl w:val="0"/>
      <w:jc w:val="center"/>
    </w:pPr>
    <w:rPr>
      <w:b/>
      <w:sz w:val="18"/>
    </w:rPr>
  </w:style>
  <w:style w:type="paragraph" w:customStyle="1" w:styleId="bt">
    <w:name w:val="Îñíîâíîé òåêñò.bt"/>
    <w:basedOn w:val="aa"/>
    <w:uiPriority w:val="99"/>
    <w:qFormat/>
    <w:rsid w:val="005C3DF9"/>
    <w:pPr>
      <w:widowControl w:val="0"/>
    </w:pPr>
    <w:rPr>
      <w:b/>
      <w:i/>
      <w:szCs w:val="20"/>
    </w:rPr>
  </w:style>
  <w:style w:type="character" w:customStyle="1" w:styleId="subst0">
    <w:name w:val="subst"/>
    <w:rsid w:val="005C3DF9"/>
    <w:rPr>
      <w:rFonts w:ascii="Verdana" w:eastAsia="Batang" w:hAnsi="Verdana"/>
      <w:lang w:val="en-GB" w:eastAsia="en-US" w:bidi="ar-SA"/>
    </w:rPr>
  </w:style>
  <w:style w:type="character" w:customStyle="1" w:styleId="1ff0">
    <w:name w:val="1 Заголовок раздела Знак"/>
    <w:link w:val="1ff"/>
    <w:rsid w:val="005C3DF9"/>
    <w:rPr>
      <w:rFonts w:ascii="Bookman Old Style" w:hAnsi="Bookman Old Style"/>
      <w:b/>
      <w:color w:val="1F4138"/>
      <w:sz w:val="28"/>
      <w:szCs w:val="24"/>
    </w:rPr>
  </w:style>
  <w:style w:type="paragraph" w:customStyle="1" w:styleId="66">
    <w:name w:val="ЗАГОЛОВОК  6"/>
    <w:basedOn w:val="aa"/>
    <w:uiPriority w:val="99"/>
    <w:qFormat/>
    <w:rsid w:val="005C3DF9"/>
    <w:pPr>
      <w:ind w:firstLine="425"/>
      <w:jc w:val="both"/>
    </w:pPr>
    <w:rPr>
      <w:b/>
      <w:bCs/>
      <w:color w:val="1F4138"/>
    </w:rPr>
  </w:style>
  <w:style w:type="paragraph" w:customStyle="1" w:styleId="prilozhforma">
    <w:name w:val="prilozh forma"/>
    <w:basedOn w:val="aa"/>
    <w:uiPriority w:val="99"/>
    <w:qFormat/>
    <w:rsid w:val="005C3DF9"/>
    <w:pPr>
      <w:spacing w:before="120" w:after="120"/>
    </w:pPr>
  </w:style>
  <w:style w:type="paragraph" w:customStyle="1" w:styleId="prilozheniereazdel">
    <w:name w:val="prilozhenie reazdel"/>
    <w:basedOn w:val="aa"/>
    <w:uiPriority w:val="99"/>
    <w:qFormat/>
    <w:rsid w:val="005C3DF9"/>
    <w:pPr>
      <w:spacing w:before="240" w:after="240"/>
      <w:ind w:firstLine="709"/>
      <w:jc w:val="both"/>
    </w:pPr>
    <w:rPr>
      <w:b/>
      <w:bCs/>
    </w:rPr>
  </w:style>
  <w:style w:type="paragraph" w:customStyle="1" w:styleId="2ffff3">
    <w:name w:val="Подзаголовок 2"/>
    <w:basedOn w:val="aa"/>
    <w:next w:val="affffffffe"/>
    <w:uiPriority w:val="99"/>
    <w:qFormat/>
    <w:rsid w:val="005C3DF9"/>
    <w:pPr>
      <w:spacing w:before="60"/>
      <w:ind w:firstLine="425"/>
      <w:jc w:val="both"/>
    </w:pPr>
    <w:rPr>
      <w:u w:val="single"/>
    </w:rPr>
  </w:style>
  <w:style w:type="paragraph" w:customStyle="1" w:styleId="BodyText210">
    <w:name w:val="Body Text 2.Основной текст 1"/>
    <w:basedOn w:val="1c"/>
    <w:uiPriority w:val="99"/>
    <w:qFormat/>
    <w:rsid w:val="005C3DF9"/>
    <w:pPr>
      <w:spacing w:before="0" w:after="0"/>
      <w:ind w:firstLine="720"/>
      <w:jc w:val="both"/>
    </w:pPr>
    <w:rPr>
      <w:snapToGrid/>
      <w:sz w:val="28"/>
    </w:rPr>
  </w:style>
  <w:style w:type="paragraph" w:customStyle="1" w:styleId="caaieiaie21">
    <w:name w:val="caaieiaie 21"/>
    <w:basedOn w:val="aa"/>
    <w:next w:val="aa"/>
    <w:uiPriority w:val="99"/>
    <w:qFormat/>
    <w:rsid w:val="005C3DF9"/>
    <w:pPr>
      <w:keepNext/>
    </w:pPr>
    <w:rPr>
      <w:b/>
      <w:bCs/>
      <w:i/>
      <w:iCs/>
    </w:rPr>
  </w:style>
  <w:style w:type="paragraph" w:customStyle="1" w:styleId="paper">
    <w:name w:val="paper"/>
    <w:basedOn w:val="aa"/>
    <w:uiPriority w:val="99"/>
    <w:qFormat/>
    <w:rsid w:val="005C3DF9"/>
    <w:pPr>
      <w:spacing w:before="100" w:beforeAutospacing="1" w:after="100" w:afterAutospacing="1"/>
      <w:ind w:firstLine="150"/>
      <w:jc w:val="both"/>
    </w:pPr>
  </w:style>
  <w:style w:type="paragraph" w:customStyle="1" w:styleId="righttext1">
    <w:name w:val="righttext1"/>
    <w:basedOn w:val="aa"/>
    <w:uiPriority w:val="99"/>
    <w:qFormat/>
    <w:rsid w:val="005C3DF9"/>
    <w:pPr>
      <w:spacing w:before="100" w:beforeAutospacing="1" w:after="100" w:afterAutospacing="1"/>
    </w:pPr>
  </w:style>
  <w:style w:type="paragraph" w:customStyle="1" w:styleId="afffffffffffffffffff4">
    <w:name w:val="Маркер"/>
    <w:basedOn w:val="affffffffe"/>
    <w:next w:val="af5"/>
    <w:uiPriority w:val="99"/>
    <w:qFormat/>
    <w:rsid w:val="005C3DF9"/>
    <w:pPr>
      <w:ind w:firstLine="0"/>
    </w:pPr>
  </w:style>
  <w:style w:type="paragraph" w:customStyle="1" w:styleId="afffffffffffffffffff5">
    <w:name w:val="Маркер ВВ"/>
    <w:basedOn w:val="affffffffe"/>
    <w:next w:val="affffffffe"/>
    <w:uiPriority w:val="99"/>
    <w:qFormat/>
    <w:rsid w:val="005C3DF9"/>
    <w:pPr>
      <w:tabs>
        <w:tab w:val="num" w:pos="926"/>
      </w:tabs>
      <w:ind w:left="926" w:hanging="360"/>
    </w:pPr>
  </w:style>
  <w:style w:type="character" w:customStyle="1" w:styleId="rvts482213">
    <w:name w:val="rvts482213"/>
    <w:rsid w:val="005C3DF9"/>
    <w:rPr>
      <w:rFonts w:ascii="Verdana" w:eastAsia="Batang" w:hAnsi="Verdana"/>
      <w:lang w:val="en-GB" w:eastAsia="en-US" w:bidi="ar-SA"/>
    </w:rPr>
  </w:style>
  <w:style w:type="character" w:styleId="HTML1">
    <w:name w:val="HTML Cite"/>
    <w:rsid w:val="005C3DF9"/>
    <w:rPr>
      <w:rFonts w:ascii="Verdana" w:eastAsia="Batang" w:hAnsi="Verdana"/>
      <w:i/>
      <w:iCs/>
      <w:color w:val="570D00"/>
      <w:sz w:val="23"/>
      <w:szCs w:val="23"/>
      <w:lang w:val="en-GB" w:eastAsia="en-US" w:bidi="ar-SA"/>
    </w:rPr>
  </w:style>
  <w:style w:type="paragraph" w:customStyle="1" w:styleId="TableText2">
    <w:name w:val="Table Text 2"/>
    <w:uiPriority w:val="99"/>
    <w:qFormat/>
    <w:rsid w:val="005C3DF9"/>
    <w:pPr>
      <w:widowControl w:val="0"/>
      <w:autoSpaceDE w:val="0"/>
      <w:autoSpaceDN w:val="0"/>
      <w:adjustRightInd w:val="0"/>
      <w:ind w:left="400"/>
    </w:pPr>
    <w:rPr>
      <w:sz w:val="18"/>
      <w:szCs w:val="18"/>
    </w:rPr>
  </w:style>
  <w:style w:type="paragraph" w:customStyle="1" w:styleId="2ffff4">
    <w:name w:val="Îáû÷íûé2"/>
    <w:uiPriority w:val="99"/>
    <w:qFormat/>
    <w:rsid w:val="005C3DF9"/>
    <w:pPr>
      <w:widowControl w:val="0"/>
    </w:pPr>
  </w:style>
  <w:style w:type="character" w:customStyle="1" w:styleId="small1">
    <w:name w:val="small1"/>
    <w:rsid w:val="005C3DF9"/>
    <w:rPr>
      <w:rFonts w:ascii="Verdana" w:eastAsia="Batang" w:hAnsi="Verdana" w:hint="default"/>
      <w:b w:val="0"/>
      <w:bCs w:val="0"/>
      <w:strike w:val="0"/>
      <w:dstrike w:val="0"/>
      <w:color w:val="000000"/>
      <w:sz w:val="19"/>
      <w:szCs w:val="19"/>
      <w:u w:val="none"/>
      <w:effect w:val="none"/>
      <w:lang w:val="en-GB" w:eastAsia="en-US" w:bidi="ar-SA"/>
    </w:rPr>
  </w:style>
  <w:style w:type="character" w:customStyle="1" w:styleId="text3">
    <w:name w:val="text3"/>
    <w:rsid w:val="005C3DF9"/>
    <w:rPr>
      <w:rFonts w:ascii="Verdana" w:eastAsia="Batang" w:hAnsi="Verdana" w:hint="default"/>
      <w:b w:val="0"/>
      <w:bCs w:val="0"/>
      <w:strike w:val="0"/>
      <w:dstrike w:val="0"/>
      <w:color w:val="000000"/>
      <w:sz w:val="21"/>
      <w:szCs w:val="21"/>
      <w:u w:val="none"/>
      <w:effect w:val="none"/>
      <w:lang w:val="en-GB" w:eastAsia="en-US" w:bidi="ar-SA"/>
    </w:rPr>
  </w:style>
  <w:style w:type="character" w:customStyle="1" w:styleId="afffffffffffffffffff6">
    <w:name w:val="Текст_без отст Знак"/>
    <w:link w:val="afffffffffffffffffff7"/>
    <w:rsid w:val="005C3DF9"/>
    <w:rPr>
      <w:sz w:val="28"/>
      <w:szCs w:val="28"/>
    </w:rPr>
  </w:style>
  <w:style w:type="paragraph" w:customStyle="1" w:styleId="afffffffffffffffffff7">
    <w:name w:val="Текст_без отст"/>
    <w:basedOn w:val="affffffffffffff7"/>
    <w:link w:val="afffffffffffffffffff6"/>
    <w:qFormat/>
    <w:rsid w:val="005C3DF9"/>
    <w:pPr>
      <w:autoSpaceDE/>
      <w:autoSpaceDN/>
      <w:adjustRightInd/>
      <w:spacing w:before="0" w:line="360" w:lineRule="auto"/>
    </w:pPr>
    <w:rPr>
      <w:sz w:val="28"/>
      <w:szCs w:val="28"/>
    </w:rPr>
  </w:style>
  <w:style w:type="character" w:customStyle="1" w:styleId="170">
    <w:name w:val="Знак Знак17"/>
    <w:rsid w:val="005C3DF9"/>
    <w:rPr>
      <w:sz w:val="28"/>
      <w:lang w:val="ru-RU" w:eastAsia="ru-RU" w:bidi="ar-SA"/>
    </w:rPr>
  </w:style>
  <w:style w:type="character" w:customStyle="1" w:styleId="160">
    <w:name w:val="Знак Знак16"/>
    <w:rsid w:val="005C3DF9"/>
    <w:rPr>
      <w:bCs/>
      <w:sz w:val="24"/>
      <w:lang w:val="ru-RU" w:eastAsia="ru-RU" w:bidi="ar-SA"/>
    </w:rPr>
  </w:style>
  <w:style w:type="character" w:customStyle="1" w:styleId="180">
    <w:name w:val="Знак Знак18"/>
    <w:rsid w:val="005C3DF9"/>
    <w:rPr>
      <w:i/>
      <w:iCs/>
      <w:sz w:val="24"/>
      <w:szCs w:val="24"/>
      <w:lang w:val="ru-RU" w:eastAsia="ru-RU" w:bidi="ar-SA"/>
    </w:rPr>
  </w:style>
  <w:style w:type="character" w:customStyle="1" w:styleId="afffffffffffc">
    <w:name w:val="Табл Знак"/>
    <w:basedOn w:val="ab"/>
    <w:link w:val="afffffffffffb"/>
    <w:locked/>
    <w:rsid w:val="005C3DF9"/>
  </w:style>
  <w:style w:type="paragraph" w:customStyle="1" w:styleId="xl423">
    <w:name w:val="xl423"/>
    <w:basedOn w:val="aa"/>
    <w:uiPriority w:val="99"/>
    <w:qFormat/>
    <w:rsid w:val="005C3DF9"/>
    <w:pPr>
      <w:pBdr>
        <w:bottom w:val="single" w:sz="8" w:space="0" w:color="auto"/>
      </w:pBdr>
      <w:spacing w:before="100" w:beforeAutospacing="1" w:after="100" w:afterAutospacing="1"/>
      <w:jc w:val="right"/>
      <w:textAlignment w:val="center"/>
    </w:pPr>
    <w:rPr>
      <w:i/>
      <w:iCs/>
      <w:color w:val="FF0000"/>
    </w:rPr>
  </w:style>
  <w:style w:type="paragraph" w:customStyle="1" w:styleId="xl424">
    <w:name w:val="xl424"/>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rPr>
      <w:i/>
      <w:iCs/>
      <w:color w:val="FF0000"/>
    </w:rPr>
  </w:style>
  <w:style w:type="paragraph" w:customStyle="1" w:styleId="xl425">
    <w:name w:val="xl425"/>
    <w:basedOn w:val="aa"/>
    <w:uiPriority w:val="99"/>
    <w:qFormat/>
    <w:rsid w:val="005C3DF9"/>
    <w:pPr>
      <w:pBdr>
        <w:left w:val="single" w:sz="8" w:space="0" w:color="auto"/>
      </w:pBdr>
      <w:spacing w:before="100" w:beforeAutospacing="1" w:after="100" w:afterAutospacing="1"/>
      <w:jc w:val="right"/>
      <w:textAlignment w:val="center"/>
    </w:pPr>
    <w:rPr>
      <w:i/>
      <w:iCs/>
    </w:rPr>
  </w:style>
  <w:style w:type="paragraph" w:customStyle="1" w:styleId="xl426">
    <w:name w:val="xl426"/>
    <w:basedOn w:val="aa"/>
    <w:uiPriority w:val="99"/>
    <w:qFormat/>
    <w:rsid w:val="005C3DF9"/>
    <w:pPr>
      <w:spacing w:before="100" w:beforeAutospacing="1" w:after="100" w:afterAutospacing="1"/>
      <w:jc w:val="right"/>
      <w:textAlignment w:val="center"/>
    </w:pPr>
    <w:rPr>
      <w:i/>
      <w:iCs/>
    </w:rPr>
  </w:style>
  <w:style w:type="paragraph" w:customStyle="1" w:styleId="xl427">
    <w:name w:val="xl427"/>
    <w:basedOn w:val="aa"/>
    <w:uiPriority w:val="99"/>
    <w:qFormat/>
    <w:rsid w:val="005C3DF9"/>
    <w:pPr>
      <w:pBdr>
        <w:right w:val="single" w:sz="8" w:space="0" w:color="auto"/>
      </w:pBdr>
      <w:spacing w:before="100" w:beforeAutospacing="1" w:after="100" w:afterAutospacing="1"/>
      <w:jc w:val="right"/>
      <w:textAlignment w:val="center"/>
    </w:pPr>
    <w:rPr>
      <w:i/>
      <w:iCs/>
    </w:rPr>
  </w:style>
  <w:style w:type="paragraph" w:customStyle="1" w:styleId="xl428">
    <w:name w:val="xl428"/>
    <w:basedOn w:val="aa"/>
    <w:uiPriority w:val="99"/>
    <w:qFormat/>
    <w:rsid w:val="005C3DF9"/>
    <w:pPr>
      <w:spacing w:before="100" w:beforeAutospacing="1" w:after="100" w:afterAutospacing="1"/>
      <w:jc w:val="center"/>
      <w:textAlignment w:val="center"/>
    </w:pPr>
  </w:style>
  <w:style w:type="paragraph" w:customStyle="1" w:styleId="xl429">
    <w:name w:val="xl429"/>
    <w:basedOn w:val="aa"/>
    <w:uiPriority w:val="99"/>
    <w:qFormat/>
    <w:rsid w:val="005C3DF9"/>
    <w:pPr>
      <w:pBdr>
        <w:left w:val="single" w:sz="8" w:space="7" w:color="auto"/>
        <w:right w:val="single" w:sz="8" w:space="0" w:color="auto"/>
      </w:pBdr>
      <w:spacing w:before="100" w:beforeAutospacing="1" w:after="100" w:afterAutospacing="1"/>
      <w:ind w:firstLineChars="100" w:firstLine="100"/>
      <w:textAlignment w:val="center"/>
    </w:pPr>
  </w:style>
  <w:style w:type="paragraph" w:customStyle="1" w:styleId="xl430">
    <w:name w:val="xl430"/>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431">
    <w:name w:val="xl431"/>
    <w:basedOn w:val="aa"/>
    <w:uiPriority w:val="99"/>
    <w:qFormat/>
    <w:rsid w:val="005C3DF9"/>
    <w:pPr>
      <w:pBdr>
        <w:left w:val="single" w:sz="8" w:space="0" w:color="auto"/>
        <w:right w:val="single" w:sz="8" w:space="7" w:color="auto"/>
      </w:pBdr>
      <w:spacing w:before="100" w:beforeAutospacing="1" w:after="100" w:afterAutospacing="1"/>
      <w:ind w:firstLineChars="100" w:firstLine="100"/>
      <w:jc w:val="right"/>
      <w:textAlignment w:val="center"/>
    </w:pPr>
    <w:rPr>
      <w:i/>
      <w:iCs/>
    </w:rPr>
  </w:style>
  <w:style w:type="paragraph" w:customStyle="1" w:styleId="xl432">
    <w:name w:val="xl432"/>
    <w:basedOn w:val="aa"/>
    <w:uiPriority w:val="99"/>
    <w:qFormat/>
    <w:rsid w:val="005C3DF9"/>
    <w:pPr>
      <w:pBdr>
        <w:left w:val="single" w:sz="8" w:space="0" w:color="auto"/>
      </w:pBdr>
      <w:spacing w:before="100" w:beforeAutospacing="1" w:after="100" w:afterAutospacing="1"/>
      <w:jc w:val="center"/>
      <w:textAlignment w:val="center"/>
    </w:pPr>
    <w:rPr>
      <w:i/>
      <w:iCs/>
    </w:rPr>
  </w:style>
  <w:style w:type="paragraph" w:customStyle="1" w:styleId="xl433">
    <w:name w:val="xl433"/>
    <w:basedOn w:val="aa"/>
    <w:uiPriority w:val="99"/>
    <w:qFormat/>
    <w:rsid w:val="005C3DF9"/>
    <w:pPr>
      <w:pBdr>
        <w:right w:val="single" w:sz="8" w:space="0" w:color="auto"/>
      </w:pBdr>
      <w:shd w:val="clear" w:color="auto" w:fill="CCFFCC"/>
      <w:spacing w:before="100" w:beforeAutospacing="1" w:after="100" w:afterAutospacing="1"/>
      <w:jc w:val="right"/>
      <w:textAlignment w:val="center"/>
    </w:pPr>
  </w:style>
  <w:style w:type="paragraph" w:customStyle="1" w:styleId="xl434">
    <w:name w:val="xl434"/>
    <w:basedOn w:val="aa"/>
    <w:uiPriority w:val="99"/>
    <w:qFormat/>
    <w:rsid w:val="005C3DF9"/>
    <w:pPr>
      <w:pBdr>
        <w:left w:val="single" w:sz="8" w:space="0" w:color="auto"/>
        <w:bottom w:val="single" w:sz="8" w:space="0" w:color="auto"/>
        <w:right w:val="single" w:sz="8" w:space="7" w:color="auto"/>
      </w:pBdr>
      <w:spacing w:before="100" w:beforeAutospacing="1" w:after="100" w:afterAutospacing="1"/>
      <w:ind w:firstLineChars="100" w:firstLine="100"/>
      <w:jc w:val="right"/>
      <w:textAlignment w:val="center"/>
    </w:pPr>
    <w:rPr>
      <w:i/>
      <w:iCs/>
    </w:rPr>
  </w:style>
  <w:style w:type="paragraph" w:customStyle="1" w:styleId="xl435">
    <w:name w:val="xl435"/>
    <w:basedOn w:val="aa"/>
    <w:uiPriority w:val="99"/>
    <w:qFormat/>
    <w:rsid w:val="005C3DF9"/>
    <w:pPr>
      <w:pBdr>
        <w:left w:val="single" w:sz="8" w:space="0" w:color="auto"/>
        <w:right w:val="single" w:sz="8" w:space="0" w:color="auto"/>
      </w:pBdr>
      <w:spacing w:before="100" w:beforeAutospacing="1" w:after="100" w:afterAutospacing="1"/>
      <w:textAlignment w:val="center"/>
    </w:pPr>
  </w:style>
  <w:style w:type="paragraph" w:customStyle="1" w:styleId="xl436">
    <w:name w:val="xl436"/>
    <w:basedOn w:val="aa"/>
    <w:uiPriority w:val="99"/>
    <w:qFormat/>
    <w:rsid w:val="005C3DF9"/>
    <w:pPr>
      <w:pBdr>
        <w:left w:val="single" w:sz="8" w:space="0" w:color="auto"/>
        <w:right w:val="single" w:sz="8" w:space="0" w:color="auto"/>
      </w:pBdr>
      <w:spacing w:before="100" w:beforeAutospacing="1" w:after="100" w:afterAutospacing="1"/>
      <w:textAlignment w:val="center"/>
    </w:pPr>
    <w:rPr>
      <w:b/>
      <w:bCs/>
    </w:rPr>
  </w:style>
  <w:style w:type="paragraph" w:customStyle="1" w:styleId="xl437">
    <w:name w:val="xl437"/>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b/>
      <w:bCs/>
    </w:rPr>
  </w:style>
  <w:style w:type="paragraph" w:customStyle="1" w:styleId="xl438">
    <w:name w:val="xl438"/>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439">
    <w:name w:val="xl439"/>
    <w:basedOn w:val="aa"/>
    <w:uiPriority w:val="99"/>
    <w:qFormat/>
    <w:rsid w:val="005C3DF9"/>
    <w:pPr>
      <w:shd w:val="clear" w:color="auto" w:fill="CCFFCC"/>
      <w:spacing w:before="100" w:beforeAutospacing="1" w:after="100" w:afterAutospacing="1"/>
      <w:jc w:val="right"/>
      <w:textAlignment w:val="center"/>
    </w:pPr>
  </w:style>
  <w:style w:type="paragraph" w:customStyle="1" w:styleId="xl440">
    <w:name w:val="xl440"/>
    <w:basedOn w:val="aa"/>
    <w:uiPriority w:val="99"/>
    <w:qFormat/>
    <w:rsid w:val="005C3DF9"/>
    <w:pPr>
      <w:pBdr>
        <w:left w:val="single" w:sz="8" w:space="0" w:color="auto"/>
        <w:bottom w:val="single" w:sz="8" w:space="0" w:color="auto"/>
        <w:right w:val="single" w:sz="8" w:space="0" w:color="auto"/>
      </w:pBdr>
      <w:spacing w:before="100" w:beforeAutospacing="1" w:after="100" w:afterAutospacing="1"/>
      <w:textAlignment w:val="center"/>
    </w:pPr>
    <w:rPr>
      <w:b/>
      <w:bCs/>
    </w:rPr>
  </w:style>
  <w:style w:type="paragraph" w:customStyle="1" w:styleId="xl441">
    <w:name w:val="xl441"/>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442">
    <w:name w:val="xl442"/>
    <w:basedOn w:val="aa"/>
    <w:uiPriority w:val="99"/>
    <w:qFormat/>
    <w:rsid w:val="005C3DF9"/>
    <w:pPr>
      <w:pBdr>
        <w:left w:val="single" w:sz="8" w:space="0" w:color="auto"/>
      </w:pBdr>
      <w:shd w:val="clear" w:color="auto" w:fill="CCFFCC"/>
      <w:spacing w:before="100" w:beforeAutospacing="1" w:after="100" w:afterAutospacing="1"/>
      <w:jc w:val="right"/>
      <w:textAlignment w:val="center"/>
    </w:pPr>
  </w:style>
  <w:style w:type="paragraph" w:customStyle="1" w:styleId="xl443">
    <w:name w:val="xl443"/>
    <w:basedOn w:val="aa"/>
    <w:uiPriority w:val="99"/>
    <w:qFormat/>
    <w:rsid w:val="005C3DF9"/>
    <w:pPr>
      <w:pBdr>
        <w:left w:val="single" w:sz="8" w:space="7" w:color="auto"/>
        <w:right w:val="single" w:sz="8" w:space="0" w:color="auto"/>
      </w:pBdr>
      <w:spacing w:before="100" w:beforeAutospacing="1" w:after="100" w:afterAutospacing="1"/>
      <w:ind w:firstLineChars="100" w:firstLine="100"/>
      <w:textAlignment w:val="center"/>
    </w:pPr>
  </w:style>
  <w:style w:type="paragraph" w:customStyle="1" w:styleId="xl444">
    <w:name w:val="xl444"/>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445">
    <w:name w:val="xl445"/>
    <w:basedOn w:val="aa"/>
    <w:uiPriority w:val="99"/>
    <w:qFormat/>
    <w:rsid w:val="005C3DF9"/>
    <w:pPr>
      <w:pBdr>
        <w:left w:val="single" w:sz="8" w:space="0" w:color="auto"/>
      </w:pBdr>
      <w:spacing w:before="100" w:beforeAutospacing="1" w:after="100" w:afterAutospacing="1"/>
      <w:ind w:firstLineChars="100" w:firstLine="100"/>
      <w:jc w:val="right"/>
      <w:textAlignment w:val="center"/>
    </w:pPr>
    <w:rPr>
      <w:i/>
      <w:iCs/>
    </w:rPr>
  </w:style>
  <w:style w:type="paragraph" w:customStyle="1" w:styleId="xl446">
    <w:name w:val="xl446"/>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i/>
      <w:iCs/>
    </w:rPr>
  </w:style>
  <w:style w:type="paragraph" w:customStyle="1" w:styleId="xl447">
    <w:name w:val="xl447"/>
    <w:basedOn w:val="aa"/>
    <w:uiPriority w:val="99"/>
    <w:qFormat/>
    <w:rsid w:val="005C3DF9"/>
    <w:pPr>
      <w:pBdr>
        <w:left w:val="single" w:sz="8" w:space="14" w:color="auto"/>
      </w:pBdr>
      <w:spacing w:before="100" w:beforeAutospacing="1" w:after="100" w:afterAutospacing="1"/>
      <w:ind w:firstLineChars="200" w:firstLine="200"/>
      <w:textAlignment w:val="center"/>
    </w:pPr>
  </w:style>
  <w:style w:type="paragraph" w:customStyle="1" w:styleId="xl448">
    <w:name w:val="xl448"/>
    <w:basedOn w:val="aa"/>
    <w:uiPriority w:val="99"/>
    <w:qFormat/>
    <w:rsid w:val="005C3DF9"/>
    <w:pPr>
      <w:pBdr>
        <w:left w:val="single" w:sz="8" w:space="7" w:color="auto"/>
      </w:pBdr>
      <w:spacing w:before="100" w:beforeAutospacing="1" w:after="100" w:afterAutospacing="1"/>
      <w:ind w:firstLineChars="100" w:firstLine="100"/>
      <w:textAlignment w:val="center"/>
    </w:pPr>
  </w:style>
  <w:style w:type="paragraph" w:customStyle="1" w:styleId="xl449">
    <w:name w:val="xl449"/>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450">
    <w:name w:val="xl450"/>
    <w:basedOn w:val="aa"/>
    <w:uiPriority w:val="99"/>
    <w:qFormat/>
    <w:rsid w:val="005C3DF9"/>
    <w:pPr>
      <w:spacing w:before="100" w:beforeAutospacing="1" w:after="100" w:afterAutospacing="1"/>
      <w:jc w:val="right"/>
      <w:textAlignment w:val="center"/>
    </w:pPr>
  </w:style>
  <w:style w:type="paragraph" w:customStyle="1" w:styleId="xl451">
    <w:name w:val="xl451"/>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452">
    <w:name w:val="xl452"/>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453">
    <w:name w:val="xl453"/>
    <w:basedOn w:val="aa"/>
    <w:uiPriority w:val="99"/>
    <w:qFormat/>
    <w:rsid w:val="005C3DF9"/>
    <w:pPr>
      <w:spacing w:before="100" w:beforeAutospacing="1" w:after="100" w:afterAutospacing="1"/>
      <w:jc w:val="right"/>
      <w:textAlignment w:val="center"/>
    </w:pPr>
  </w:style>
  <w:style w:type="paragraph" w:customStyle="1" w:styleId="xl454">
    <w:name w:val="xl454"/>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style>
  <w:style w:type="paragraph" w:customStyle="1" w:styleId="xl455">
    <w:name w:val="xl455"/>
    <w:basedOn w:val="aa"/>
    <w:uiPriority w:val="99"/>
    <w:qFormat/>
    <w:rsid w:val="005C3DF9"/>
    <w:pPr>
      <w:pBdr>
        <w:bottom w:val="single" w:sz="8" w:space="0" w:color="auto"/>
      </w:pBdr>
      <w:spacing w:before="100" w:beforeAutospacing="1" w:after="100" w:afterAutospacing="1"/>
      <w:jc w:val="right"/>
      <w:textAlignment w:val="center"/>
    </w:pPr>
  </w:style>
  <w:style w:type="paragraph" w:customStyle="1" w:styleId="xl456">
    <w:name w:val="xl456"/>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style>
  <w:style w:type="paragraph" w:customStyle="1" w:styleId="xl457">
    <w:name w:val="xl457"/>
    <w:basedOn w:val="aa"/>
    <w:uiPriority w:val="99"/>
    <w:qFormat/>
    <w:rsid w:val="005C3DF9"/>
    <w:pPr>
      <w:pBdr>
        <w:top w:val="single" w:sz="8" w:space="0" w:color="auto"/>
        <w:left w:val="single" w:sz="8" w:space="0" w:color="auto"/>
        <w:right w:val="single" w:sz="8" w:space="0" w:color="auto"/>
      </w:pBdr>
      <w:spacing w:before="100" w:beforeAutospacing="1" w:after="100" w:afterAutospacing="1"/>
      <w:jc w:val="center"/>
      <w:textAlignment w:val="center"/>
    </w:pPr>
    <w:rPr>
      <w:b/>
      <w:bCs/>
    </w:rPr>
  </w:style>
  <w:style w:type="paragraph" w:customStyle="1" w:styleId="xl458">
    <w:name w:val="xl458"/>
    <w:basedOn w:val="aa"/>
    <w:uiPriority w:val="99"/>
    <w:qFormat/>
    <w:rsid w:val="005C3DF9"/>
    <w:pPr>
      <w:pBdr>
        <w:top w:val="single" w:sz="8" w:space="0" w:color="auto"/>
      </w:pBdr>
      <w:spacing w:before="100" w:beforeAutospacing="1" w:after="100" w:afterAutospacing="1"/>
      <w:jc w:val="center"/>
      <w:textAlignment w:val="center"/>
    </w:pPr>
    <w:rPr>
      <w:b/>
      <w:bCs/>
    </w:rPr>
  </w:style>
  <w:style w:type="paragraph" w:customStyle="1" w:styleId="xl459">
    <w:name w:val="xl459"/>
    <w:basedOn w:val="aa"/>
    <w:uiPriority w:val="99"/>
    <w:qFormat/>
    <w:rsid w:val="005C3DF9"/>
    <w:pPr>
      <w:pBdr>
        <w:top w:val="single" w:sz="8" w:space="0" w:color="auto"/>
        <w:left w:val="single" w:sz="8" w:space="0" w:color="auto"/>
        <w:right w:val="single" w:sz="8" w:space="0" w:color="auto"/>
      </w:pBdr>
      <w:spacing w:before="100" w:beforeAutospacing="1" w:after="100" w:afterAutospacing="1"/>
      <w:textAlignment w:val="center"/>
    </w:pPr>
    <w:rPr>
      <w:b/>
      <w:bCs/>
    </w:rPr>
  </w:style>
  <w:style w:type="paragraph" w:customStyle="1" w:styleId="xl460">
    <w:name w:val="xl460"/>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b/>
      <w:bCs/>
    </w:rPr>
  </w:style>
  <w:style w:type="paragraph" w:customStyle="1" w:styleId="xl461">
    <w:name w:val="xl461"/>
    <w:basedOn w:val="aa"/>
    <w:uiPriority w:val="99"/>
    <w:qFormat/>
    <w:rsid w:val="005C3DF9"/>
    <w:pPr>
      <w:pBdr>
        <w:top w:val="single" w:sz="8" w:space="0" w:color="auto"/>
      </w:pBdr>
      <w:spacing w:before="100" w:beforeAutospacing="1" w:after="100" w:afterAutospacing="1"/>
      <w:jc w:val="right"/>
      <w:textAlignment w:val="center"/>
    </w:pPr>
    <w:rPr>
      <w:b/>
      <w:bCs/>
    </w:rPr>
  </w:style>
  <w:style w:type="paragraph" w:customStyle="1" w:styleId="xl462">
    <w:name w:val="xl462"/>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b/>
      <w:bCs/>
    </w:rPr>
  </w:style>
  <w:style w:type="paragraph" w:customStyle="1" w:styleId="xl463">
    <w:name w:val="xl463"/>
    <w:basedOn w:val="aa"/>
    <w:uiPriority w:val="99"/>
    <w:qFormat/>
    <w:rsid w:val="005C3DF9"/>
    <w:pPr>
      <w:spacing w:before="100" w:beforeAutospacing="1" w:after="100" w:afterAutospacing="1"/>
      <w:jc w:val="right"/>
      <w:textAlignment w:val="center"/>
    </w:pPr>
    <w:rPr>
      <w:b/>
      <w:bCs/>
    </w:rPr>
  </w:style>
  <w:style w:type="paragraph" w:customStyle="1" w:styleId="xl464">
    <w:name w:val="xl464"/>
    <w:basedOn w:val="aa"/>
    <w:uiPriority w:val="99"/>
    <w:qFormat/>
    <w:rsid w:val="005C3DF9"/>
    <w:pPr>
      <w:spacing w:before="100" w:beforeAutospacing="1" w:after="100" w:afterAutospacing="1"/>
      <w:jc w:val="right"/>
      <w:textAlignment w:val="center"/>
    </w:pPr>
    <w:rPr>
      <w:b/>
      <w:bCs/>
      <w:color w:val="FF0000"/>
    </w:rPr>
  </w:style>
  <w:style w:type="paragraph" w:customStyle="1" w:styleId="xl465">
    <w:name w:val="xl465"/>
    <w:basedOn w:val="aa"/>
    <w:uiPriority w:val="99"/>
    <w:qFormat/>
    <w:rsid w:val="005C3DF9"/>
    <w:pPr>
      <w:pBdr>
        <w:right w:val="single" w:sz="8" w:space="0" w:color="auto"/>
      </w:pBdr>
      <w:spacing w:before="100" w:beforeAutospacing="1" w:after="100" w:afterAutospacing="1"/>
      <w:jc w:val="right"/>
      <w:textAlignment w:val="center"/>
    </w:pPr>
    <w:rPr>
      <w:b/>
      <w:bCs/>
      <w:color w:val="FF0000"/>
    </w:rPr>
  </w:style>
  <w:style w:type="paragraph" w:customStyle="1" w:styleId="xl466">
    <w:name w:val="xl466"/>
    <w:basedOn w:val="aa"/>
    <w:uiPriority w:val="99"/>
    <w:qFormat/>
    <w:rsid w:val="005C3DF9"/>
    <w:pPr>
      <w:pBdr>
        <w:top w:val="single" w:sz="8" w:space="0" w:color="auto"/>
        <w:left w:val="single" w:sz="8" w:space="7" w:color="auto"/>
        <w:right w:val="single" w:sz="8" w:space="0" w:color="auto"/>
      </w:pBdr>
      <w:spacing w:before="100" w:beforeAutospacing="1" w:after="100" w:afterAutospacing="1"/>
      <w:ind w:firstLineChars="100" w:firstLine="100"/>
      <w:textAlignment w:val="center"/>
    </w:pPr>
  </w:style>
  <w:style w:type="paragraph" w:customStyle="1" w:styleId="xl467">
    <w:name w:val="xl467"/>
    <w:basedOn w:val="aa"/>
    <w:uiPriority w:val="99"/>
    <w:qFormat/>
    <w:rsid w:val="005C3DF9"/>
    <w:pPr>
      <w:pBdr>
        <w:top w:val="single" w:sz="8" w:space="0" w:color="auto"/>
      </w:pBdr>
      <w:spacing w:before="100" w:beforeAutospacing="1" w:after="100" w:afterAutospacing="1"/>
      <w:jc w:val="right"/>
      <w:textAlignment w:val="center"/>
    </w:pPr>
    <w:rPr>
      <w:b/>
      <w:bCs/>
      <w:color w:val="FF0000"/>
    </w:rPr>
  </w:style>
  <w:style w:type="paragraph" w:customStyle="1" w:styleId="xl468">
    <w:name w:val="xl468"/>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b/>
      <w:bCs/>
      <w:color w:val="FF0000"/>
    </w:rPr>
  </w:style>
  <w:style w:type="paragraph" w:customStyle="1" w:styleId="xl469">
    <w:name w:val="xl469"/>
    <w:basedOn w:val="aa"/>
    <w:uiPriority w:val="99"/>
    <w:qFormat/>
    <w:rsid w:val="005C3DF9"/>
    <w:pPr>
      <w:pBdr>
        <w:left w:val="single" w:sz="8" w:space="0" w:color="auto"/>
        <w:right w:val="single" w:sz="8" w:space="0" w:color="auto"/>
      </w:pBdr>
      <w:spacing w:before="100" w:beforeAutospacing="1" w:after="100" w:afterAutospacing="1"/>
      <w:textAlignment w:val="center"/>
    </w:pPr>
    <w:rPr>
      <w:b/>
      <w:bCs/>
    </w:rPr>
  </w:style>
  <w:style w:type="paragraph" w:customStyle="1" w:styleId="xl470">
    <w:name w:val="xl470"/>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b/>
      <w:bCs/>
    </w:rPr>
  </w:style>
  <w:style w:type="paragraph" w:customStyle="1" w:styleId="xl471">
    <w:name w:val="xl471"/>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472">
    <w:name w:val="xl472"/>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473">
    <w:name w:val="xl473"/>
    <w:basedOn w:val="aa"/>
    <w:uiPriority w:val="99"/>
    <w:qFormat/>
    <w:rsid w:val="005C3DF9"/>
    <w:pPr>
      <w:pBdr>
        <w:left w:val="single" w:sz="8" w:space="0" w:color="auto"/>
      </w:pBdr>
      <w:spacing w:before="100" w:beforeAutospacing="1" w:after="100" w:afterAutospacing="1"/>
      <w:jc w:val="center"/>
      <w:textAlignment w:val="center"/>
    </w:pPr>
    <w:rPr>
      <w:b/>
      <w:bCs/>
    </w:rPr>
  </w:style>
  <w:style w:type="paragraph" w:customStyle="1" w:styleId="xl474">
    <w:name w:val="xl474"/>
    <w:basedOn w:val="aa"/>
    <w:uiPriority w:val="99"/>
    <w:qFormat/>
    <w:rsid w:val="005C3DF9"/>
    <w:pPr>
      <w:pBdr>
        <w:left w:val="single" w:sz="8" w:space="0" w:color="auto"/>
        <w:right w:val="single" w:sz="8" w:space="0" w:color="auto"/>
      </w:pBdr>
      <w:spacing w:before="100" w:beforeAutospacing="1" w:after="100" w:afterAutospacing="1"/>
      <w:textAlignment w:val="center"/>
    </w:pPr>
  </w:style>
  <w:style w:type="paragraph" w:customStyle="1" w:styleId="xl475">
    <w:name w:val="xl475"/>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476">
    <w:name w:val="xl476"/>
    <w:basedOn w:val="aa"/>
    <w:uiPriority w:val="99"/>
    <w:qFormat/>
    <w:rsid w:val="005C3DF9"/>
    <w:pPr>
      <w:spacing w:before="100" w:beforeAutospacing="1" w:after="100" w:afterAutospacing="1"/>
      <w:jc w:val="right"/>
      <w:textAlignment w:val="center"/>
    </w:pPr>
  </w:style>
  <w:style w:type="paragraph" w:customStyle="1" w:styleId="xl477">
    <w:name w:val="xl477"/>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478">
    <w:name w:val="xl478"/>
    <w:basedOn w:val="aa"/>
    <w:uiPriority w:val="99"/>
    <w:qFormat/>
    <w:rsid w:val="005C3DF9"/>
    <w:pPr>
      <w:pBdr>
        <w:right w:val="single" w:sz="8" w:space="0" w:color="auto"/>
      </w:pBdr>
      <w:spacing w:before="100" w:beforeAutospacing="1" w:after="100" w:afterAutospacing="1"/>
      <w:jc w:val="right"/>
      <w:textAlignment w:val="center"/>
    </w:pPr>
    <w:rPr>
      <w:color w:val="FF0000"/>
    </w:rPr>
  </w:style>
  <w:style w:type="paragraph" w:customStyle="1" w:styleId="xl479">
    <w:name w:val="xl479"/>
    <w:basedOn w:val="aa"/>
    <w:uiPriority w:val="99"/>
    <w:qFormat/>
    <w:rsid w:val="005C3DF9"/>
    <w:pPr>
      <w:pBdr>
        <w:left w:val="single" w:sz="8" w:space="0" w:color="auto"/>
        <w:right w:val="single" w:sz="8" w:space="0" w:color="auto"/>
      </w:pBdr>
      <w:spacing w:before="100" w:beforeAutospacing="1" w:after="100" w:afterAutospacing="1"/>
      <w:textAlignment w:val="center"/>
    </w:pPr>
    <w:rPr>
      <w:b/>
      <w:bCs/>
    </w:rPr>
  </w:style>
  <w:style w:type="paragraph" w:customStyle="1" w:styleId="xl480">
    <w:name w:val="xl480"/>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481">
    <w:name w:val="xl481"/>
    <w:basedOn w:val="aa"/>
    <w:uiPriority w:val="99"/>
    <w:qFormat/>
    <w:rsid w:val="005C3DF9"/>
    <w:pPr>
      <w:spacing w:before="100" w:beforeAutospacing="1" w:after="100" w:afterAutospacing="1"/>
      <w:jc w:val="right"/>
      <w:textAlignment w:val="center"/>
    </w:pPr>
    <w:rPr>
      <w:b/>
      <w:bCs/>
    </w:rPr>
  </w:style>
  <w:style w:type="paragraph" w:customStyle="1" w:styleId="xl482">
    <w:name w:val="xl482"/>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483">
    <w:name w:val="xl483"/>
    <w:basedOn w:val="aa"/>
    <w:uiPriority w:val="99"/>
    <w:qFormat/>
    <w:rsid w:val="005C3DF9"/>
    <w:pPr>
      <w:pBdr>
        <w:right w:val="single" w:sz="8" w:space="0" w:color="auto"/>
      </w:pBdr>
      <w:spacing w:before="100" w:beforeAutospacing="1" w:after="100" w:afterAutospacing="1"/>
      <w:jc w:val="right"/>
      <w:textAlignment w:val="center"/>
    </w:pPr>
    <w:rPr>
      <w:b/>
      <w:bCs/>
      <w:color w:val="FF0000"/>
    </w:rPr>
  </w:style>
  <w:style w:type="paragraph" w:customStyle="1" w:styleId="xl484">
    <w:name w:val="xl484"/>
    <w:basedOn w:val="aa"/>
    <w:uiPriority w:val="99"/>
    <w:qFormat/>
    <w:rsid w:val="005C3DF9"/>
    <w:pPr>
      <w:pBdr>
        <w:left w:val="single" w:sz="8" w:space="0" w:color="auto"/>
        <w:right w:val="single" w:sz="8" w:space="0" w:color="auto"/>
      </w:pBdr>
      <w:spacing w:before="100" w:beforeAutospacing="1" w:after="100" w:afterAutospacing="1"/>
      <w:jc w:val="right"/>
      <w:textAlignment w:val="center"/>
    </w:pPr>
    <w:rPr>
      <w:i/>
      <w:iCs/>
    </w:rPr>
  </w:style>
  <w:style w:type="paragraph" w:customStyle="1" w:styleId="xl485">
    <w:name w:val="xl485"/>
    <w:basedOn w:val="aa"/>
    <w:uiPriority w:val="99"/>
    <w:qFormat/>
    <w:rsid w:val="005C3DF9"/>
    <w:pPr>
      <w:pBdr>
        <w:top w:val="single" w:sz="8" w:space="0" w:color="auto"/>
        <w:left w:val="single" w:sz="8" w:space="0" w:color="auto"/>
      </w:pBdr>
      <w:spacing w:before="100" w:beforeAutospacing="1" w:after="100" w:afterAutospacing="1"/>
      <w:jc w:val="right"/>
      <w:textAlignment w:val="center"/>
    </w:pPr>
  </w:style>
  <w:style w:type="paragraph" w:customStyle="1" w:styleId="xl486">
    <w:name w:val="xl486"/>
    <w:basedOn w:val="aa"/>
    <w:uiPriority w:val="99"/>
    <w:qFormat/>
    <w:rsid w:val="005C3DF9"/>
    <w:pPr>
      <w:pBdr>
        <w:top w:val="single" w:sz="8" w:space="0" w:color="auto"/>
      </w:pBdr>
      <w:spacing w:before="100" w:beforeAutospacing="1" w:after="100" w:afterAutospacing="1"/>
      <w:jc w:val="right"/>
      <w:textAlignment w:val="center"/>
    </w:pPr>
  </w:style>
  <w:style w:type="paragraph" w:customStyle="1" w:styleId="xl487">
    <w:name w:val="xl487"/>
    <w:basedOn w:val="aa"/>
    <w:uiPriority w:val="99"/>
    <w:qFormat/>
    <w:rsid w:val="005C3DF9"/>
    <w:pPr>
      <w:pBdr>
        <w:top w:val="single" w:sz="8" w:space="0" w:color="auto"/>
      </w:pBdr>
      <w:spacing w:before="100" w:beforeAutospacing="1" w:after="100" w:afterAutospacing="1"/>
      <w:jc w:val="right"/>
      <w:textAlignment w:val="center"/>
    </w:pPr>
    <w:rPr>
      <w:color w:val="FF0000"/>
    </w:rPr>
  </w:style>
  <w:style w:type="paragraph" w:customStyle="1" w:styleId="xl488">
    <w:name w:val="xl488"/>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color w:val="FF0000"/>
    </w:rPr>
  </w:style>
  <w:style w:type="paragraph" w:customStyle="1" w:styleId="xl489">
    <w:name w:val="xl489"/>
    <w:basedOn w:val="aa"/>
    <w:uiPriority w:val="99"/>
    <w:qFormat/>
    <w:rsid w:val="005C3DF9"/>
    <w:pPr>
      <w:spacing w:before="100" w:beforeAutospacing="1" w:after="100" w:afterAutospacing="1"/>
      <w:jc w:val="right"/>
      <w:textAlignment w:val="center"/>
    </w:pPr>
    <w:rPr>
      <w:color w:val="FF0000"/>
    </w:rPr>
  </w:style>
  <w:style w:type="paragraph" w:customStyle="1" w:styleId="xl490">
    <w:name w:val="xl490"/>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i/>
      <w:iCs/>
    </w:rPr>
  </w:style>
  <w:style w:type="paragraph" w:customStyle="1" w:styleId="xl491">
    <w:name w:val="xl491"/>
    <w:basedOn w:val="aa"/>
    <w:uiPriority w:val="99"/>
    <w:qFormat/>
    <w:rsid w:val="005C3DF9"/>
    <w:pPr>
      <w:pBdr>
        <w:top w:val="single" w:sz="8" w:space="0" w:color="auto"/>
        <w:right w:val="single" w:sz="8" w:space="0" w:color="auto"/>
      </w:pBdr>
      <w:spacing w:before="100" w:beforeAutospacing="1" w:after="100" w:afterAutospacing="1"/>
      <w:jc w:val="right"/>
      <w:textAlignment w:val="center"/>
    </w:pPr>
  </w:style>
  <w:style w:type="paragraph" w:customStyle="1" w:styleId="xl492">
    <w:name w:val="xl492"/>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493">
    <w:name w:val="xl493"/>
    <w:basedOn w:val="aa"/>
    <w:uiPriority w:val="99"/>
    <w:qFormat/>
    <w:rsid w:val="005C3DF9"/>
    <w:pPr>
      <w:spacing w:before="100" w:beforeAutospacing="1" w:after="100" w:afterAutospacing="1"/>
      <w:jc w:val="right"/>
      <w:textAlignment w:val="center"/>
    </w:pPr>
    <w:rPr>
      <w:b/>
      <w:bCs/>
    </w:rPr>
  </w:style>
  <w:style w:type="paragraph" w:customStyle="1" w:styleId="xl494">
    <w:name w:val="xl494"/>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495">
    <w:name w:val="xl495"/>
    <w:basedOn w:val="aa"/>
    <w:uiPriority w:val="99"/>
    <w:qFormat/>
    <w:rsid w:val="005C3DF9"/>
    <w:pPr>
      <w:pBdr>
        <w:right w:val="single" w:sz="8" w:space="0" w:color="auto"/>
      </w:pBdr>
      <w:spacing w:before="100" w:beforeAutospacing="1" w:after="100" w:afterAutospacing="1"/>
      <w:jc w:val="right"/>
      <w:textAlignment w:val="center"/>
    </w:pPr>
    <w:rPr>
      <w:b/>
      <w:bCs/>
      <w:color w:val="FF0000"/>
    </w:rPr>
  </w:style>
  <w:style w:type="paragraph" w:customStyle="1" w:styleId="xl496">
    <w:name w:val="xl496"/>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497">
    <w:name w:val="xl497"/>
    <w:basedOn w:val="aa"/>
    <w:uiPriority w:val="99"/>
    <w:qFormat/>
    <w:rsid w:val="005C3DF9"/>
    <w:pPr>
      <w:spacing w:before="100" w:beforeAutospacing="1" w:after="100" w:afterAutospacing="1"/>
      <w:jc w:val="right"/>
      <w:textAlignment w:val="center"/>
    </w:pPr>
  </w:style>
  <w:style w:type="paragraph" w:customStyle="1" w:styleId="xl498">
    <w:name w:val="xl498"/>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499">
    <w:name w:val="xl499"/>
    <w:basedOn w:val="aa"/>
    <w:uiPriority w:val="99"/>
    <w:qFormat/>
    <w:rsid w:val="005C3DF9"/>
    <w:pPr>
      <w:pBdr>
        <w:right w:val="single" w:sz="8" w:space="0" w:color="auto"/>
      </w:pBdr>
      <w:spacing w:before="100" w:beforeAutospacing="1" w:after="100" w:afterAutospacing="1"/>
      <w:jc w:val="right"/>
      <w:textAlignment w:val="center"/>
    </w:pPr>
    <w:rPr>
      <w:color w:val="FF0000"/>
    </w:rPr>
  </w:style>
  <w:style w:type="paragraph" w:customStyle="1" w:styleId="xl500">
    <w:name w:val="xl500"/>
    <w:basedOn w:val="aa"/>
    <w:uiPriority w:val="99"/>
    <w:qFormat/>
    <w:rsid w:val="005C3DF9"/>
    <w:pPr>
      <w:pBdr>
        <w:left w:val="single" w:sz="8" w:space="0" w:color="auto"/>
        <w:bottom w:val="single" w:sz="8" w:space="0" w:color="auto"/>
        <w:right w:val="single" w:sz="8" w:space="0" w:color="auto"/>
      </w:pBdr>
      <w:spacing w:before="100" w:beforeAutospacing="1" w:after="100" w:afterAutospacing="1"/>
      <w:textAlignment w:val="center"/>
    </w:pPr>
    <w:rPr>
      <w:b/>
      <w:bCs/>
    </w:rPr>
  </w:style>
  <w:style w:type="paragraph" w:customStyle="1" w:styleId="xl501">
    <w:name w:val="xl501"/>
    <w:basedOn w:val="aa"/>
    <w:uiPriority w:val="99"/>
    <w:qFormat/>
    <w:rsid w:val="005C3DF9"/>
    <w:pPr>
      <w:spacing w:before="100" w:beforeAutospacing="1" w:after="100" w:afterAutospacing="1"/>
      <w:textAlignment w:val="center"/>
    </w:pPr>
  </w:style>
  <w:style w:type="paragraph" w:customStyle="1" w:styleId="xl502">
    <w:name w:val="xl502"/>
    <w:basedOn w:val="aa"/>
    <w:uiPriority w:val="99"/>
    <w:qFormat/>
    <w:rsid w:val="005C3DF9"/>
    <w:pPr>
      <w:spacing w:before="100" w:beforeAutospacing="1" w:after="100" w:afterAutospacing="1"/>
      <w:textAlignment w:val="center"/>
    </w:pPr>
    <w:rPr>
      <w:color w:val="FF0000"/>
    </w:rPr>
  </w:style>
  <w:style w:type="paragraph" w:customStyle="1" w:styleId="xl503">
    <w:name w:val="xl503"/>
    <w:basedOn w:val="aa"/>
    <w:uiPriority w:val="99"/>
    <w:qFormat/>
    <w:rsid w:val="005C3DF9"/>
    <w:pPr>
      <w:pBdr>
        <w:right w:val="single" w:sz="8" w:space="0" w:color="auto"/>
      </w:pBdr>
      <w:spacing w:before="100" w:beforeAutospacing="1" w:after="100" w:afterAutospacing="1"/>
      <w:textAlignment w:val="center"/>
    </w:pPr>
    <w:rPr>
      <w:color w:val="FF0000"/>
    </w:rPr>
  </w:style>
  <w:style w:type="paragraph" w:customStyle="1" w:styleId="xl504">
    <w:name w:val="xl504"/>
    <w:basedOn w:val="aa"/>
    <w:uiPriority w:val="99"/>
    <w:qFormat/>
    <w:rsid w:val="005C3DF9"/>
    <w:pPr>
      <w:spacing w:before="100" w:beforeAutospacing="1" w:after="100" w:afterAutospacing="1"/>
      <w:jc w:val="right"/>
      <w:textAlignment w:val="center"/>
    </w:pPr>
    <w:rPr>
      <w:color w:val="FF0000"/>
    </w:rPr>
  </w:style>
  <w:style w:type="paragraph" w:customStyle="1" w:styleId="xl505">
    <w:name w:val="xl505"/>
    <w:basedOn w:val="aa"/>
    <w:uiPriority w:val="99"/>
    <w:qFormat/>
    <w:rsid w:val="005C3DF9"/>
    <w:pPr>
      <w:spacing w:before="100" w:beforeAutospacing="1" w:after="100" w:afterAutospacing="1"/>
      <w:textAlignment w:val="center"/>
    </w:pPr>
    <w:rPr>
      <w:b/>
      <w:bCs/>
    </w:rPr>
  </w:style>
  <w:style w:type="paragraph" w:customStyle="1" w:styleId="xl506">
    <w:name w:val="xl506"/>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i/>
      <w:iCs/>
    </w:rPr>
  </w:style>
  <w:style w:type="paragraph" w:customStyle="1" w:styleId="xl507">
    <w:name w:val="xl507"/>
    <w:basedOn w:val="aa"/>
    <w:uiPriority w:val="99"/>
    <w:qFormat/>
    <w:rsid w:val="005C3DF9"/>
    <w:pPr>
      <w:pBdr>
        <w:bottom w:val="single" w:sz="8" w:space="0" w:color="auto"/>
      </w:pBdr>
      <w:spacing w:before="100" w:beforeAutospacing="1" w:after="100" w:afterAutospacing="1"/>
      <w:jc w:val="right"/>
      <w:textAlignment w:val="center"/>
    </w:pPr>
    <w:rPr>
      <w:i/>
      <w:iCs/>
    </w:rPr>
  </w:style>
  <w:style w:type="paragraph" w:customStyle="1" w:styleId="xl508">
    <w:name w:val="xl508"/>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rPr>
      <w:i/>
      <w:iCs/>
    </w:rPr>
  </w:style>
  <w:style w:type="paragraph" w:customStyle="1" w:styleId="xl509">
    <w:name w:val="xl509"/>
    <w:basedOn w:val="aa"/>
    <w:uiPriority w:val="99"/>
    <w:qFormat/>
    <w:rsid w:val="005C3DF9"/>
    <w:pPr>
      <w:pBdr>
        <w:left w:val="single" w:sz="8" w:space="0" w:color="auto"/>
        <w:right w:val="single" w:sz="8" w:space="0" w:color="auto"/>
      </w:pBdr>
      <w:spacing w:before="100" w:beforeAutospacing="1" w:after="100" w:afterAutospacing="1"/>
      <w:jc w:val="right"/>
      <w:textAlignment w:val="center"/>
    </w:pPr>
    <w:rPr>
      <w:i/>
      <w:iCs/>
    </w:rPr>
  </w:style>
  <w:style w:type="paragraph" w:customStyle="1" w:styleId="xl510">
    <w:name w:val="xl510"/>
    <w:basedOn w:val="aa"/>
    <w:uiPriority w:val="99"/>
    <w:qFormat/>
    <w:rsid w:val="005C3DF9"/>
    <w:pPr>
      <w:spacing w:before="100" w:beforeAutospacing="1" w:after="100" w:afterAutospacing="1"/>
      <w:textAlignment w:val="center"/>
    </w:pPr>
    <w:rPr>
      <w:i/>
      <w:iCs/>
    </w:rPr>
  </w:style>
  <w:style w:type="paragraph" w:customStyle="1" w:styleId="xl511">
    <w:name w:val="xl511"/>
    <w:basedOn w:val="aa"/>
    <w:uiPriority w:val="99"/>
    <w:qFormat/>
    <w:rsid w:val="005C3DF9"/>
    <w:pPr>
      <w:pBdr>
        <w:top w:val="single" w:sz="8" w:space="0" w:color="auto"/>
      </w:pBdr>
      <w:spacing w:before="100" w:beforeAutospacing="1" w:after="100" w:afterAutospacing="1"/>
      <w:jc w:val="center"/>
      <w:textAlignment w:val="center"/>
    </w:pPr>
  </w:style>
  <w:style w:type="paragraph" w:customStyle="1" w:styleId="xl512">
    <w:name w:val="xl512"/>
    <w:basedOn w:val="aa"/>
    <w:uiPriority w:val="99"/>
    <w:qFormat/>
    <w:rsid w:val="005C3DF9"/>
    <w:pPr>
      <w:pBdr>
        <w:top w:val="single" w:sz="8" w:space="0" w:color="auto"/>
        <w:right w:val="single" w:sz="8" w:space="0" w:color="auto"/>
      </w:pBdr>
      <w:spacing w:before="100" w:beforeAutospacing="1" w:after="100" w:afterAutospacing="1"/>
      <w:jc w:val="center"/>
      <w:textAlignment w:val="center"/>
    </w:pPr>
  </w:style>
  <w:style w:type="paragraph" w:customStyle="1" w:styleId="xl513">
    <w:name w:val="xl513"/>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b/>
      <w:bCs/>
    </w:rPr>
  </w:style>
  <w:style w:type="paragraph" w:customStyle="1" w:styleId="xl514">
    <w:name w:val="xl514"/>
    <w:basedOn w:val="aa"/>
    <w:uiPriority w:val="99"/>
    <w:qFormat/>
    <w:rsid w:val="005C3DF9"/>
    <w:pPr>
      <w:pBdr>
        <w:bottom w:val="single" w:sz="8" w:space="0" w:color="auto"/>
      </w:pBdr>
      <w:spacing w:before="100" w:beforeAutospacing="1" w:after="100" w:afterAutospacing="1"/>
      <w:jc w:val="center"/>
      <w:textAlignment w:val="center"/>
    </w:pPr>
    <w:rPr>
      <w:b/>
      <w:bCs/>
    </w:rPr>
  </w:style>
  <w:style w:type="paragraph" w:customStyle="1" w:styleId="xl515">
    <w:name w:val="xl515"/>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b/>
      <w:bCs/>
    </w:rPr>
  </w:style>
  <w:style w:type="paragraph" w:customStyle="1" w:styleId="xl516">
    <w:name w:val="xl516"/>
    <w:basedOn w:val="aa"/>
    <w:uiPriority w:val="99"/>
    <w:qFormat/>
    <w:rsid w:val="005C3DF9"/>
    <w:pPr>
      <w:pBdr>
        <w:top w:val="single" w:sz="8" w:space="0" w:color="auto"/>
      </w:pBdr>
      <w:spacing w:before="100" w:beforeAutospacing="1" w:after="100" w:afterAutospacing="1"/>
      <w:jc w:val="right"/>
      <w:textAlignment w:val="center"/>
    </w:pPr>
    <w:rPr>
      <w:b/>
      <w:bCs/>
    </w:rPr>
  </w:style>
  <w:style w:type="paragraph" w:customStyle="1" w:styleId="xl517">
    <w:name w:val="xl517"/>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b/>
      <w:bCs/>
    </w:rPr>
  </w:style>
  <w:style w:type="paragraph" w:customStyle="1" w:styleId="xl518">
    <w:name w:val="xl518"/>
    <w:basedOn w:val="aa"/>
    <w:uiPriority w:val="99"/>
    <w:qFormat/>
    <w:rsid w:val="005C3DF9"/>
    <w:pPr>
      <w:pBdr>
        <w:bottom w:val="single" w:sz="8" w:space="0" w:color="auto"/>
      </w:pBdr>
      <w:spacing w:before="100" w:beforeAutospacing="1" w:after="100" w:afterAutospacing="1"/>
      <w:jc w:val="right"/>
      <w:textAlignment w:val="center"/>
    </w:pPr>
    <w:rPr>
      <w:b/>
      <w:bCs/>
    </w:rPr>
  </w:style>
  <w:style w:type="paragraph" w:customStyle="1" w:styleId="xl519">
    <w:name w:val="xl519"/>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rPr>
      <w:b/>
      <w:bCs/>
    </w:rPr>
  </w:style>
  <w:style w:type="paragraph" w:customStyle="1" w:styleId="xl520">
    <w:name w:val="xl520"/>
    <w:basedOn w:val="aa"/>
    <w:uiPriority w:val="99"/>
    <w:qFormat/>
    <w:rsid w:val="005C3DF9"/>
    <w:pPr>
      <w:pBdr>
        <w:top w:val="single" w:sz="8" w:space="0" w:color="auto"/>
        <w:left w:val="single" w:sz="8" w:space="0" w:color="auto"/>
        <w:right w:val="single" w:sz="8" w:space="0" w:color="auto"/>
      </w:pBdr>
      <w:spacing w:before="100" w:beforeAutospacing="1" w:after="100" w:afterAutospacing="1"/>
      <w:textAlignment w:val="center"/>
    </w:pPr>
    <w:rPr>
      <w:b/>
      <w:bCs/>
    </w:rPr>
  </w:style>
  <w:style w:type="paragraph" w:customStyle="1" w:styleId="xl521">
    <w:name w:val="xl521"/>
    <w:basedOn w:val="aa"/>
    <w:uiPriority w:val="99"/>
    <w:qFormat/>
    <w:rsid w:val="005C3DF9"/>
    <w:pPr>
      <w:pBdr>
        <w:bottom w:val="single" w:sz="8" w:space="0" w:color="auto"/>
      </w:pBdr>
      <w:spacing w:before="100" w:beforeAutospacing="1" w:after="100" w:afterAutospacing="1"/>
      <w:jc w:val="center"/>
      <w:textAlignment w:val="center"/>
    </w:pPr>
    <w:rPr>
      <w:b/>
      <w:bCs/>
    </w:rPr>
  </w:style>
  <w:style w:type="paragraph" w:customStyle="1" w:styleId="xl522">
    <w:name w:val="xl522"/>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b/>
      <w:bCs/>
    </w:rPr>
  </w:style>
  <w:style w:type="paragraph" w:customStyle="1" w:styleId="xl523">
    <w:name w:val="xl523"/>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b/>
      <w:bCs/>
    </w:rPr>
  </w:style>
  <w:style w:type="paragraph" w:customStyle="1" w:styleId="xl524">
    <w:name w:val="xl524"/>
    <w:basedOn w:val="aa"/>
    <w:uiPriority w:val="99"/>
    <w:qFormat/>
    <w:rsid w:val="005C3DF9"/>
    <w:pPr>
      <w:pBdr>
        <w:left w:val="single" w:sz="8" w:space="0" w:color="auto"/>
        <w:right w:val="single" w:sz="8" w:space="0" w:color="auto"/>
      </w:pBdr>
      <w:spacing w:before="100" w:beforeAutospacing="1" w:after="100" w:afterAutospacing="1"/>
      <w:textAlignment w:val="center"/>
    </w:pPr>
    <w:rPr>
      <w:color w:val="808080"/>
    </w:rPr>
  </w:style>
  <w:style w:type="paragraph" w:customStyle="1" w:styleId="xl525">
    <w:name w:val="xl525"/>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color w:val="808080"/>
    </w:rPr>
  </w:style>
  <w:style w:type="paragraph" w:customStyle="1" w:styleId="xl526">
    <w:name w:val="xl526"/>
    <w:basedOn w:val="aa"/>
    <w:uiPriority w:val="99"/>
    <w:qFormat/>
    <w:rsid w:val="005C3DF9"/>
    <w:pPr>
      <w:spacing w:before="100" w:beforeAutospacing="1" w:after="100" w:afterAutospacing="1"/>
      <w:jc w:val="right"/>
      <w:textAlignment w:val="center"/>
    </w:pPr>
  </w:style>
  <w:style w:type="paragraph" w:customStyle="1" w:styleId="xl527">
    <w:name w:val="xl527"/>
    <w:basedOn w:val="aa"/>
    <w:uiPriority w:val="99"/>
    <w:qFormat/>
    <w:rsid w:val="005C3DF9"/>
    <w:pPr>
      <w:spacing w:before="100" w:beforeAutospacing="1" w:after="100" w:afterAutospacing="1"/>
      <w:textAlignment w:val="center"/>
    </w:pPr>
  </w:style>
  <w:style w:type="paragraph" w:customStyle="1" w:styleId="xl528">
    <w:name w:val="xl528"/>
    <w:basedOn w:val="aa"/>
    <w:uiPriority w:val="99"/>
    <w:qFormat/>
    <w:rsid w:val="005C3DF9"/>
    <w:pPr>
      <w:spacing w:before="100" w:beforeAutospacing="1" w:after="100" w:afterAutospacing="1"/>
      <w:textAlignment w:val="center"/>
    </w:pPr>
    <w:rPr>
      <w:color w:val="FF0000"/>
    </w:rPr>
  </w:style>
  <w:style w:type="paragraph" w:customStyle="1" w:styleId="xl529">
    <w:name w:val="xl529"/>
    <w:basedOn w:val="aa"/>
    <w:uiPriority w:val="99"/>
    <w:qFormat/>
    <w:rsid w:val="005C3DF9"/>
    <w:pPr>
      <w:pBdr>
        <w:right w:val="single" w:sz="8" w:space="0" w:color="auto"/>
      </w:pBdr>
      <w:spacing w:before="100" w:beforeAutospacing="1" w:after="100" w:afterAutospacing="1"/>
      <w:textAlignment w:val="center"/>
    </w:pPr>
    <w:rPr>
      <w:color w:val="FF0000"/>
    </w:rPr>
  </w:style>
  <w:style w:type="paragraph" w:customStyle="1" w:styleId="xl530">
    <w:name w:val="xl530"/>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531">
    <w:name w:val="xl531"/>
    <w:basedOn w:val="aa"/>
    <w:uiPriority w:val="99"/>
    <w:qFormat/>
    <w:rsid w:val="005C3DF9"/>
    <w:pPr>
      <w:spacing w:before="100" w:beforeAutospacing="1" w:after="100" w:afterAutospacing="1"/>
      <w:jc w:val="right"/>
      <w:textAlignment w:val="center"/>
    </w:pPr>
  </w:style>
  <w:style w:type="paragraph" w:customStyle="1" w:styleId="xl532">
    <w:name w:val="xl532"/>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533">
    <w:name w:val="xl533"/>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534">
    <w:name w:val="xl534"/>
    <w:basedOn w:val="aa"/>
    <w:uiPriority w:val="99"/>
    <w:qFormat/>
    <w:rsid w:val="005C3DF9"/>
    <w:pPr>
      <w:spacing w:before="100" w:beforeAutospacing="1" w:after="100" w:afterAutospacing="1"/>
      <w:jc w:val="right"/>
      <w:textAlignment w:val="center"/>
    </w:pPr>
  </w:style>
  <w:style w:type="paragraph" w:customStyle="1" w:styleId="xl535">
    <w:name w:val="xl535"/>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536">
    <w:name w:val="xl536"/>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537">
    <w:name w:val="xl537"/>
    <w:basedOn w:val="aa"/>
    <w:uiPriority w:val="99"/>
    <w:qFormat/>
    <w:rsid w:val="005C3DF9"/>
    <w:pPr>
      <w:pBdr>
        <w:left w:val="single" w:sz="8" w:space="0" w:color="auto"/>
      </w:pBdr>
      <w:spacing w:before="100" w:beforeAutospacing="1" w:after="100" w:afterAutospacing="1"/>
      <w:jc w:val="right"/>
      <w:textAlignment w:val="center"/>
    </w:pPr>
    <w:rPr>
      <w:i/>
      <w:iCs/>
    </w:rPr>
  </w:style>
  <w:style w:type="paragraph" w:customStyle="1" w:styleId="xl538">
    <w:name w:val="xl538"/>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539">
    <w:name w:val="xl539"/>
    <w:basedOn w:val="aa"/>
    <w:uiPriority w:val="99"/>
    <w:qFormat/>
    <w:rsid w:val="005C3DF9"/>
    <w:pPr>
      <w:spacing w:before="100" w:beforeAutospacing="1" w:after="100" w:afterAutospacing="1"/>
      <w:jc w:val="right"/>
      <w:textAlignment w:val="center"/>
    </w:pPr>
  </w:style>
  <w:style w:type="paragraph" w:customStyle="1" w:styleId="xl540">
    <w:name w:val="xl540"/>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541">
    <w:name w:val="xl541"/>
    <w:basedOn w:val="aa"/>
    <w:uiPriority w:val="99"/>
    <w:qFormat/>
    <w:rsid w:val="005C3DF9"/>
    <w:pPr>
      <w:pBdr>
        <w:left w:val="single" w:sz="8" w:space="20" w:color="auto"/>
      </w:pBdr>
      <w:spacing w:before="100" w:beforeAutospacing="1" w:after="100" w:afterAutospacing="1"/>
      <w:ind w:firstLineChars="300" w:firstLine="300"/>
      <w:textAlignment w:val="center"/>
    </w:pPr>
  </w:style>
  <w:style w:type="paragraph" w:customStyle="1" w:styleId="xl542">
    <w:name w:val="xl542"/>
    <w:basedOn w:val="aa"/>
    <w:uiPriority w:val="99"/>
    <w:qFormat/>
    <w:rsid w:val="005C3DF9"/>
    <w:pPr>
      <w:pBdr>
        <w:top w:val="single" w:sz="8" w:space="0" w:color="auto"/>
        <w:left w:val="single" w:sz="8" w:space="0" w:color="auto"/>
      </w:pBdr>
      <w:spacing w:before="100" w:beforeAutospacing="1" w:after="100" w:afterAutospacing="1"/>
      <w:textAlignment w:val="center"/>
    </w:pPr>
  </w:style>
  <w:style w:type="paragraph" w:customStyle="1" w:styleId="xl543">
    <w:name w:val="xl543"/>
    <w:basedOn w:val="aa"/>
    <w:uiPriority w:val="99"/>
    <w:qFormat/>
    <w:rsid w:val="005C3DF9"/>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544">
    <w:name w:val="xl544"/>
    <w:basedOn w:val="aa"/>
    <w:uiPriority w:val="99"/>
    <w:qFormat/>
    <w:rsid w:val="005C3DF9"/>
    <w:pPr>
      <w:pBdr>
        <w:right w:val="single" w:sz="8" w:space="0" w:color="auto"/>
      </w:pBdr>
      <w:spacing w:before="100" w:beforeAutospacing="1" w:after="100" w:afterAutospacing="1"/>
      <w:textAlignment w:val="center"/>
    </w:pPr>
  </w:style>
  <w:style w:type="paragraph" w:customStyle="1" w:styleId="xl545">
    <w:name w:val="xl545"/>
    <w:basedOn w:val="aa"/>
    <w:uiPriority w:val="99"/>
    <w:qFormat/>
    <w:rsid w:val="005C3DF9"/>
    <w:pPr>
      <w:shd w:val="clear" w:color="auto" w:fill="FF99CC"/>
      <w:spacing w:before="100" w:beforeAutospacing="1" w:after="100" w:afterAutospacing="1"/>
      <w:jc w:val="right"/>
      <w:textAlignment w:val="center"/>
    </w:pPr>
  </w:style>
  <w:style w:type="paragraph" w:customStyle="1" w:styleId="xl546">
    <w:name w:val="xl546"/>
    <w:basedOn w:val="aa"/>
    <w:uiPriority w:val="99"/>
    <w:qFormat/>
    <w:rsid w:val="005C3DF9"/>
    <w:pPr>
      <w:pBdr>
        <w:right w:val="single" w:sz="8" w:space="0" w:color="auto"/>
      </w:pBdr>
      <w:shd w:val="clear" w:color="auto" w:fill="FF99CC"/>
      <w:spacing w:before="100" w:beforeAutospacing="1" w:after="100" w:afterAutospacing="1"/>
      <w:jc w:val="right"/>
      <w:textAlignment w:val="center"/>
    </w:pPr>
  </w:style>
  <w:style w:type="paragraph" w:customStyle="1" w:styleId="xl547">
    <w:name w:val="xl547"/>
    <w:basedOn w:val="aa"/>
    <w:uiPriority w:val="99"/>
    <w:qFormat/>
    <w:rsid w:val="005C3DF9"/>
    <w:pPr>
      <w:spacing w:before="100" w:beforeAutospacing="1" w:after="100" w:afterAutospacing="1"/>
      <w:jc w:val="right"/>
      <w:textAlignment w:val="center"/>
    </w:pPr>
  </w:style>
  <w:style w:type="paragraph" w:customStyle="1" w:styleId="xl548">
    <w:name w:val="xl548"/>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549">
    <w:name w:val="xl549"/>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550">
    <w:name w:val="xl550"/>
    <w:basedOn w:val="aa"/>
    <w:uiPriority w:val="99"/>
    <w:qFormat/>
    <w:rsid w:val="005C3DF9"/>
    <w:pPr>
      <w:pBdr>
        <w:right w:val="single" w:sz="8" w:space="0" w:color="auto"/>
      </w:pBdr>
      <w:shd w:val="clear" w:color="auto" w:fill="FF99CC"/>
      <w:spacing w:before="100" w:beforeAutospacing="1" w:after="100" w:afterAutospacing="1"/>
      <w:jc w:val="right"/>
      <w:textAlignment w:val="center"/>
    </w:pPr>
    <w:rPr>
      <w:color w:val="FF0000"/>
    </w:rPr>
  </w:style>
  <w:style w:type="paragraph" w:customStyle="1" w:styleId="xl551">
    <w:name w:val="xl551"/>
    <w:basedOn w:val="aa"/>
    <w:uiPriority w:val="99"/>
    <w:qFormat/>
    <w:rsid w:val="005C3DF9"/>
    <w:pPr>
      <w:pBdr>
        <w:top w:val="single" w:sz="8" w:space="0" w:color="auto"/>
        <w:left w:val="single" w:sz="8" w:space="0" w:color="auto"/>
        <w:right w:val="single" w:sz="8" w:space="0" w:color="auto"/>
      </w:pBdr>
      <w:spacing w:before="100" w:beforeAutospacing="1" w:after="100" w:afterAutospacing="1"/>
      <w:textAlignment w:val="center"/>
    </w:pPr>
  </w:style>
  <w:style w:type="paragraph" w:customStyle="1" w:styleId="xl552">
    <w:name w:val="xl552"/>
    <w:basedOn w:val="aa"/>
    <w:uiPriority w:val="99"/>
    <w:qFormat/>
    <w:rsid w:val="005C3DF9"/>
    <w:pPr>
      <w:spacing w:before="100" w:beforeAutospacing="1" w:after="100" w:afterAutospacing="1"/>
      <w:jc w:val="right"/>
      <w:textAlignment w:val="center"/>
    </w:pPr>
    <w:rPr>
      <w:b/>
      <w:bCs/>
      <w:color w:val="FF0000"/>
    </w:rPr>
  </w:style>
  <w:style w:type="paragraph" w:customStyle="1" w:styleId="xl553">
    <w:name w:val="xl553"/>
    <w:basedOn w:val="aa"/>
    <w:uiPriority w:val="99"/>
    <w:qFormat/>
    <w:rsid w:val="005C3DF9"/>
    <w:pPr>
      <w:spacing w:before="100" w:beforeAutospacing="1" w:after="100" w:afterAutospacing="1"/>
      <w:jc w:val="center"/>
      <w:textAlignment w:val="center"/>
    </w:pPr>
  </w:style>
  <w:style w:type="paragraph" w:customStyle="1" w:styleId="xl554">
    <w:name w:val="xl554"/>
    <w:basedOn w:val="aa"/>
    <w:uiPriority w:val="99"/>
    <w:qFormat/>
    <w:rsid w:val="005C3DF9"/>
    <w:pPr>
      <w:spacing w:before="100" w:beforeAutospacing="1" w:after="100" w:afterAutospacing="1"/>
      <w:ind w:firstLineChars="300" w:firstLine="300"/>
      <w:textAlignment w:val="center"/>
    </w:pPr>
    <w:rPr>
      <w:color w:val="000000"/>
    </w:rPr>
  </w:style>
  <w:style w:type="paragraph" w:customStyle="1" w:styleId="xl555">
    <w:name w:val="xl555"/>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556">
    <w:name w:val="xl556"/>
    <w:basedOn w:val="aa"/>
    <w:uiPriority w:val="99"/>
    <w:qFormat/>
    <w:rsid w:val="005C3DF9"/>
    <w:pPr>
      <w:pBdr>
        <w:top w:val="single" w:sz="8" w:space="0" w:color="auto"/>
        <w:left w:val="single" w:sz="8" w:space="0" w:color="auto"/>
      </w:pBdr>
      <w:spacing w:before="100" w:beforeAutospacing="1" w:after="100" w:afterAutospacing="1"/>
      <w:jc w:val="right"/>
      <w:textAlignment w:val="center"/>
    </w:pPr>
  </w:style>
  <w:style w:type="paragraph" w:customStyle="1" w:styleId="xl557">
    <w:name w:val="xl557"/>
    <w:basedOn w:val="aa"/>
    <w:uiPriority w:val="99"/>
    <w:qFormat/>
    <w:rsid w:val="005C3DF9"/>
    <w:pPr>
      <w:pBdr>
        <w:top w:val="single" w:sz="8" w:space="0" w:color="auto"/>
      </w:pBdr>
      <w:spacing w:before="100" w:beforeAutospacing="1" w:after="100" w:afterAutospacing="1"/>
      <w:jc w:val="right"/>
      <w:textAlignment w:val="center"/>
    </w:pPr>
  </w:style>
  <w:style w:type="paragraph" w:customStyle="1" w:styleId="xl558">
    <w:name w:val="xl558"/>
    <w:basedOn w:val="aa"/>
    <w:uiPriority w:val="99"/>
    <w:qFormat/>
    <w:rsid w:val="005C3DF9"/>
    <w:pPr>
      <w:pBdr>
        <w:top w:val="single" w:sz="8" w:space="0" w:color="auto"/>
        <w:right w:val="single" w:sz="8" w:space="0" w:color="auto"/>
      </w:pBdr>
      <w:spacing w:before="100" w:beforeAutospacing="1" w:after="100" w:afterAutospacing="1"/>
      <w:jc w:val="right"/>
      <w:textAlignment w:val="center"/>
    </w:pPr>
  </w:style>
  <w:style w:type="paragraph" w:customStyle="1" w:styleId="xl559">
    <w:name w:val="xl559"/>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560">
    <w:name w:val="xl560"/>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561">
    <w:name w:val="xl561"/>
    <w:basedOn w:val="aa"/>
    <w:uiPriority w:val="99"/>
    <w:qFormat/>
    <w:rsid w:val="005C3DF9"/>
    <w:pPr>
      <w:spacing w:before="100" w:beforeAutospacing="1" w:after="100" w:afterAutospacing="1"/>
      <w:jc w:val="right"/>
      <w:textAlignment w:val="center"/>
    </w:pPr>
  </w:style>
  <w:style w:type="paragraph" w:customStyle="1" w:styleId="xl562">
    <w:name w:val="xl562"/>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i/>
      <w:iCs/>
    </w:rPr>
  </w:style>
  <w:style w:type="paragraph" w:customStyle="1" w:styleId="xl563">
    <w:name w:val="xl563"/>
    <w:basedOn w:val="aa"/>
    <w:uiPriority w:val="99"/>
    <w:qFormat/>
    <w:rsid w:val="005C3DF9"/>
    <w:pPr>
      <w:pBdr>
        <w:bottom w:val="single" w:sz="8" w:space="0" w:color="auto"/>
      </w:pBdr>
      <w:spacing w:before="100" w:beforeAutospacing="1" w:after="100" w:afterAutospacing="1"/>
      <w:jc w:val="right"/>
      <w:textAlignment w:val="center"/>
    </w:pPr>
    <w:rPr>
      <w:i/>
      <w:iCs/>
    </w:rPr>
  </w:style>
  <w:style w:type="paragraph" w:customStyle="1" w:styleId="xl564">
    <w:name w:val="xl564"/>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rPr>
      <w:i/>
      <w:iCs/>
    </w:rPr>
  </w:style>
  <w:style w:type="paragraph" w:customStyle="1" w:styleId="xl565">
    <w:name w:val="xl565"/>
    <w:basedOn w:val="aa"/>
    <w:uiPriority w:val="99"/>
    <w:qFormat/>
    <w:rsid w:val="005C3DF9"/>
    <w:pPr>
      <w:pBdr>
        <w:left w:val="single" w:sz="8" w:space="0" w:color="auto"/>
      </w:pBdr>
      <w:spacing w:before="100" w:beforeAutospacing="1" w:after="100" w:afterAutospacing="1"/>
      <w:jc w:val="right"/>
      <w:textAlignment w:val="center"/>
    </w:pPr>
    <w:rPr>
      <w:color w:val="808080"/>
    </w:rPr>
  </w:style>
  <w:style w:type="paragraph" w:customStyle="1" w:styleId="xl566">
    <w:name w:val="xl566"/>
    <w:basedOn w:val="aa"/>
    <w:uiPriority w:val="99"/>
    <w:qFormat/>
    <w:rsid w:val="005C3DF9"/>
    <w:pPr>
      <w:spacing w:before="100" w:beforeAutospacing="1" w:after="100" w:afterAutospacing="1"/>
      <w:jc w:val="right"/>
      <w:textAlignment w:val="center"/>
    </w:pPr>
    <w:rPr>
      <w:color w:val="808080"/>
    </w:rPr>
  </w:style>
  <w:style w:type="paragraph" w:customStyle="1" w:styleId="xl567">
    <w:name w:val="xl567"/>
    <w:basedOn w:val="aa"/>
    <w:uiPriority w:val="99"/>
    <w:qFormat/>
    <w:rsid w:val="005C3DF9"/>
    <w:pPr>
      <w:pBdr>
        <w:right w:val="single" w:sz="8" w:space="0" w:color="auto"/>
      </w:pBdr>
      <w:spacing w:before="100" w:beforeAutospacing="1" w:after="100" w:afterAutospacing="1"/>
      <w:jc w:val="right"/>
      <w:textAlignment w:val="center"/>
    </w:pPr>
    <w:rPr>
      <w:color w:val="808080"/>
    </w:rPr>
  </w:style>
  <w:style w:type="paragraph" w:customStyle="1" w:styleId="xl568">
    <w:name w:val="xl568"/>
    <w:basedOn w:val="aa"/>
    <w:uiPriority w:val="99"/>
    <w:qFormat/>
    <w:rsid w:val="005C3DF9"/>
    <w:pPr>
      <w:pBdr>
        <w:left w:val="single" w:sz="8" w:space="0" w:color="auto"/>
      </w:pBdr>
      <w:spacing w:before="100" w:beforeAutospacing="1" w:after="100" w:afterAutospacing="1"/>
      <w:jc w:val="right"/>
      <w:textAlignment w:val="center"/>
    </w:pPr>
    <w:rPr>
      <w:color w:val="808080"/>
    </w:rPr>
  </w:style>
  <w:style w:type="paragraph" w:customStyle="1" w:styleId="xl569">
    <w:name w:val="xl569"/>
    <w:basedOn w:val="aa"/>
    <w:uiPriority w:val="99"/>
    <w:qFormat/>
    <w:rsid w:val="005C3DF9"/>
    <w:pPr>
      <w:spacing w:before="100" w:beforeAutospacing="1" w:after="100" w:afterAutospacing="1"/>
      <w:jc w:val="right"/>
      <w:textAlignment w:val="center"/>
    </w:pPr>
    <w:rPr>
      <w:color w:val="808080"/>
    </w:rPr>
  </w:style>
  <w:style w:type="paragraph" w:customStyle="1" w:styleId="xl570">
    <w:name w:val="xl570"/>
    <w:basedOn w:val="aa"/>
    <w:uiPriority w:val="99"/>
    <w:qFormat/>
    <w:rsid w:val="005C3DF9"/>
    <w:pPr>
      <w:pBdr>
        <w:right w:val="single" w:sz="8" w:space="0" w:color="auto"/>
      </w:pBdr>
      <w:spacing w:before="100" w:beforeAutospacing="1" w:after="100" w:afterAutospacing="1"/>
      <w:jc w:val="right"/>
      <w:textAlignment w:val="center"/>
    </w:pPr>
    <w:rPr>
      <w:color w:val="808080"/>
    </w:rPr>
  </w:style>
  <w:style w:type="paragraph" w:customStyle="1" w:styleId="xl571">
    <w:name w:val="xl571"/>
    <w:basedOn w:val="aa"/>
    <w:uiPriority w:val="99"/>
    <w:qFormat/>
    <w:rsid w:val="005C3DF9"/>
    <w:pPr>
      <w:spacing w:before="100" w:beforeAutospacing="1" w:after="100" w:afterAutospacing="1"/>
      <w:textAlignment w:val="center"/>
    </w:pPr>
    <w:rPr>
      <w:b/>
      <w:bCs/>
      <w:color w:val="FF0000"/>
    </w:rPr>
  </w:style>
  <w:style w:type="paragraph" w:customStyle="1" w:styleId="xl572">
    <w:name w:val="xl572"/>
    <w:basedOn w:val="aa"/>
    <w:uiPriority w:val="99"/>
    <w:qFormat/>
    <w:rsid w:val="005C3DF9"/>
    <w:pPr>
      <w:pBdr>
        <w:right w:val="single" w:sz="8" w:space="0" w:color="auto"/>
      </w:pBdr>
      <w:spacing w:before="100" w:beforeAutospacing="1" w:after="100" w:afterAutospacing="1"/>
      <w:textAlignment w:val="center"/>
    </w:pPr>
    <w:rPr>
      <w:b/>
      <w:bCs/>
      <w:color w:val="FF0000"/>
    </w:rPr>
  </w:style>
  <w:style w:type="paragraph" w:customStyle="1" w:styleId="xl573">
    <w:name w:val="xl573"/>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574">
    <w:name w:val="xl574"/>
    <w:basedOn w:val="aa"/>
    <w:uiPriority w:val="99"/>
    <w:qFormat/>
    <w:rsid w:val="005C3DF9"/>
    <w:pPr>
      <w:spacing w:before="100" w:beforeAutospacing="1" w:after="100" w:afterAutospacing="1"/>
      <w:jc w:val="right"/>
      <w:textAlignment w:val="center"/>
    </w:pPr>
    <w:rPr>
      <w:b/>
      <w:bCs/>
    </w:rPr>
  </w:style>
  <w:style w:type="paragraph" w:customStyle="1" w:styleId="xl575">
    <w:name w:val="xl575"/>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576">
    <w:name w:val="xl576"/>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577">
    <w:name w:val="xl577"/>
    <w:basedOn w:val="aa"/>
    <w:uiPriority w:val="99"/>
    <w:qFormat/>
    <w:rsid w:val="005C3DF9"/>
    <w:pPr>
      <w:spacing w:before="100" w:beforeAutospacing="1" w:after="100" w:afterAutospacing="1"/>
      <w:jc w:val="right"/>
      <w:textAlignment w:val="center"/>
    </w:pPr>
    <w:rPr>
      <w:b/>
      <w:bCs/>
    </w:rPr>
  </w:style>
  <w:style w:type="paragraph" w:customStyle="1" w:styleId="xl578">
    <w:name w:val="xl578"/>
    <w:basedOn w:val="aa"/>
    <w:uiPriority w:val="99"/>
    <w:qFormat/>
    <w:rsid w:val="005C3DF9"/>
    <w:pPr>
      <w:spacing w:before="100" w:beforeAutospacing="1" w:after="100" w:afterAutospacing="1"/>
      <w:textAlignment w:val="center"/>
    </w:pPr>
    <w:rPr>
      <w:b/>
      <w:bCs/>
    </w:rPr>
  </w:style>
  <w:style w:type="paragraph" w:customStyle="1" w:styleId="xl579">
    <w:name w:val="xl579"/>
    <w:basedOn w:val="aa"/>
    <w:uiPriority w:val="99"/>
    <w:qFormat/>
    <w:rsid w:val="005C3DF9"/>
    <w:pPr>
      <w:spacing w:before="100" w:beforeAutospacing="1" w:after="100" w:afterAutospacing="1"/>
      <w:jc w:val="right"/>
      <w:textAlignment w:val="center"/>
    </w:pPr>
    <w:rPr>
      <w:b/>
      <w:bCs/>
      <w:color w:val="808080"/>
    </w:rPr>
  </w:style>
  <w:style w:type="paragraph" w:customStyle="1" w:styleId="xl580">
    <w:name w:val="xl580"/>
    <w:basedOn w:val="aa"/>
    <w:uiPriority w:val="99"/>
    <w:qFormat/>
    <w:rsid w:val="005C3DF9"/>
    <w:pPr>
      <w:spacing w:before="100" w:beforeAutospacing="1" w:after="100" w:afterAutospacing="1"/>
      <w:jc w:val="right"/>
      <w:textAlignment w:val="center"/>
    </w:pPr>
    <w:rPr>
      <w:b/>
      <w:bCs/>
    </w:rPr>
  </w:style>
  <w:style w:type="paragraph" w:customStyle="1" w:styleId="xl581">
    <w:name w:val="xl581"/>
    <w:basedOn w:val="aa"/>
    <w:uiPriority w:val="99"/>
    <w:qFormat/>
    <w:rsid w:val="005C3DF9"/>
    <w:pPr>
      <w:spacing w:before="100" w:beforeAutospacing="1" w:after="100" w:afterAutospacing="1"/>
      <w:jc w:val="right"/>
      <w:textAlignment w:val="center"/>
    </w:pPr>
    <w:rPr>
      <w:b/>
      <w:bCs/>
      <w:color w:val="FF0000"/>
    </w:rPr>
  </w:style>
  <w:style w:type="paragraph" w:customStyle="1" w:styleId="xl582">
    <w:name w:val="xl582"/>
    <w:basedOn w:val="aa"/>
    <w:uiPriority w:val="99"/>
    <w:qFormat/>
    <w:rsid w:val="005C3DF9"/>
    <w:pPr>
      <w:pBdr>
        <w:right w:val="single" w:sz="8" w:space="0" w:color="auto"/>
      </w:pBdr>
      <w:spacing w:before="100" w:beforeAutospacing="1" w:after="100" w:afterAutospacing="1"/>
      <w:jc w:val="right"/>
      <w:textAlignment w:val="center"/>
    </w:pPr>
    <w:rPr>
      <w:b/>
      <w:bCs/>
      <w:color w:val="FF0000"/>
    </w:rPr>
  </w:style>
  <w:style w:type="paragraph" w:customStyle="1" w:styleId="xl583">
    <w:name w:val="xl583"/>
    <w:basedOn w:val="aa"/>
    <w:uiPriority w:val="99"/>
    <w:qFormat/>
    <w:rsid w:val="005C3DF9"/>
    <w:pPr>
      <w:spacing w:before="100" w:beforeAutospacing="1" w:after="100" w:afterAutospacing="1"/>
      <w:jc w:val="right"/>
      <w:textAlignment w:val="center"/>
    </w:pPr>
  </w:style>
  <w:style w:type="paragraph" w:customStyle="1" w:styleId="xl584">
    <w:name w:val="xl584"/>
    <w:basedOn w:val="aa"/>
    <w:uiPriority w:val="99"/>
    <w:qFormat/>
    <w:rsid w:val="005C3DF9"/>
    <w:pPr>
      <w:spacing w:before="100" w:beforeAutospacing="1" w:after="100" w:afterAutospacing="1"/>
      <w:jc w:val="right"/>
      <w:textAlignment w:val="center"/>
    </w:pPr>
    <w:rPr>
      <w:color w:val="FF0000"/>
    </w:rPr>
  </w:style>
  <w:style w:type="paragraph" w:customStyle="1" w:styleId="xl585">
    <w:name w:val="xl585"/>
    <w:basedOn w:val="aa"/>
    <w:uiPriority w:val="99"/>
    <w:qFormat/>
    <w:rsid w:val="005C3DF9"/>
    <w:pPr>
      <w:pBdr>
        <w:right w:val="single" w:sz="8" w:space="0" w:color="auto"/>
      </w:pBdr>
      <w:spacing w:before="100" w:beforeAutospacing="1" w:after="100" w:afterAutospacing="1"/>
      <w:jc w:val="right"/>
      <w:textAlignment w:val="center"/>
    </w:pPr>
    <w:rPr>
      <w:color w:val="FF0000"/>
    </w:rPr>
  </w:style>
  <w:style w:type="paragraph" w:customStyle="1" w:styleId="xl586">
    <w:name w:val="xl586"/>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b/>
      <w:bCs/>
    </w:rPr>
  </w:style>
  <w:style w:type="paragraph" w:customStyle="1" w:styleId="xl587">
    <w:name w:val="xl587"/>
    <w:basedOn w:val="aa"/>
    <w:uiPriority w:val="99"/>
    <w:qFormat/>
    <w:rsid w:val="005C3DF9"/>
    <w:pPr>
      <w:pBdr>
        <w:bottom w:val="single" w:sz="8" w:space="0" w:color="auto"/>
      </w:pBdr>
      <w:spacing w:before="100" w:beforeAutospacing="1" w:after="100" w:afterAutospacing="1"/>
      <w:jc w:val="right"/>
      <w:textAlignment w:val="center"/>
    </w:pPr>
    <w:rPr>
      <w:b/>
      <w:bCs/>
    </w:rPr>
  </w:style>
  <w:style w:type="paragraph" w:customStyle="1" w:styleId="xl588">
    <w:name w:val="xl588"/>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rPr>
      <w:b/>
      <w:bCs/>
    </w:rPr>
  </w:style>
  <w:style w:type="paragraph" w:customStyle="1" w:styleId="xl589">
    <w:name w:val="xl589"/>
    <w:basedOn w:val="aa"/>
    <w:uiPriority w:val="99"/>
    <w:qFormat/>
    <w:rsid w:val="005C3DF9"/>
    <w:pPr>
      <w:pBdr>
        <w:bottom w:val="single" w:sz="8" w:space="0" w:color="auto"/>
      </w:pBdr>
      <w:spacing w:before="100" w:beforeAutospacing="1" w:after="100" w:afterAutospacing="1"/>
      <w:jc w:val="right"/>
      <w:textAlignment w:val="center"/>
    </w:pPr>
    <w:rPr>
      <w:b/>
      <w:bCs/>
      <w:color w:val="808080"/>
    </w:rPr>
  </w:style>
  <w:style w:type="paragraph" w:customStyle="1" w:styleId="xl590">
    <w:name w:val="xl590"/>
    <w:basedOn w:val="aa"/>
    <w:uiPriority w:val="99"/>
    <w:qFormat/>
    <w:rsid w:val="005C3DF9"/>
    <w:pPr>
      <w:pBdr>
        <w:bottom w:val="single" w:sz="8" w:space="0" w:color="auto"/>
      </w:pBdr>
      <w:spacing w:before="100" w:beforeAutospacing="1" w:after="100" w:afterAutospacing="1"/>
      <w:textAlignment w:val="center"/>
    </w:pPr>
    <w:rPr>
      <w:b/>
      <w:bCs/>
    </w:rPr>
  </w:style>
  <w:style w:type="paragraph" w:customStyle="1" w:styleId="xl591">
    <w:name w:val="xl591"/>
    <w:basedOn w:val="aa"/>
    <w:uiPriority w:val="99"/>
    <w:qFormat/>
    <w:rsid w:val="005C3DF9"/>
    <w:pPr>
      <w:pBdr>
        <w:bottom w:val="single" w:sz="8" w:space="0" w:color="auto"/>
      </w:pBdr>
      <w:spacing w:before="100" w:beforeAutospacing="1" w:after="100" w:afterAutospacing="1"/>
      <w:textAlignment w:val="center"/>
    </w:pPr>
    <w:rPr>
      <w:b/>
      <w:bCs/>
      <w:color w:val="FF0000"/>
    </w:rPr>
  </w:style>
  <w:style w:type="paragraph" w:customStyle="1" w:styleId="xl592">
    <w:name w:val="xl592"/>
    <w:basedOn w:val="aa"/>
    <w:uiPriority w:val="99"/>
    <w:qFormat/>
    <w:rsid w:val="005C3DF9"/>
    <w:pPr>
      <w:pBdr>
        <w:bottom w:val="single" w:sz="8" w:space="0" w:color="auto"/>
        <w:right w:val="single" w:sz="8" w:space="0" w:color="auto"/>
      </w:pBdr>
      <w:spacing w:before="100" w:beforeAutospacing="1" w:after="100" w:afterAutospacing="1"/>
      <w:textAlignment w:val="center"/>
    </w:pPr>
    <w:rPr>
      <w:b/>
      <w:bCs/>
      <w:color w:val="FF0000"/>
    </w:rPr>
  </w:style>
  <w:style w:type="paragraph" w:customStyle="1" w:styleId="xl593">
    <w:name w:val="xl593"/>
    <w:basedOn w:val="aa"/>
    <w:uiPriority w:val="99"/>
    <w:qFormat/>
    <w:rsid w:val="005C3DF9"/>
    <w:pPr>
      <w:pBdr>
        <w:bottom w:val="single" w:sz="8" w:space="0" w:color="auto"/>
      </w:pBdr>
      <w:spacing w:before="100" w:beforeAutospacing="1" w:after="100" w:afterAutospacing="1"/>
      <w:jc w:val="center"/>
      <w:textAlignment w:val="center"/>
    </w:pPr>
    <w:rPr>
      <w:i/>
      <w:iCs/>
    </w:rPr>
  </w:style>
  <w:style w:type="paragraph" w:customStyle="1" w:styleId="xl594">
    <w:name w:val="xl594"/>
    <w:basedOn w:val="aa"/>
    <w:uiPriority w:val="99"/>
    <w:qFormat/>
    <w:rsid w:val="005C3DF9"/>
    <w:pPr>
      <w:spacing w:before="100" w:beforeAutospacing="1" w:after="100" w:afterAutospacing="1"/>
      <w:jc w:val="right"/>
      <w:textAlignment w:val="center"/>
    </w:pPr>
    <w:rPr>
      <w:color w:val="FF0000"/>
    </w:rPr>
  </w:style>
  <w:style w:type="paragraph" w:customStyle="1" w:styleId="xl595">
    <w:name w:val="xl595"/>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596">
    <w:name w:val="xl596"/>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597">
    <w:name w:val="xl597"/>
    <w:basedOn w:val="aa"/>
    <w:uiPriority w:val="99"/>
    <w:qFormat/>
    <w:rsid w:val="005C3DF9"/>
    <w:pPr>
      <w:spacing w:before="100" w:beforeAutospacing="1" w:after="100" w:afterAutospacing="1"/>
      <w:jc w:val="right"/>
      <w:textAlignment w:val="center"/>
    </w:pPr>
  </w:style>
  <w:style w:type="paragraph" w:customStyle="1" w:styleId="xl598">
    <w:name w:val="xl598"/>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599">
    <w:name w:val="xl599"/>
    <w:basedOn w:val="aa"/>
    <w:uiPriority w:val="99"/>
    <w:qFormat/>
    <w:rsid w:val="005C3DF9"/>
    <w:pPr>
      <w:spacing w:before="100" w:beforeAutospacing="1" w:after="100" w:afterAutospacing="1"/>
      <w:jc w:val="center"/>
      <w:textAlignment w:val="center"/>
    </w:pPr>
    <w:rPr>
      <w:b/>
      <w:bCs/>
    </w:rPr>
  </w:style>
  <w:style w:type="paragraph" w:customStyle="1" w:styleId="xl600">
    <w:name w:val="xl600"/>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601">
    <w:name w:val="xl601"/>
    <w:basedOn w:val="aa"/>
    <w:uiPriority w:val="99"/>
    <w:qFormat/>
    <w:rsid w:val="005C3DF9"/>
    <w:pPr>
      <w:spacing w:before="100" w:beforeAutospacing="1" w:after="100" w:afterAutospacing="1"/>
      <w:jc w:val="right"/>
      <w:textAlignment w:val="center"/>
    </w:pPr>
  </w:style>
  <w:style w:type="paragraph" w:customStyle="1" w:styleId="xl602">
    <w:name w:val="xl602"/>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603">
    <w:name w:val="xl603"/>
    <w:basedOn w:val="aa"/>
    <w:uiPriority w:val="99"/>
    <w:qFormat/>
    <w:rsid w:val="005C3DF9"/>
    <w:pPr>
      <w:spacing w:before="100" w:beforeAutospacing="1" w:after="100" w:afterAutospacing="1"/>
      <w:jc w:val="right"/>
      <w:textAlignment w:val="center"/>
    </w:pPr>
    <w:rPr>
      <w:color w:val="FF0000"/>
    </w:rPr>
  </w:style>
  <w:style w:type="paragraph" w:customStyle="1" w:styleId="xl604">
    <w:name w:val="xl604"/>
    <w:basedOn w:val="aa"/>
    <w:uiPriority w:val="99"/>
    <w:qFormat/>
    <w:rsid w:val="005C3DF9"/>
    <w:pPr>
      <w:pBdr>
        <w:right w:val="single" w:sz="8" w:space="0" w:color="auto"/>
      </w:pBdr>
      <w:spacing w:before="100" w:beforeAutospacing="1" w:after="100" w:afterAutospacing="1"/>
      <w:jc w:val="right"/>
      <w:textAlignment w:val="center"/>
    </w:pPr>
    <w:rPr>
      <w:color w:val="FF0000"/>
    </w:rPr>
  </w:style>
  <w:style w:type="paragraph" w:customStyle="1" w:styleId="xl605">
    <w:name w:val="xl605"/>
    <w:basedOn w:val="aa"/>
    <w:uiPriority w:val="99"/>
    <w:qFormat/>
    <w:rsid w:val="005C3DF9"/>
    <w:pPr>
      <w:pBdr>
        <w:left w:val="single" w:sz="8" w:space="0" w:color="auto"/>
        <w:bottom w:val="single" w:sz="8" w:space="0" w:color="auto"/>
      </w:pBdr>
      <w:shd w:val="clear" w:color="auto" w:fill="99CCFF"/>
      <w:spacing w:before="100" w:beforeAutospacing="1" w:after="100" w:afterAutospacing="1"/>
      <w:jc w:val="right"/>
      <w:textAlignment w:val="center"/>
    </w:pPr>
    <w:rPr>
      <w:b/>
      <w:bCs/>
    </w:rPr>
  </w:style>
  <w:style w:type="paragraph" w:customStyle="1" w:styleId="xl606">
    <w:name w:val="xl606"/>
    <w:basedOn w:val="aa"/>
    <w:uiPriority w:val="99"/>
    <w:qFormat/>
    <w:rsid w:val="005C3DF9"/>
    <w:pPr>
      <w:pBdr>
        <w:bottom w:val="single" w:sz="8" w:space="0" w:color="auto"/>
      </w:pBdr>
      <w:shd w:val="clear" w:color="auto" w:fill="99CCFF"/>
      <w:spacing w:before="100" w:beforeAutospacing="1" w:after="100" w:afterAutospacing="1"/>
      <w:jc w:val="right"/>
      <w:textAlignment w:val="center"/>
    </w:pPr>
    <w:rPr>
      <w:b/>
      <w:bCs/>
    </w:rPr>
  </w:style>
  <w:style w:type="paragraph" w:customStyle="1" w:styleId="xl607">
    <w:name w:val="xl607"/>
    <w:basedOn w:val="aa"/>
    <w:uiPriority w:val="99"/>
    <w:qFormat/>
    <w:rsid w:val="005C3DF9"/>
    <w:pPr>
      <w:pBdr>
        <w:bottom w:val="single" w:sz="8" w:space="0" w:color="auto"/>
        <w:right w:val="single" w:sz="8" w:space="0" w:color="auto"/>
      </w:pBdr>
      <w:shd w:val="clear" w:color="auto" w:fill="99CCFF"/>
      <w:spacing w:before="100" w:beforeAutospacing="1" w:after="100" w:afterAutospacing="1"/>
      <w:jc w:val="right"/>
      <w:textAlignment w:val="center"/>
    </w:pPr>
    <w:rPr>
      <w:b/>
      <w:bCs/>
    </w:rPr>
  </w:style>
  <w:style w:type="paragraph" w:customStyle="1" w:styleId="xl608">
    <w:name w:val="xl608"/>
    <w:basedOn w:val="aa"/>
    <w:uiPriority w:val="99"/>
    <w:qFormat/>
    <w:rsid w:val="005C3DF9"/>
    <w:pPr>
      <w:pBdr>
        <w:left w:val="single" w:sz="8" w:space="0" w:color="auto"/>
        <w:bottom w:val="single" w:sz="8" w:space="0" w:color="auto"/>
      </w:pBdr>
      <w:shd w:val="clear" w:color="auto" w:fill="3366FF"/>
      <w:spacing w:before="100" w:beforeAutospacing="1" w:after="100" w:afterAutospacing="1"/>
      <w:jc w:val="right"/>
      <w:textAlignment w:val="center"/>
    </w:pPr>
    <w:rPr>
      <w:b/>
      <w:bCs/>
      <w:color w:val="FFFFFF"/>
    </w:rPr>
  </w:style>
  <w:style w:type="paragraph" w:customStyle="1" w:styleId="xl609">
    <w:name w:val="xl609"/>
    <w:basedOn w:val="aa"/>
    <w:uiPriority w:val="99"/>
    <w:qFormat/>
    <w:rsid w:val="005C3DF9"/>
    <w:pPr>
      <w:pBdr>
        <w:left w:val="single" w:sz="8" w:space="14" w:color="auto"/>
        <w:right w:val="single" w:sz="8" w:space="0" w:color="auto"/>
      </w:pBdr>
      <w:spacing w:before="100" w:beforeAutospacing="1" w:after="100" w:afterAutospacing="1"/>
      <w:ind w:firstLineChars="200" w:firstLine="200"/>
      <w:textAlignment w:val="center"/>
    </w:pPr>
  </w:style>
  <w:style w:type="paragraph" w:customStyle="1" w:styleId="xl610">
    <w:name w:val="xl610"/>
    <w:basedOn w:val="aa"/>
    <w:uiPriority w:val="99"/>
    <w:qFormat/>
    <w:rsid w:val="005C3DF9"/>
    <w:pPr>
      <w:pBdr>
        <w:left w:val="single" w:sz="8" w:space="0" w:color="auto"/>
        <w:right w:val="single" w:sz="8" w:space="0" w:color="auto"/>
      </w:pBdr>
      <w:shd w:val="clear" w:color="auto" w:fill="99CCFF"/>
      <w:spacing w:before="100" w:beforeAutospacing="1" w:after="100" w:afterAutospacing="1"/>
      <w:jc w:val="center"/>
      <w:textAlignment w:val="center"/>
    </w:pPr>
    <w:rPr>
      <w:b/>
      <w:bCs/>
    </w:rPr>
  </w:style>
  <w:style w:type="paragraph" w:customStyle="1" w:styleId="xl611">
    <w:name w:val="xl611"/>
    <w:basedOn w:val="aa"/>
    <w:uiPriority w:val="99"/>
    <w:qFormat/>
    <w:rsid w:val="005C3DF9"/>
    <w:pPr>
      <w:shd w:val="clear" w:color="auto" w:fill="99CCFF"/>
      <w:spacing w:before="100" w:beforeAutospacing="1" w:after="100" w:afterAutospacing="1"/>
      <w:jc w:val="right"/>
      <w:textAlignment w:val="center"/>
    </w:pPr>
    <w:rPr>
      <w:b/>
      <w:bCs/>
    </w:rPr>
  </w:style>
  <w:style w:type="paragraph" w:customStyle="1" w:styleId="xl612">
    <w:name w:val="xl612"/>
    <w:basedOn w:val="aa"/>
    <w:uiPriority w:val="99"/>
    <w:qFormat/>
    <w:rsid w:val="005C3DF9"/>
    <w:pPr>
      <w:pBdr>
        <w:right w:val="single" w:sz="8" w:space="0" w:color="auto"/>
      </w:pBdr>
      <w:shd w:val="clear" w:color="auto" w:fill="99CCFF"/>
      <w:spacing w:before="100" w:beforeAutospacing="1" w:after="100" w:afterAutospacing="1"/>
      <w:jc w:val="right"/>
      <w:textAlignment w:val="center"/>
    </w:pPr>
    <w:rPr>
      <w:b/>
      <w:bCs/>
    </w:rPr>
  </w:style>
  <w:style w:type="paragraph" w:customStyle="1" w:styleId="xl613">
    <w:name w:val="xl613"/>
    <w:basedOn w:val="aa"/>
    <w:uiPriority w:val="99"/>
    <w:qFormat/>
    <w:rsid w:val="005C3DF9"/>
    <w:pPr>
      <w:pBdr>
        <w:left w:val="single" w:sz="8" w:space="0" w:color="auto"/>
        <w:right w:val="single" w:sz="8" w:space="0" w:color="auto"/>
      </w:pBdr>
      <w:shd w:val="clear" w:color="auto" w:fill="99CCFF"/>
      <w:spacing w:before="100" w:beforeAutospacing="1" w:after="100" w:afterAutospacing="1"/>
      <w:textAlignment w:val="center"/>
    </w:pPr>
    <w:rPr>
      <w:b/>
      <w:bCs/>
    </w:rPr>
  </w:style>
  <w:style w:type="paragraph" w:customStyle="1" w:styleId="xl614">
    <w:name w:val="xl614"/>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615">
    <w:name w:val="xl615"/>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616">
    <w:name w:val="xl616"/>
    <w:basedOn w:val="aa"/>
    <w:uiPriority w:val="99"/>
    <w:qFormat/>
    <w:rsid w:val="005C3DF9"/>
    <w:pPr>
      <w:spacing w:before="100" w:beforeAutospacing="1" w:after="100" w:afterAutospacing="1"/>
      <w:jc w:val="center"/>
      <w:textAlignment w:val="center"/>
    </w:pPr>
  </w:style>
  <w:style w:type="paragraph" w:customStyle="1" w:styleId="xl617">
    <w:name w:val="xl617"/>
    <w:basedOn w:val="aa"/>
    <w:uiPriority w:val="99"/>
    <w:qFormat/>
    <w:rsid w:val="005C3DF9"/>
    <w:pPr>
      <w:spacing w:before="100" w:beforeAutospacing="1" w:after="100" w:afterAutospacing="1"/>
      <w:jc w:val="center"/>
      <w:textAlignment w:val="center"/>
    </w:pPr>
  </w:style>
  <w:style w:type="paragraph" w:customStyle="1" w:styleId="xl618">
    <w:name w:val="xl618"/>
    <w:basedOn w:val="aa"/>
    <w:uiPriority w:val="99"/>
    <w:qFormat/>
    <w:rsid w:val="005C3DF9"/>
    <w:pPr>
      <w:pBdr>
        <w:bottom w:val="single" w:sz="8" w:space="0" w:color="auto"/>
      </w:pBdr>
      <w:shd w:val="clear" w:color="auto" w:fill="FF99CC"/>
      <w:spacing w:before="100" w:beforeAutospacing="1" w:after="100" w:afterAutospacing="1"/>
      <w:jc w:val="right"/>
      <w:textAlignment w:val="center"/>
    </w:pPr>
    <w:rPr>
      <w:i/>
      <w:iCs/>
    </w:rPr>
  </w:style>
  <w:style w:type="paragraph" w:customStyle="1" w:styleId="xl619">
    <w:name w:val="xl619"/>
    <w:basedOn w:val="aa"/>
    <w:uiPriority w:val="99"/>
    <w:qFormat/>
    <w:rsid w:val="005C3DF9"/>
    <w:pPr>
      <w:pBdr>
        <w:bottom w:val="single" w:sz="8" w:space="0" w:color="auto"/>
        <w:right w:val="single" w:sz="8" w:space="0" w:color="auto"/>
      </w:pBdr>
      <w:shd w:val="clear" w:color="auto" w:fill="FF99CC"/>
      <w:spacing w:before="100" w:beforeAutospacing="1" w:after="100" w:afterAutospacing="1"/>
      <w:jc w:val="right"/>
      <w:textAlignment w:val="center"/>
    </w:pPr>
    <w:rPr>
      <w:i/>
      <w:iCs/>
    </w:rPr>
  </w:style>
  <w:style w:type="paragraph" w:customStyle="1" w:styleId="xl620">
    <w:name w:val="xl620"/>
    <w:basedOn w:val="aa"/>
    <w:uiPriority w:val="99"/>
    <w:qFormat/>
    <w:rsid w:val="005C3DF9"/>
    <w:pPr>
      <w:spacing w:before="100" w:beforeAutospacing="1" w:after="100" w:afterAutospacing="1"/>
      <w:jc w:val="center"/>
      <w:textAlignment w:val="center"/>
    </w:pPr>
    <w:rPr>
      <w:i/>
      <w:iCs/>
    </w:rPr>
  </w:style>
  <w:style w:type="paragraph" w:customStyle="1" w:styleId="xl621">
    <w:name w:val="xl621"/>
    <w:basedOn w:val="aa"/>
    <w:uiPriority w:val="99"/>
    <w:qFormat/>
    <w:rsid w:val="005C3DF9"/>
    <w:pPr>
      <w:spacing w:before="100" w:beforeAutospacing="1" w:after="100" w:afterAutospacing="1"/>
      <w:jc w:val="right"/>
      <w:textAlignment w:val="center"/>
    </w:pPr>
    <w:rPr>
      <w:b/>
      <w:bCs/>
      <w:color w:val="FF0000"/>
    </w:rPr>
  </w:style>
  <w:style w:type="paragraph" w:customStyle="1" w:styleId="xl622">
    <w:name w:val="xl622"/>
    <w:basedOn w:val="aa"/>
    <w:uiPriority w:val="99"/>
    <w:qFormat/>
    <w:rsid w:val="005C3DF9"/>
    <w:pPr>
      <w:pBdr>
        <w:left w:val="single" w:sz="8" w:space="0" w:color="auto"/>
      </w:pBdr>
      <w:spacing w:before="100" w:beforeAutospacing="1" w:after="100" w:afterAutospacing="1"/>
      <w:textAlignment w:val="center"/>
    </w:pPr>
    <w:rPr>
      <w:b/>
      <w:bCs/>
    </w:rPr>
  </w:style>
  <w:style w:type="paragraph" w:customStyle="1" w:styleId="xl623">
    <w:name w:val="xl623"/>
    <w:basedOn w:val="aa"/>
    <w:uiPriority w:val="99"/>
    <w:qFormat/>
    <w:rsid w:val="005C3DF9"/>
    <w:pPr>
      <w:pBdr>
        <w:left w:val="single" w:sz="8" w:space="7" w:color="auto"/>
      </w:pBdr>
      <w:spacing w:before="100" w:beforeAutospacing="1" w:after="100" w:afterAutospacing="1"/>
      <w:ind w:firstLineChars="100" w:firstLine="100"/>
      <w:textAlignment w:val="center"/>
    </w:pPr>
  </w:style>
  <w:style w:type="paragraph" w:customStyle="1" w:styleId="xl624">
    <w:name w:val="xl624"/>
    <w:basedOn w:val="aa"/>
    <w:uiPriority w:val="99"/>
    <w:qFormat/>
    <w:rsid w:val="005C3DF9"/>
    <w:pPr>
      <w:pBdr>
        <w:left w:val="single" w:sz="8" w:space="0" w:color="auto"/>
        <w:bottom w:val="single" w:sz="8" w:space="0" w:color="auto"/>
      </w:pBdr>
      <w:shd w:val="clear" w:color="auto" w:fill="99CCFF"/>
      <w:spacing w:before="100" w:beforeAutospacing="1" w:after="100" w:afterAutospacing="1"/>
      <w:textAlignment w:val="center"/>
    </w:pPr>
    <w:rPr>
      <w:b/>
      <w:bCs/>
    </w:rPr>
  </w:style>
  <w:style w:type="paragraph" w:customStyle="1" w:styleId="xl625">
    <w:name w:val="xl625"/>
    <w:basedOn w:val="aa"/>
    <w:uiPriority w:val="99"/>
    <w:qFormat/>
    <w:rsid w:val="005C3DF9"/>
    <w:pPr>
      <w:pBdr>
        <w:left w:val="single" w:sz="8" w:space="0" w:color="auto"/>
        <w:bottom w:val="single" w:sz="8" w:space="0" w:color="auto"/>
        <w:right w:val="single" w:sz="8" w:space="0" w:color="auto"/>
      </w:pBdr>
      <w:shd w:val="clear" w:color="auto" w:fill="99CCFF"/>
      <w:spacing w:before="100" w:beforeAutospacing="1" w:after="100" w:afterAutospacing="1"/>
      <w:jc w:val="center"/>
      <w:textAlignment w:val="center"/>
    </w:pPr>
    <w:rPr>
      <w:b/>
      <w:bCs/>
    </w:rPr>
  </w:style>
  <w:style w:type="paragraph" w:customStyle="1" w:styleId="xl626">
    <w:name w:val="xl626"/>
    <w:basedOn w:val="aa"/>
    <w:uiPriority w:val="99"/>
    <w:qFormat/>
    <w:rsid w:val="005C3DF9"/>
    <w:pPr>
      <w:pBdr>
        <w:left w:val="single" w:sz="8" w:space="0" w:color="auto"/>
      </w:pBdr>
      <w:spacing w:before="100" w:beforeAutospacing="1" w:after="100" w:afterAutospacing="1"/>
      <w:jc w:val="right"/>
      <w:textAlignment w:val="center"/>
    </w:pPr>
    <w:rPr>
      <w:color w:val="FF0000"/>
    </w:rPr>
  </w:style>
  <w:style w:type="paragraph" w:customStyle="1" w:styleId="xl627">
    <w:name w:val="xl627"/>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i/>
      <w:iCs/>
    </w:rPr>
  </w:style>
  <w:style w:type="paragraph" w:customStyle="1" w:styleId="xl628">
    <w:name w:val="xl628"/>
    <w:basedOn w:val="aa"/>
    <w:uiPriority w:val="99"/>
    <w:qFormat/>
    <w:rsid w:val="005C3DF9"/>
    <w:pPr>
      <w:pBdr>
        <w:left w:val="single" w:sz="8" w:space="0" w:color="auto"/>
      </w:pBdr>
      <w:spacing w:before="100" w:beforeAutospacing="1" w:after="100" w:afterAutospacing="1"/>
      <w:textAlignment w:val="center"/>
    </w:pPr>
    <w:rPr>
      <w:i/>
      <w:iCs/>
    </w:rPr>
  </w:style>
  <w:style w:type="paragraph" w:customStyle="1" w:styleId="xl629">
    <w:name w:val="xl629"/>
    <w:basedOn w:val="aa"/>
    <w:uiPriority w:val="99"/>
    <w:qFormat/>
    <w:rsid w:val="005C3DF9"/>
    <w:pPr>
      <w:spacing w:before="100" w:beforeAutospacing="1" w:after="100" w:afterAutospacing="1"/>
      <w:textAlignment w:val="center"/>
    </w:pPr>
    <w:rPr>
      <w:i/>
      <w:iCs/>
      <w:color w:val="FF0000"/>
    </w:rPr>
  </w:style>
  <w:style w:type="paragraph" w:customStyle="1" w:styleId="xl630">
    <w:name w:val="xl630"/>
    <w:basedOn w:val="aa"/>
    <w:uiPriority w:val="99"/>
    <w:qFormat/>
    <w:rsid w:val="005C3DF9"/>
    <w:pPr>
      <w:pBdr>
        <w:right w:val="single" w:sz="8" w:space="0" w:color="auto"/>
      </w:pBdr>
      <w:spacing w:before="100" w:beforeAutospacing="1" w:after="100" w:afterAutospacing="1"/>
      <w:textAlignment w:val="center"/>
    </w:pPr>
    <w:rPr>
      <w:i/>
      <w:iCs/>
      <w:color w:val="FF0000"/>
    </w:rPr>
  </w:style>
  <w:style w:type="paragraph" w:customStyle="1" w:styleId="xl631">
    <w:name w:val="xl631"/>
    <w:basedOn w:val="aa"/>
    <w:uiPriority w:val="99"/>
    <w:qFormat/>
    <w:rsid w:val="005C3DF9"/>
    <w:pPr>
      <w:pBdr>
        <w:left w:val="single" w:sz="8" w:space="0" w:color="auto"/>
        <w:right w:val="single" w:sz="8" w:space="7" w:color="auto"/>
      </w:pBdr>
      <w:spacing w:before="100" w:beforeAutospacing="1" w:after="100" w:afterAutospacing="1"/>
      <w:ind w:firstLineChars="100" w:firstLine="100"/>
      <w:jc w:val="right"/>
      <w:textAlignment w:val="center"/>
    </w:pPr>
    <w:rPr>
      <w:i/>
      <w:iCs/>
      <w:color w:val="969696"/>
    </w:rPr>
  </w:style>
  <w:style w:type="paragraph" w:customStyle="1" w:styleId="xl632">
    <w:name w:val="xl632"/>
    <w:basedOn w:val="aa"/>
    <w:uiPriority w:val="99"/>
    <w:qFormat/>
    <w:rsid w:val="005C3DF9"/>
    <w:pPr>
      <w:pBdr>
        <w:left w:val="single" w:sz="8" w:space="0" w:color="auto"/>
      </w:pBdr>
      <w:spacing w:before="100" w:beforeAutospacing="1" w:after="100" w:afterAutospacing="1"/>
      <w:jc w:val="center"/>
      <w:textAlignment w:val="center"/>
    </w:pPr>
    <w:rPr>
      <w:i/>
      <w:iCs/>
      <w:color w:val="969696"/>
    </w:rPr>
  </w:style>
  <w:style w:type="paragraph" w:customStyle="1" w:styleId="xl633">
    <w:name w:val="xl633"/>
    <w:basedOn w:val="aa"/>
    <w:uiPriority w:val="99"/>
    <w:qFormat/>
    <w:rsid w:val="005C3DF9"/>
    <w:pPr>
      <w:pBdr>
        <w:left w:val="single" w:sz="8" w:space="0" w:color="auto"/>
      </w:pBdr>
      <w:spacing w:before="100" w:beforeAutospacing="1" w:after="100" w:afterAutospacing="1"/>
      <w:jc w:val="right"/>
      <w:textAlignment w:val="center"/>
    </w:pPr>
    <w:rPr>
      <w:color w:val="969696"/>
    </w:rPr>
  </w:style>
  <w:style w:type="paragraph" w:customStyle="1" w:styleId="xl634">
    <w:name w:val="xl634"/>
    <w:basedOn w:val="aa"/>
    <w:uiPriority w:val="99"/>
    <w:qFormat/>
    <w:rsid w:val="005C3DF9"/>
    <w:pPr>
      <w:spacing w:before="100" w:beforeAutospacing="1" w:after="100" w:afterAutospacing="1"/>
      <w:jc w:val="right"/>
      <w:textAlignment w:val="center"/>
    </w:pPr>
    <w:rPr>
      <w:color w:val="969696"/>
    </w:rPr>
  </w:style>
  <w:style w:type="paragraph" w:customStyle="1" w:styleId="xl635">
    <w:name w:val="xl635"/>
    <w:basedOn w:val="aa"/>
    <w:uiPriority w:val="99"/>
    <w:qFormat/>
    <w:rsid w:val="005C3DF9"/>
    <w:pPr>
      <w:pBdr>
        <w:right w:val="single" w:sz="8" w:space="0" w:color="auto"/>
      </w:pBdr>
      <w:spacing w:before="100" w:beforeAutospacing="1" w:after="100" w:afterAutospacing="1"/>
      <w:jc w:val="right"/>
      <w:textAlignment w:val="center"/>
    </w:pPr>
    <w:rPr>
      <w:color w:val="969696"/>
    </w:rPr>
  </w:style>
  <w:style w:type="paragraph" w:customStyle="1" w:styleId="xl636">
    <w:name w:val="xl636"/>
    <w:basedOn w:val="aa"/>
    <w:uiPriority w:val="99"/>
    <w:qFormat/>
    <w:rsid w:val="005C3DF9"/>
    <w:pPr>
      <w:pBdr>
        <w:right w:val="single" w:sz="8" w:space="0" w:color="auto"/>
      </w:pBdr>
      <w:spacing w:before="100" w:beforeAutospacing="1" w:after="100" w:afterAutospacing="1"/>
      <w:jc w:val="right"/>
      <w:textAlignment w:val="center"/>
    </w:pPr>
    <w:rPr>
      <w:color w:val="808080"/>
    </w:rPr>
  </w:style>
  <w:style w:type="paragraph" w:customStyle="1" w:styleId="xl637">
    <w:name w:val="xl637"/>
    <w:basedOn w:val="aa"/>
    <w:uiPriority w:val="99"/>
    <w:qFormat/>
    <w:rsid w:val="005C3DF9"/>
    <w:pPr>
      <w:spacing w:before="100" w:beforeAutospacing="1" w:after="100" w:afterAutospacing="1"/>
      <w:jc w:val="right"/>
      <w:textAlignment w:val="center"/>
    </w:pPr>
    <w:rPr>
      <w:color w:val="808080"/>
    </w:rPr>
  </w:style>
  <w:style w:type="paragraph" w:customStyle="1" w:styleId="xl638">
    <w:name w:val="xl638"/>
    <w:basedOn w:val="aa"/>
    <w:uiPriority w:val="99"/>
    <w:qFormat/>
    <w:rsid w:val="005C3DF9"/>
    <w:pPr>
      <w:pBdr>
        <w:left w:val="single" w:sz="8" w:space="0" w:color="auto"/>
      </w:pBdr>
      <w:spacing w:before="100" w:beforeAutospacing="1" w:after="100" w:afterAutospacing="1"/>
      <w:jc w:val="right"/>
      <w:textAlignment w:val="center"/>
    </w:pPr>
    <w:rPr>
      <w:color w:val="FF0000"/>
    </w:rPr>
  </w:style>
  <w:style w:type="paragraph" w:customStyle="1" w:styleId="xl639">
    <w:name w:val="xl639"/>
    <w:basedOn w:val="aa"/>
    <w:uiPriority w:val="99"/>
    <w:qFormat/>
    <w:rsid w:val="005C3DF9"/>
    <w:pPr>
      <w:pBdr>
        <w:left w:val="single" w:sz="8" w:space="0" w:color="auto"/>
      </w:pBdr>
      <w:spacing w:before="100" w:beforeAutospacing="1" w:after="100" w:afterAutospacing="1"/>
      <w:jc w:val="right"/>
      <w:textAlignment w:val="center"/>
    </w:pPr>
    <w:rPr>
      <w:color w:val="808080"/>
    </w:rPr>
  </w:style>
  <w:style w:type="paragraph" w:customStyle="1" w:styleId="xl640">
    <w:name w:val="xl640"/>
    <w:basedOn w:val="aa"/>
    <w:uiPriority w:val="99"/>
    <w:qFormat/>
    <w:rsid w:val="005C3DF9"/>
    <w:pPr>
      <w:pBdr>
        <w:left w:val="single" w:sz="8" w:space="0" w:color="auto"/>
      </w:pBdr>
      <w:shd w:val="clear" w:color="auto" w:fill="99CCFF"/>
      <w:spacing w:before="100" w:beforeAutospacing="1" w:after="100" w:afterAutospacing="1"/>
      <w:jc w:val="right"/>
      <w:textAlignment w:val="center"/>
    </w:pPr>
    <w:rPr>
      <w:b/>
      <w:bCs/>
    </w:rPr>
  </w:style>
  <w:style w:type="paragraph" w:customStyle="1" w:styleId="xl641">
    <w:name w:val="xl641"/>
    <w:basedOn w:val="aa"/>
    <w:uiPriority w:val="99"/>
    <w:qFormat/>
    <w:rsid w:val="005C3DF9"/>
    <w:pPr>
      <w:pBdr>
        <w:right w:val="single" w:sz="8" w:space="0" w:color="auto"/>
      </w:pBdr>
      <w:spacing w:before="100" w:beforeAutospacing="1" w:after="100" w:afterAutospacing="1"/>
      <w:jc w:val="right"/>
      <w:textAlignment w:val="center"/>
    </w:pPr>
    <w:rPr>
      <w:color w:val="808080"/>
    </w:rPr>
  </w:style>
  <w:style w:type="paragraph" w:customStyle="1" w:styleId="xl642">
    <w:name w:val="xl642"/>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right"/>
      <w:textAlignment w:val="center"/>
    </w:pPr>
    <w:rPr>
      <w:i/>
      <w:iCs/>
    </w:rPr>
  </w:style>
  <w:style w:type="paragraph" w:customStyle="1" w:styleId="xl643">
    <w:name w:val="xl643"/>
    <w:basedOn w:val="aa"/>
    <w:uiPriority w:val="99"/>
    <w:qFormat/>
    <w:rsid w:val="005C3DF9"/>
    <w:pPr>
      <w:shd w:val="clear" w:color="auto" w:fill="CCFFCC"/>
      <w:spacing w:before="100" w:beforeAutospacing="1" w:after="100" w:afterAutospacing="1"/>
      <w:jc w:val="right"/>
      <w:textAlignment w:val="center"/>
    </w:pPr>
    <w:rPr>
      <w:color w:val="FF0000"/>
    </w:rPr>
  </w:style>
  <w:style w:type="paragraph" w:customStyle="1" w:styleId="xl644">
    <w:name w:val="xl644"/>
    <w:basedOn w:val="aa"/>
    <w:uiPriority w:val="99"/>
    <w:qFormat/>
    <w:rsid w:val="005C3DF9"/>
    <w:pPr>
      <w:pBdr>
        <w:right w:val="single" w:sz="8" w:space="0" w:color="auto"/>
      </w:pBdr>
      <w:shd w:val="clear" w:color="auto" w:fill="CCFFCC"/>
      <w:spacing w:before="100" w:beforeAutospacing="1" w:after="100" w:afterAutospacing="1"/>
      <w:jc w:val="right"/>
      <w:textAlignment w:val="center"/>
    </w:pPr>
    <w:rPr>
      <w:color w:val="FF0000"/>
    </w:rPr>
  </w:style>
  <w:style w:type="paragraph" w:customStyle="1" w:styleId="xl645">
    <w:name w:val="xl645"/>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646">
    <w:name w:val="xl646"/>
    <w:basedOn w:val="aa"/>
    <w:uiPriority w:val="99"/>
    <w:qFormat/>
    <w:rsid w:val="005C3DF9"/>
    <w:pPr>
      <w:pBdr>
        <w:top w:val="single" w:sz="8" w:space="0" w:color="auto"/>
        <w:left w:val="single" w:sz="8" w:space="0" w:color="auto"/>
      </w:pBdr>
      <w:spacing w:before="100" w:beforeAutospacing="1" w:after="100" w:afterAutospacing="1"/>
      <w:jc w:val="center"/>
      <w:textAlignment w:val="center"/>
    </w:pPr>
    <w:rPr>
      <w:b/>
      <w:bCs/>
    </w:rPr>
  </w:style>
  <w:style w:type="paragraph" w:customStyle="1" w:styleId="xl647">
    <w:name w:val="xl647"/>
    <w:basedOn w:val="aa"/>
    <w:uiPriority w:val="99"/>
    <w:qFormat/>
    <w:rsid w:val="005C3DF9"/>
    <w:pPr>
      <w:pBdr>
        <w:top w:val="single" w:sz="8" w:space="0" w:color="auto"/>
        <w:right w:val="single" w:sz="8" w:space="0" w:color="auto"/>
      </w:pBdr>
      <w:spacing w:before="100" w:beforeAutospacing="1" w:after="100" w:afterAutospacing="1"/>
      <w:jc w:val="center"/>
      <w:textAlignment w:val="center"/>
    </w:pPr>
    <w:rPr>
      <w:b/>
      <w:bCs/>
    </w:rPr>
  </w:style>
  <w:style w:type="paragraph" w:customStyle="1" w:styleId="xl648">
    <w:name w:val="xl648"/>
    <w:basedOn w:val="aa"/>
    <w:uiPriority w:val="99"/>
    <w:qFormat/>
    <w:rsid w:val="005C3DF9"/>
    <w:pPr>
      <w:pBdr>
        <w:top w:val="single" w:sz="8" w:space="0" w:color="auto"/>
        <w:left w:val="single" w:sz="8" w:space="0" w:color="auto"/>
      </w:pBdr>
      <w:spacing w:before="100" w:beforeAutospacing="1" w:after="100" w:afterAutospacing="1"/>
      <w:jc w:val="center"/>
      <w:textAlignment w:val="center"/>
    </w:pPr>
    <w:rPr>
      <w:b/>
      <w:bCs/>
    </w:rPr>
  </w:style>
  <w:style w:type="paragraph" w:customStyle="1" w:styleId="xl649">
    <w:name w:val="xl649"/>
    <w:basedOn w:val="aa"/>
    <w:uiPriority w:val="99"/>
    <w:qFormat/>
    <w:rsid w:val="005C3DF9"/>
    <w:pPr>
      <w:pBdr>
        <w:top w:val="single" w:sz="8" w:space="0" w:color="auto"/>
      </w:pBdr>
      <w:spacing w:before="100" w:beforeAutospacing="1" w:after="100" w:afterAutospacing="1"/>
      <w:jc w:val="center"/>
      <w:textAlignment w:val="center"/>
    </w:pPr>
    <w:rPr>
      <w:b/>
      <w:bCs/>
    </w:rPr>
  </w:style>
  <w:style w:type="paragraph" w:customStyle="1" w:styleId="xl650">
    <w:name w:val="xl650"/>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b/>
      <w:bCs/>
    </w:rPr>
  </w:style>
  <w:style w:type="paragraph" w:customStyle="1" w:styleId="xl651">
    <w:name w:val="xl651"/>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410">
    <w:name w:val="xl410"/>
    <w:basedOn w:val="aa"/>
    <w:uiPriority w:val="99"/>
    <w:qFormat/>
    <w:rsid w:val="005C3DF9"/>
    <w:pPr>
      <w:pBdr>
        <w:left w:val="single" w:sz="8" w:space="0" w:color="auto"/>
      </w:pBdr>
      <w:spacing w:before="100" w:beforeAutospacing="1" w:after="100" w:afterAutospacing="1"/>
      <w:jc w:val="right"/>
      <w:textAlignment w:val="center"/>
    </w:pPr>
    <w:rPr>
      <w:i/>
      <w:iCs/>
    </w:rPr>
  </w:style>
  <w:style w:type="paragraph" w:customStyle="1" w:styleId="xl411">
    <w:name w:val="xl411"/>
    <w:basedOn w:val="aa"/>
    <w:uiPriority w:val="99"/>
    <w:qFormat/>
    <w:rsid w:val="005C3DF9"/>
    <w:pPr>
      <w:spacing w:before="100" w:beforeAutospacing="1" w:after="100" w:afterAutospacing="1"/>
      <w:jc w:val="right"/>
      <w:textAlignment w:val="center"/>
    </w:pPr>
    <w:rPr>
      <w:i/>
      <w:iCs/>
    </w:rPr>
  </w:style>
  <w:style w:type="paragraph" w:customStyle="1" w:styleId="xl412">
    <w:name w:val="xl412"/>
    <w:basedOn w:val="aa"/>
    <w:uiPriority w:val="99"/>
    <w:qFormat/>
    <w:rsid w:val="005C3DF9"/>
    <w:pPr>
      <w:pBdr>
        <w:right w:val="single" w:sz="8" w:space="0" w:color="auto"/>
      </w:pBdr>
      <w:spacing w:before="100" w:beforeAutospacing="1" w:after="100" w:afterAutospacing="1"/>
      <w:jc w:val="right"/>
      <w:textAlignment w:val="center"/>
    </w:pPr>
    <w:rPr>
      <w:i/>
      <w:iCs/>
    </w:rPr>
  </w:style>
  <w:style w:type="paragraph" w:customStyle="1" w:styleId="xl413">
    <w:name w:val="xl413"/>
    <w:basedOn w:val="aa"/>
    <w:uiPriority w:val="99"/>
    <w:qFormat/>
    <w:rsid w:val="005C3DF9"/>
    <w:pPr>
      <w:pBdr>
        <w:left w:val="single" w:sz="8" w:space="7" w:color="auto"/>
        <w:right w:val="single" w:sz="8" w:space="0" w:color="auto"/>
      </w:pBdr>
      <w:spacing w:before="100" w:beforeAutospacing="1" w:after="100" w:afterAutospacing="1"/>
      <w:ind w:firstLineChars="100" w:firstLine="100"/>
      <w:textAlignment w:val="center"/>
    </w:pPr>
  </w:style>
  <w:style w:type="paragraph" w:customStyle="1" w:styleId="xl414">
    <w:name w:val="xl414"/>
    <w:basedOn w:val="aa"/>
    <w:uiPriority w:val="99"/>
    <w:qFormat/>
    <w:rsid w:val="005C3DF9"/>
    <w:pPr>
      <w:pBdr>
        <w:left w:val="single" w:sz="8" w:space="0" w:color="auto"/>
        <w:right w:val="single" w:sz="8" w:space="7" w:color="auto"/>
      </w:pBdr>
      <w:spacing w:before="100" w:beforeAutospacing="1" w:after="100" w:afterAutospacing="1"/>
      <w:ind w:firstLineChars="100" w:firstLine="100"/>
      <w:jc w:val="right"/>
      <w:textAlignment w:val="center"/>
    </w:pPr>
    <w:rPr>
      <w:i/>
      <w:iCs/>
    </w:rPr>
  </w:style>
  <w:style w:type="paragraph" w:customStyle="1" w:styleId="xl415">
    <w:name w:val="xl415"/>
    <w:basedOn w:val="aa"/>
    <w:uiPriority w:val="99"/>
    <w:qFormat/>
    <w:rsid w:val="005C3DF9"/>
    <w:pPr>
      <w:pBdr>
        <w:left w:val="single" w:sz="8" w:space="0" w:color="auto"/>
        <w:bottom w:val="single" w:sz="8" w:space="0" w:color="auto"/>
        <w:right w:val="single" w:sz="8" w:space="7" w:color="auto"/>
      </w:pBdr>
      <w:spacing w:before="100" w:beforeAutospacing="1" w:after="100" w:afterAutospacing="1"/>
      <w:ind w:firstLineChars="100" w:firstLine="100"/>
      <w:jc w:val="right"/>
      <w:textAlignment w:val="center"/>
    </w:pPr>
    <w:rPr>
      <w:i/>
      <w:iCs/>
    </w:rPr>
  </w:style>
  <w:style w:type="paragraph" w:customStyle="1" w:styleId="xl416">
    <w:name w:val="xl416"/>
    <w:basedOn w:val="aa"/>
    <w:uiPriority w:val="99"/>
    <w:qFormat/>
    <w:rsid w:val="005C3DF9"/>
    <w:pPr>
      <w:pBdr>
        <w:left w:val="single" w:sz="8" w:space="0" w:color="auto"/>
        <w:right w:val="single" w:sz="8" w:space="0" w:color="auto"/>
      </w:pBdr>
      <w:spacing w:before="100" w:beforeAutospacing="1" w:after="100" w:afterAutospacing="1"/>
      <w:textAlignment w:val="center"/>
    </w:pPr>
  </w:style>
  <w:style w:type="paragraph" w:customStyle="1" w:styleId="xl417">
    <w:name w:val="xl417"/>
    <w:basedOn w:val="aa"/>
    <w:uiPriority w:val="99"/>
    <w:qFormat/>
    <w:rsid w:val="005C3DF9"/>
    <w:pPr>
      <w:shd w:val="clear" w:color="auto" w:fill="CCFFCC"/>
      <w:spacing w:before="100" w:beforeAutospacing="1" w:after="100" w:afterAutospacing="1"/>
      <w:jc w:val="right"/>
      <w:textAlignment w:val="center"/>
    </w:pPr>
  </w:style>
  <w:style w:type="paragraph" w:customStyle="1" w:styleId="xl418">
    <w:name w:val="xl418"/>
    <w:basedOn w:val="aa"/>
    <w:uiPriority w:val="99"/>
    <w:qFormat/>
    <w:rsid w:val="005C3DF9"/>
    <w:pPr>
      <w:spacing w:before="100" w:beforeAutospacing="1" w:after="100" w:afterAutospacing="1"/>
      <w:jc w:val="center"/>
      <w:textAlignment w:val="center"/>
    </w:pPr>
  </w:style>
  <w:style w:type="paragraph" w:customStyle="1" w:styleId="xl419">
    <w:name w:val="xl419"/>
    <w:basedOn w:val="aa"/>
    <w:uiPriority w:val="99"/>
    <w:qFormat/>
    <w:rsid w:val="005C3DF9"/>
    <w:pPr>
      <w:pBdr>
        <w:left w:val="single" w:sz="8" w:space="7" w:color="auto"/>
        <w:right w:val="single" w:sz="8" w:space="0" w:color="auto"/>
      </w:pBdr>
      <w:spacing w:before="100" w:beforeAutospacing="1" w:after="100" w:afterAutospacing="1"/>
      <w:ind w:firstLineChars="100" w:firstLine="100"/>
      <w:textAlignment w:val="center"/>
    </w:pPr>
  </w:style>
  <w:style w:type="paragraph" w:customStyle="1" w:styleId="xl420">
    <w:name w:val="xl420"/>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421">
    <w:name w:val="xl421"/>
    <w:basedOn w:val="aa"/>
    <w:uiPriority w:val="99"/>
    <w:qFormat/>
    <w:rsid w:val="005C3DF9"/>
    <w:pPr>
      <w:shd w:val="clear" w:color="auto" w:fill="CCFFCC"/>
      <w:spacing w:before="100" w:beforeAutospacing="1" w:after="100" w:afterAutospacing="1"/>
      <w:jc w:val="right"/>
      <w:textAlignment w:val="center"/>
    </w:pPr>
  </w:style>
  <w:style w:type="paragraph" w:customStyle="1" w:styleId="xl422">
    <w:name w:val="xl422"/>
    <w:basedOn w:val="aa"/>
    <w:uiPriority w:val="99"/>
    <w:qFormat/>
    <w:rsid w:val="005C3DF9"/>
    <w:pPr>
      <w:pBdr>
        <w:right w:val="single" w:sz="8" w:space="0" w:color="auto"/>
      </w:pBdr>
      <w:shd w:val="clear" w:color="auto" w:fill="CCFFCC"/>
      <w:spacing w:before="100" w:beforeAutospacing="1" w:after="100" w:afterAutospacing="1"/>
      <w:jc w:val="right"/>
      <w:textAlignment w:val="center"/>
    </w:pPr>
  </w:style>
  <w:style w:type="paragraph" w:customStyle="1" w:styleId="1ffff9">
    <w:name w:val="Знак1 Знак Знак Знак Знак Знак Знак Знак Знак Знак Знак Знак Знак Знак Знак Знак Знак Знак Знак Знак Знак Знак"/>
    <w:basedOn w:val="aa"/>
    <w:uiPriority w:val="99"/>
    <w:qFormat/>
    <w:rsid w:val="005C3DF9"/>
    <w:pPr>
      <w:tabs>
        <w:tab w:val="num" w:pos="1140"/>
      </w:tabs>
      <w:spacing w:after="160" w:line="240" w:lineRule="exact"/>
      <w:ind w:left="1140" w:hanging="360"/>
    </w:pPr>
    <w:rPr>
      <w:rFonts w:ascii="Verdana" w:hAnsi="Verdana"/>
      <w:sz w:val="20"/>
      <w:szCs w:val="20"/>
      <w:lang w:val="en-US"/>
    </w:rPr>
  </w:style>
  <w:style w:type="paragraph" w:customStyle="1" w:styleId="xl1320">
    <w:name w:val="xl1320"/>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ist1">
    <w:name w:val="ist1"/>
    <w:basedOn w:val="aa"/>
    <w:uiPriority w:val="99"/>
    <w:qFormat/>
    <w:rsid w:val="005C3DF9"/>
    <w:pPr>
      <w:pBdr>
        <w:top w:val="single" w:sz="18" w:space="0" w:color="5386C5"/>
      </w:pBdr>
    </w:pPr>
    <w:rPr>
      <w:i/>
      <w:iCs/>
      <w:sz w:val="30"/>
      <w:szCs w:val="30"/>
    </w:rPr>
  </w:style>
  <w:style w:type="paragraph" w:customStyle="1" w:styleId="CharCharCharCharChar">
    <w:name w:val="Знак Знак Char Char Char Char Char"/>
    <w:basedOn w:val="aa"/>
    <w:uiPriority w:val="99"/>
    <w:qFormat/>
    <w:rsid w:val="005C3DF9"/>
    <w:pPr>
      <w:widowControl w:val="0"/>
      <w:adjustRightInd w:val="0"/>
      <w:spacing w:after="160" w:line="240" w:lineRule="exact"/>
      <w:jc w:val="right"/>
    </w:pPr>
    <w:rPr>
      <w:sz w:val="20"/>
      <w:szCs w:val="20"/>
      <w:lang w:val="en-GB"/>
    </w:rPr>
  </w:style>
  <w:style w:type="character" w:customStyle="1" w:styleId="154">
    <w:name w:val="Знак Знак15"/>
    <w:rsid w:val="005C3DF9"/>
    <w:rPr>
      <w:rFonts w:ascii="Bookman Old Style" w:eastAsia="Calibri" w:hAnsi="Bookman Old Style"/>
      <w:b/>
      <w:color w:val="1F4138"/>
      <w:kern w:val="28"/>
      <w:sz w:val="32"/>
      <w:lang w:val="ru-RU" w:eastAsia="en-US" w:bidi="ar-SA"/>
    </w:rPr>
  </w:style>
  <w:style w:type="character" w:customStyle="1" w:styleId="146">
    <w:name w:val="Знак Знак14"/>
    <w:rsid w:val="005C3DF9"/>
    <w:rPr>
      <w:rFonts w:ascii="Bookman Old Style" w:eastAsia="Calibri" w:hAnsi="Bookman Old Style"/>
      <w:b/>
      <w:iCs/>
      <w:color w:val="1F4138"/>
      <w:sz w:val="28"/>
      <w:lang w:val="ru-RU" w:eastAsia="en-US" w:bidi="ar-SA"/>
    </w:rPr>
  </w:style>
  <w:style w:type="character" w:customStyle="1" w:styleId="133">
    <w:name w:val="Знак Знак13"/>
    <w:rsid w:val="005C3DF9"/>
    <w:rPr>
      <w:rFonts w:ascii="Bookman Old Style" w:eastAsia="Calibri" w:hAnsi="Bookman Old Style"/>
      <w:color w:val="1F4138"/>
      <w:sz w:val="28"/>
      <w:lang w:val="ru-RU" w:eastAsia="en-US" w:bidi="ar-SA"/>
    </w:rPr>
  </w:style>
  <w:style w:type="paragraph" w:styleId="afffffffffffffffffff8">
    <w:name w:val="No Spacing"/>
    <w:aliases w:val="Об.Список"/>
    <w:uiPriority w:val="1"/>
    <w:qFormat/>
    <w:rsid w:val="005C3DF9"/>
    <w:rPr>
      <w:rFonts w:ascii="Calibri" w:hAnsi="Calibri"/>
      <w:sz w:val="22"/>
      <w:szCs w:val="22"/>
    </w:rPr>
  </w:style>
  <w:style w:type="character" w:customStyle="1" w:styleId="FontStyle11">
    <w:name w:val="Font Style11"/>
    <w:rsid w:val="005C3DF9"/>
    <w:rPr>
      <w:rFonts w:ascii="Times New Roman" w:hAnsi="Times New Roman" w:cs="Times New Roman"/>
      <w:sz w:val="26"/>
      <w:szCs w:val="26"/>
    </w:rPr>
  </w:style>
  <w:style w:type="paragraph" w:customStyle="1" w:styleId="Style10">
    <w:name w:val="Style1"/>
    <w:basedOn w:val="aa"/>
    <w:uiPriority w:val="99"/>
    <w:qFormat/>
    <w:rsid w:val="005C3DF9"/>
    <w:pPr>
      <w:widowControl w:val="0"/>
      <w:autoSpaceDE w:val="0"/>
      <w:autoSpaceDN w:val="0"/>
      <w:adjustRightInd w:val="0"/>
      <w:spacing w:line="318" w:lineRule="exact"/>
      <w:ind w:hanging="360"/>
      <w:jc w:val="both"/>
    </w:pPr>
  </w:style>
  <w:style w:type="character" w:customStyle="1" w:styleId="afffffffffffffff6">
    <w:name w:val="Заголовок таблицы Знак"/>
    <w:link w:val="afffffffffffffff5"/>
    <w:uiPriority w:val="99"/>
    <w:rsid w:val="005C3DF9"/>
    <w:rPr>
      <w:b/>
      <w:bCs/>
      <w:sz w:val="24"/>
      <w:szCs w:val="24"/>
      <w:lang w:eastAsia="ar-SA"/>
    </w:rPr>
  </w:style>
  <w:style w:type="paragraph" w:customStyle="1" w:styleId="Style8">
    <w:name w:val="Style8"/>
    <w:basedOn w:val="aa"/>
    <w:uiPriority w:val="99"/>
    <w:qFormat/>
    <w:rsid w:val="005C3DF9"/>
    <w:pPr>
      <w:widowControl w:val="0"/>
      <w:autoSpaceDE w:val="0"/>
      <w:autoSpaceDN w:val="0"/>
      <w:adjustRightInd w:val="0"/>
    </w:pPr>
    <w:rPr>
      <w:rFonts w:ascii="Arial" w:hAnsi="Arial"/>
    </w:rPr>
  </w:style>
  <w:style w:type="paragraph" w:customStyle="1" w:styleId="Style9">
    <w:name w:val="Style9"/>
    <w:basedOn w:val="aa"/>
    <w:uiPriority w:val="99"/>
    <w:qFormat/>
    <w:rsid w:val="005C3DF9"/>
    <w:pPr>
      <w:widowControl w:val="0"/>
      <w:autoSpaceDE w:val="0"/>
      <w:autoSpaceDN w:val="0"/>
      <w:adjustRightInd w:val="0"/>
    </w:pPr>
    <w:rPr>
      <w:rFonts w:ascii="Arial" w:hAnsi="Arial"/>
    </w:rPr>
  </w:style>
  <w:style w:type="paragraph" w:customStyle="1" w:styleId="Style25">
    <w:name w:val="Style25"/>
    <w:basedOn w:val="aa"/>
    <w:uiPriority w:val="99"/>
    <w:qFormat/>
    <w:rsid w:val="005C3DF9"/>
    <w:pPr>
      <w:widowControl w:val="0"/>
      <w:autoSpaceDE w:val="0"/>
      <w:autoSpaceDN w:val="0"/>
      <w:adjustRightInd w:val="0"/>
    </w:pPr>
    <w:rPr>
      <w:rFonts w:ascii="Arial" w:hAnsi="Arial"/>
    </w:rPr>
  </w:style>
  <w:style w:type="paragraph" w:customStyle="1" w:styleId="Style26">
    <w:name w:val="Style26"/>
    <w:basedOn w:val="aa"/>
    <w:uiPriority w:val="99"/>
    <w:qFormat/>
    <w:rsid w:val="005C3DF9"/>
    <w:pPr>
      <w:widowControl w:val="0"/>
      <w:autoSpaceDE w:val="0"/>
      <w:autoSpaceDN w:val="0"/>
      <w:adjustRightInd w:val="0"/>
    </w:pPr>
    <w:rPr>
      <w:rFonts w:ascii="Arial" w:hAnsi="Arial"/>
    </w:rPr>
  </w:style>
  <w:style w:type="paragraph" w:customStyle="1" w:styleId="Style32">
    <w:name w:val="Style32"/>
    <w:basedOn w:val="aa"/>
    <w:uiPriority w:val="99"/>
    <w:qFormat/>
    <w:rsid w:val="005C3DF9"/>
    <w:pPr>
      <w:widowControl w:val="0"/>
      <w:autoSpaceDE w:val="0"/>
      <w:autoSpaceDN w:val="0"/>
      <w:adjustRightInd w:val="0"/>
    </w:pPr>
    <w:rPr>
      <w:rFonts w:ascii="Arial" w:hAnsi="Arial"/>
    </w:rPr>
  </w:style>
  <w:style w:type="paragraph" w:customStyle="1" w:styleId="Style47">
    <w:name w:val="Style47"/>
    <w:basedOn w:val="aa"/>
    <w:uiPriority w:val="99"/>
    <w:qFormat/>
    <w:rsid w:val="005C3DF9"/>
    <w:pPr>
      <w:widowControl w:val="0"/>
      <w:autoSpaceDE w:val="0"/>
      <w:autoSpaceDN w:val="0"/>
      <w:adjustRightInd w:val="0"/>
      <w:spacing w:line="269" w:lineRule="exact"/>
    </w:pPr>
    <w:rPr>
      <w:rFonts w:ascii="Arial" w:hAnsi="Arial"/>
    </w:rPr>
  </w:style>
  <w:style w:type="paragraph" w:customStyle="1" w:styleId="Style48">
    <w:name w:val="Style48"/>
    <w:basedOn w:val="aa"/>
    <w:uiPriority w:val="99"/>
    <w:qFormat/>
    <w:rsid w:val="005C3DF9"/>
    <w:pPr>
      <w:widowControl w:val="0"/>
      <w:autoSpaceDE w:val="0"/>
      <w:autoSpaceDN w:val="0"/>
      <w:adjustRightInd w:val="0"/>
      <w:spacing w:line="269" w:lineRule="exact"/>
    </w:pPr>
    <w:rPr>
      <w:rFonts w:ascii="Arial" w:hAnsi="Arial"/>
    </w:rPr>
  </w:style>
  <w:style w:type="paragraph" w:customStyle="1" w:styleId="Style4">
    <w:name w:val="Style4"/>
    <w:basedOn w:val="aa"/>
    <w:uiPriority w:val="99"/>
    <w:qFormat/>
    <w:rsid w:val="005C3DF9"/>
    <w:pPr>
      <w:widowControl w:val="0"/>
      <w:autoSpaceDE w:val="0"/>
      <w:autoSpaceDN w:val="0"/>
      <w:adjustRightInd w:val="0"/>
      <w:jc w:val="center"/>
    </w:pPr>
  </w:style>
  <w:style w:type="paragraph" w:customStyle="1" w:styleId="Style100">
    <w:name w:val="Style10"/>
    <w:basedOn w:val="aa"/>
    <w:uiPriority w:val="99"/>
    <w:qFormat/>
    <w:rsid w:val="005C3DF9"/>
    <w:pPr>
      <w:widowControl w:val="0"/>
      <w:autoSpaceDE w:val="0"/>
      <w:autoSpaceDN w:val="0"/>
      <w:adjustRightInd w:val="0"/>
      <w:spacing w:line="483" w:lineRule="exact"/>
      <w:jc w:val="center"/>
    </w:pPr>
  </w:style>
  <w:style w:type="paragraph" w:customStyle="1" w:styleId="Style110">
    <w:name w:val="Style11"/>
    <w:basedOn w:val="aa"/>
    <w:uiPriority w:val="99"/>
    <w:qFormat/>
    <w:rsid w:val="005C3DF9"/>
    <w:pPr>
      <w:widowControl w:val="0"/>
      <w:autoSpaceDE w:val="0"/>
      <w:autoSpaceDN w:val="0"/>
      <w:adjustRightInd w:val="0"/>
      <w:jc w:val="both"/>
    </w:pPr>
  </w:style>
  <w:style w:type="paragraph" w:customStyle="1" w:styleId="Style13">
    <w:name w:val="Style13"/>
    <w:basedOn w:val="aa"/>
    <w:uiPriority w:val="99"/>
    <w:qFormat/>
    <w:rsid w:val="005C3DF9"/>
    <w:pPr>
      <w:widowControl w:val="0"/>
      <w:autoSpaceDE w:val="0"/>
      <w:autoSpaceDN w:val="0"/>
      <w:adjustRightInd w:val="0"/>
      <w:jc w:val="both"/>
    </w:pPr>
  </w:style>
  <w:style w:type="paragraph" w:customStyle="1" w:styleId="Style20">
    <w:name w:val="Style20"/>
    <w:basedOn w:val="aa"/>
    <w:uiPriority w:val="99"/>
    <w:qFormat/>
    <w:rsid w:val="005C3DF9"/>
    <w:pPr>
      <w:widowControl w:val="0"/>
      <w:autoSpaceDE w:val="0"/>
      <w:autoSpaceDN w:val="0"/>
      <w:adjustRightInd w:val="0"/>
    </w:pPr>
  </w:style>
  <w:style w:type="paragraph" w:customStyle="1" w:styleId="Style24">
    <w:name w:val="Style24"/>
    <w:basedOn w:val="aa"/>
    <w:uiPriority w:val="99"/>
    <w:qFormat/>
    <w:rsid w:val="005C3DF9"/>
    <w:pPr>
      <w:widowControl w:val="0"/>
      <w:autoSpaceDE w:val="0"/>
      <w:autoSpaceDN w:val="0"/>
      <w:adjustRightInd w:val="0"/>
      <w:spacing w:line="480" w:lineRule="exact"/>
      <w:ind w:firstLine="725"/>
      <w:jc w:val="both"/>
    </w:pPr>
  </w:style>
  <w:style w:type="paragraph" w:customStyle="1" w:styleId="Style27">
    <w:name w:val="Style27"/>
    <w:basedOn w:val="aa"/>
    <w:uiPriority w:val="99"/>
    <w:qFormat/>
    <w:rsid w:val="005C3DF9"/>
    <w:pPr>
      <w:widowControl w:val="0"/>
      <w:autoSpaceDE w:val="0"/>
      <w:autoSpaceDN w:val="0"/>
      <w:adjustRightInd w:val="0"/>
      <w:spacing w:line="480" w:lineRule="exact"/>
      <w:ind w:firstLine="720"/>
      <w:jc w:val="both"/>
    </w:pPr>
  </w:style>
  <w:style w:type="paragraph" w:customStyle="1" w:styleId="Style30">
    <w:name w:val="Style30"/>
    <w:basedOn w:val="aa"/>
    <w:uiPriority w:val="99"/>
    <w:qFormat/>
    <w:rsid w:val="005C3DF9"/>
    <w:pPr>
      <w:widowControl w:val="0"/>
      <w:autoSpaceDE w:val="0"/>
      <w:autoSpaceDN w:val="0"/>
      <w:adjustRightInd w:val="0"/>
    </w:pPr>
  </w:style>
  <w:style w:type="paragraph" w:customStyle="1" w:styleId="Style37">
    <w:name w:val="Style37"/>
    <w:basedOn w:val="aa"/>
    <w:uiPriority w:val="99"/>
    <w:qFormat/>
    <w:rsid w:val="005C3DF9"/>
    <w:pPr>
      <w:widowControl w:val="0"/>
      <w:autoSpaceDE w:val="0"/>
      <w:autoSpaceDN w:val="0"/>
      <w:adjustRightInd w:val="0"/>
    </w:pPr>
  </w:style>
  <w:style w:type="paragraph" w:customStyle="1" w:styleId="Style38">
    <w:name w:val="Style38"/>
    <w:basedOn w:val="aa"/>
    <w:uiPriority w:val="99"/>
    <w:qFormat/>
    <w:rsid w:val="005C3DF9"/>
    <w:pPr>
      <w:widowControl w:val="0"/>
      <w:autoSpaceDE w:val="0"/>
      <w:autoSpaceDN w:val="0"/>
      <w:adjustRightInd w:val="0"/>
    </w:pPr>
  </w:style>
  <w:style w:type="paragraph" w:customStyle="1" w:styleId="Style46">
    <w:name w:val="Style46"/>
    <w:basedOn w:val="aa"/>
    <w:uiPriority w:val="99"/>
    <w:qFormat/>
    <w:rsid w:val="005C3DF9"/>
    <w:pPr>
      <w:widowControl w:val="0"/>
      <w:autoSpaceDE w:val="0"/>
      <w:autoSpaceDN w:val="0"/>
      <w:adjustRightInd w:val="0"/>
    </w:pPr>
  </w:style>
  <w:style w:type="paragraph" w:customStyle="1" w:styleId="Style54">
    <w:name w:val="Style54"/>
    <w:basedOn w:val="aa"/>
    <w:uiPriority w:val="99"/>
    <w:qFormat/>
    <w:rsid w:val="005C3DF9"/>
    <w:pPr>
      <w:widowControl w:val="0"/>
      <w:autoSpaceDE w:val="0"/>
      <w:autoSpaceDN w:val="0"/>
      <w:adjustRightInd w:val="0"/>
      <w:spacing w:line="326" w:lineRule="exact"/>
      <w:ind w:hanging="1790"/>
    </w:pPr>
  </w:style>
  <w:style w:type="paragraph" w:customStyle="1" w:styleId="Style55">
    <w:name w:val="Style55"/>
    <w:basedOn w:val="aa"/>
    <w:uiPriority w:val="99"/>
    <w:qFormat/>
    <w:rsid w:val="005C3DF9"/>
    <w:pPr>
      <w:widowControl w:val="0"/>
      <w:autoSpaceDE w:val="0"/>
      <w:autoSpaceDN w:val="0"/>
      <w:adjustRightInd w:val="0"/>
      <w:spacing w:line="230" w:lineRule="exact"/>
      <w:ind w:firstLine="226"/>
    </w:pPr>
  </w:style>
  <w:style w:type="paragraph" w:customStyle="1" w:styleId="Style64">
    <w:name w:val="Style64"/>
    <w:basedOn w:val="aa"/>
    <w:uiPriority w:val="99"/>
    <w:qFormat/>
    <w:rsid w:val="005C3DF9"/>
    <w:pPr>
      <w:widowControl w:val="0"/>
      <w:autoSpaceDE w:val="0"/>
      <w:autoSpaceDN w:val="0"/>
      <w:adjustRightInd w:val="0"/>
      <w:spacing w:line="226" w:lineRule="exact"/>
      <w:jc w:val="both"/>
    </w:pPr>
  </w:style>
  <w:style w:type="paragraph" w:customStyle="1" w:styleId="Style68">
    <w:name w:val="Style68"/>
    <w:basedOn w:val="aa"/>
    <w:uiPriority w:val="99"/>
    <w:qFormat/>
    <w:rsid w:val="005C3DF9"/>
    <w:pPr>
      <w:widowControl w:val="0"/>
      <w:autoSpaceDE w:val="0"/>
      <w:autoSpaceDN w:val="0"/>
      <w:adjustRightInd w:val="0"/>
      <w:spacing w:line="211" w:lineRule="exact"/>
    </w:pPr>
  </w:style>
  <w:style w:type="paragraph" w:customStyle="1" w:styleId="Style70">
    <w:name w:val="Style70"/>
    <w:basedOn w:val="aa"/>
    <w:uiPriority w:val="99"/>
    <w:qFormat/>
    <w:rsid w:val="005C3DF9"/>
    <w:pPr>
      <w:widowControl w:val="0"/>
      <w:autoSpaceDE w:val="0"/>
      <w:autoSpaceDN w:val="0"/>
      <w:adjustRightInd w:val="0"/>
    </w:pPr>
  </w:style>
  <w:style w:type="paragraph" w:customStyle="1" w:styleId="Style78">
    <w:name w:val="Style78"/>
    <w:basedOn w:val="aa"/>
    <w:uiPriority w:val="99"/>
    <w:qFormat/>
    <w:rsid w:val="005C3DF9"/>
    <w:pPr>
      <w:widowControl w:val="0"/>
      <w:autoSpaceDE w:val="0"/>
      <w:autoSpaceDN w:val="0"/>
      <w:adjustRightInd w:val="0"/>
      <w:spacing w:line="571" w:lineRule="exact"/>
      <w:jc w:val="center"/>
    </w:pPr>
  </w:style>
  <w:style w:type="paragraph" w:customStyle="1" w:styleId="Style81">
    <w:name w:val="Style81"/>
    <w:basedOn w:val="aa"/>
    <w:uiPriority w:val="99"/>
    <w:qFormat/>
    <w:rsid w:val="005C3DF9"/>
    <w:pPr>
      <w:widowControl w:val="0"/>
      <w:autoSpaceDE w:val="0"/>
      <w:autoSpaceDN w:val="0"/>
      <w:adjustRightInd w:val="0"/>
      <w:spacing w:line="430" w:lineRule="exact"/>
      <w:ind w:firstLine="562"/>
      <w:jc w:val="both"/>
    </w:pPr>
  </w:style>
  <w:style w:type="paragraph" w:customStyle="1" w:styleId="Style83">
    <w:name w:val="Style83"/>
    <w:basedOn w:val="aa"/>
    <w:uiPriority w:val="99"/>
    <w:qFormat/>
    <w:rsid w:val="005C3DF9"/>
    <w:pPr>
      <w:widowControl w:val="0"/>
      <w:autoSpaceDE w:val="0"/>
      <w:autoSpaceDN w:val="0"/>
      <w:adjustRightInd w:val="0"/>
      <w:spacing w:line="430" w:lineRule="exact"/>
      <w:jc w:val="both"/>
    </w:pPr>
  </w:style>
  <w:style w:type="paragraph" w:customStyle="1" w:styleId="Style84">
    <w:name w:val="Style84"/>
    <w:basedOn w:val="aa"/>
    <w:uiPriority w:val="99"/>
    <w:qFormat/>
    <w:rsid w:val="005C3DF9"/>
    <w:pPr>
      <w:widowControl w:val="0"/>
      <w:autoSpaceDE w:val="0"/>
      <w:autoSpaceDN w:val="0"/>
      <w:adjustRightInd w:val="0"/>
    </w:pPr>
  </w:style>
  <w:style w:type="paragraph" w:customStyle="1" w:styleId="Style89">
    <w:name w:val="Style89"/>
    <w:basedOn w:val="aa"/>
    <w:uiPriority w:val="99"/>
    <w:qFormat/>
    <w:rsid w:val="005C3DF9"/>
    <w:pPr>
      <w:widowControl w:val="0"/>
      <w:autoSpaceDE w:val="0"/>
      <w:autoSpaceDN w:val="0"/>
      <w:adjustRightInd w:val="0"/>
      <w:spacing w:line="206" w:lineRule="exact"/>
      <w:jc w:val="center"/>
    </w:pPr>
  </w:style>
  <w:style w:type="paragraph" w:customStyle="1" w:styleId="Style90">
    <w:name w:val="Style90"/>
    <w:basedOn w:val="aa"/>
    <w:uiPriority w:val="99"/>
    <w:qFormat/>
    <w:rsid w:val="005C3DF9"/>
    <w:pPr>
      <w:widowControl w:val="0"/>
      <w:autoSpaceDE w:val="0"/>
      <w:autoSpaceDN w:val="0"/>
      <w:adjustRightInd w:val="0"/>
      <w:spacing w:line="322" w:lineRule="exact"/>
    </w:pPr>
  </w:style>
  <w:style w:type="paragraph" w:customStyle="1" w:styleId="Style91">
    <w:name w:val="Style91"/>
    <w:basedOn w:val="aa"/>
    <w:uiPriority w:val="99"/>
    <w:qFormat/>
    <w:rsid w:val="005C3DF9"/>
    <w:pPr>
      <w:widowControl w:val="0"/>
      <w:autoSpaceDE w:val="0"/>
      <w:autoSpaceDN w:val="0"/>
      <w:adjustRightInd w:val="0"/>
    </w:pPr>
  </w:style>
  <w:style w:type="paragraph" w:customStyle="1" w:styleId="Style101">
    <w:name w:val="Style101"/>
    <w:basedOn w:val="aa"/>
    <w:uiPriority w:val="99"/>
    <w:qFormat/>
    <w:rsid w:val="005C3DF9"/>
    <w:pPr>
      <w:widowControl w:val="0"/>
      <w:autoSpaceDE w:val="0"/>
      <w:autoSpaceDN w:val="0"/>
      <w:adjustRightInd w:val="0"/>
      <w:jc w:val="both"/>
    </w:pPr>
  </w:style>
  <w:style w:type="paragraph" w:customStyle="1" w:styleId="Style105">
    <w:name w:val="Style105"/>
    <w:basedOn w:val="aa"/>
    <w:uiPriority w:val="99"/>
    <w:qFormat/>
    <w:rsid w:val="005C3DF9"/>
    <w:pPr>
      <w:widowControl w:val="0"/>
      <w:autoSpaceDE w:val="0"/>
      <w:autoSpaceDN w:val="0"/>
      <w:adjustRightInd w:val="0"/>
    </w:pPr>
  </w:style>
  <w:style w:type="paragraph" w:customStyle="1" w:styleId="Style106">
    <w:name w:val="Style106"/>
    <w:basedOn w:val="aa"/>
    <w:uiPriority w:val="99"/>
    <w:qFormat/>
    <w:rsid w:val="005C3DF9"/>
    <w:pPr>
      <w:widowControl w:val="0"/>
      <w:autoSpaceDE w:val="0"/>
      <w:autoSpaceDN w:val="0"/>
      <w:adjustRightInd w:val="0"/>
      <w:spacing w:line="283" w:lineRule="exact"/>
    </w:pPr>
  </w:style>
  <w:style w:type="paragraph" w:customStyle="1" w:styleId="Style1100">
    <w:name w:val="Style110"/>
    <w:basedOn w:val="aa"/>
    <w:uiPriority w:val="99"/>
    <w:qFormat/>
    <w:rsid w:val="005C3DF9"/>
    <w:pPr>
      <w:widowControl w:val="0"/>
      <w:autoSpaceDE w:val="0"/>
      <w:autoSpaceDN w:val="0"/>
      <w:adjustRightInd w:val="0"/>
      <w:jc w:val="center"/>
    </w:pPr>
  </w:style>
  <w:style w:type="paragraph" w:customStyle="1" w:styleId="Style115">
    <w:name w:val="Style115"/>
    <w:basedOn w:val="aa"/>
    <w:uiPriority w:val="99"/>
    <w:qFormat/>
    <w:rsid w:val="005C3DF9"/>
    <w:pPr>
      <w:widowControl w:val="0"/>
      <w:autoSpaceDE w:val="0"/>
      <w:autoSpaceDN w:val="0"/>
      <w:adjustRightInd w:val="0"/>
      <w:jc w:val="both"/>
    </w:pPr>
  </w:style>
  <w:style w:type="paragraph" w:customStyle="1" w:styleId="Style116">
    <w:name w:val="Style116"/>
    <w:basedOn w:val="aa"/>
    <w:uiPriority w:val="99"/>
    <w:qFormat/>
    <w:rsid w:val="005C3DF9"/>
    <w:pPr>
      <w:widowControl w:val="0"/>
      <w:autoSpaceDE w:val="0"/>
      <w:autoSpaceDN w:val="0"/>
      <w:adjustRightInd w:val="0"/>
      <w:spacing w:line="274" w:lineRule="exact"/>
      <w:jc w:val="center"/>
    </w:pPr>
  </w:style>
  <w:style w:type="paragraph" w:customStyle="1" w:styleId="Style118">
    <w:name w:val="Style118"/>
    <w:basedOn w:val="aa"/>
    <w:uiPriority w:val="99"/>
    <w:qFormat/>
    <w:rsid w:val="005C3DF9"/>
    <w:pPr>
      <w:widowControl w:val="0"/>
      <w:autoSpaceDE w:val="0"/>
      <w:autoSpaceDN w:val="0"/>
      <w:adjustRightInd w:val="0"/>
    </w:pPr>
  </w:style>
  <w:style w:type="paragraph" w:customStyle="1" w:styleId="Style121">
    <w:name w:val="Style121"/>
    <w:basedOn w:val="aa"/>
    <w:uiPriority w:val="99"/>
    <w:qFormat/>
    <w:rsid w:val="005C3DF9"/>
    <w:pPr>
      <w:widowControl w:val="0"/>
      <w:autoSpaceDE w:val="0"/>
      <w:autoSpaceDN w:val="0"/>
      <w:adjustRightInd w:val="0"/>
      <w:spacing w:line="408" w:lineRule="exact"/>
    </w:pPr>
  </w:style>
  <w:style w:type="character" w:customStyle="1" w:styleId="FontStyle132">
    <w:name w:val="Font Style132"/>
    <w:rsid w:val="005C3DF9"/>
    <w:rPr>
      <w:rFonts w:ascii="Times New Roman" w:hAnsi="Times New Roman" w:cs="Times New Roman"/>
      <w:b/>
      <w:bCs/>
      <w:i/>
      <w:iCs/>
      <w:sz w:val="26"/>
      <w:szCs w:val="26"/>
    </w:rPr>
  </w:style>
  <w:style w:type="character" w:customStyle="1" w:styleId="FontStyle134">
    <w:name w:val="Font Style134"/>
    <w:rsid w:val="005C3DF9"/>
    <w:rPr>
      <w:rFonts w:ascii="Times New Roman" w:hAnsi="Times New Roman" w:cs="Times New Roman"/>
      <w:b/>
      <w:bCs/>
      <w:sz w:val="8"/>
      <w:szCs w:val="8"/>
    </w:rPr>
  </w:style>
  <w:style w:type="character" w:customStyle="1" w:styleId="FontStyle147">
    <w:name w:val="Font Style147"/>
    <w:rsid w:val="005C3DF9"/>
    <w:rPr>
      <w:rFonts w:ascii="Times New Roman" w:hAnsi="Times New Roman" w:cs="Times New Roman"/>
      <w:sz w:val="18"/>
      <w:szCs w:val="18"/>
    </w:rPr>
  </w:style>
  <w:style w:type="character" w:customStyle="1" w:styleId="FontStyle148">
    <w:name w:val="Font Style148"/>
    <w:rsid w:val="005C3DF9"/>
    <w:rPr>
      <w:rFonts w:ascii="Times New Roman" w:hAnsi="Times New Roman" w:cs="Times New Roman"/>
      <w:b/>
      <w:bCs/>
      <w:sz w:val="18"/>
      <w:szCs w:val="18"/>
    </w:rPr>
  </w:style>
  <w:style w:type="character" w:customStyle="1" w:styleId="FontStyle154">
    <w:name w:val="Font Style154"/>
    <w:rsid w:val="005C3DF9"/>
    <w:rPr>
      <w:rFonts w:ascii="Times New Roman" w:hAnsi="Times New Roman" w:cs="Times New Roman"/>
      <w:b/>
      <w:bCs/>
      <w:sz w:val="22"/>
      <w:szCs w:val="22"/>
    </w:rPr>
  </w:style>
  <w:style w:type="character" w:customStyle="1" w:styleId="FontStyle164">
    <w:name w:val="Font Style164"/>
    <w:rsid w:val="005C3DF9"/>
    <w:rPr>
      <w:rFonts w:ascii="Times New Roman" w:hAnsi="Times New Roman" w:cs="Times New Roman"/>
      <w:sz w:val="26"/>
      <w:szCs w:val="26"/>
    </w:rPr>
  </w:style>
  <w:style w:type="character" w:customStyle="1" w:styleId="FontStyle165">
    <w:name w:val="Font Style165"/>
    <w:rsid w:val="005C3DF9"/>
    <w:rPr>
      <w:rFonts w:ascii="Times New Roman" w:hAnsi="Times New Roman" w:cs="Times New Roman"/>
      <w:b/>
      <w:bCs/>
      <w:sz w:val="26"/>
      <w:szCs w:val="26"/>
    </w:rPr>
  </w:style>
  <w:style w:type="character" w:customStyle="1" w:styleId="FontStyle170">
    <w:name w:val="Font Style170"/>
    <w:rsid w:val="005C3DF9"/>
    <w:rPr>
      <w:rFonts w:ascii="Times New Roman" w:hAnsi="Times New Roman" w:cs="Times New Roman"/>
      <w:sz w:val="22"/>
      <w:szCs w:val="22"/>
    </w:rPr>
  </w:style>
  <w:style w:type="paragraph" w:customStyle="1" w:styleId="Style17">
    <w:name w:val="Style17"/>
    <w:basedOn w:val="aa"/>
    <w:uiPriority w:val="99"/>
    <w:qFormat/>
    <w:rsid w:val="005C3DF9"/>
    <w:pPr>
      <w:widowControl w:val="0"/>
      <w:autoSpaceDE w:val="0"/>
      <w:autoSpaceDN w:val="0"/>
      <w:adjustRightInd w:val="0"/>
      <w:jc w:val="both"/>
    </w:pPr>
  </w:style>
  <w:style w:type="paragraph" w:customStyle="1" w:styleId="Style18">
    <w:name w:val="Style18"/>
    <w:basedOn w:val="aa"/>
    <w:uiPriority w:val="99"/>
    <w:qFormat/>
    <w:rsid w:val="005C3DF9"/>
    <w:pPr>
      <w:widowControl w:val="0"/>
      <w:autoSpaceDE w:val="0"/>
      <w:autoSpaceDN w:val="0"/>
      <w:adjustRightInd w:val="0"/>
      <w:spacing w:line="230" w:lineRule="exact"/>
      <w:jc w:val="center"/>
    </w:pPr>
  </w:style>
  <w:style w:type="paragraph" w:customStyle="1" w:styleId="Style41">
    <w:name w:val="Style41"/>
    <w:basedOn w:val="aa"/>
    <w:uiPriority w:val="99"/>
    <w:qFormat/>
    <w:rsid w:val="005C3DF9"/>
    <w:pPr>
      <w:widowControl w:val="0"/>
      <w:autoSpaceDE w:val="0"/>
      <w:autoSpaceDN w:val="0"/>
      <w:adjustRightInd w:val="0"/>
    </w:pPr>
  </w:style>
  <w:style w:type="paragraph" w:customStyle="1" w:styleId="Style69">
    <w:name w:val="Style69"/>
    <w:basedOn w:val="aa"/>
    <w:uiPriority w:val="99"/>
    <w:qFormat/>
    <w:rsid w:val="005C3DF9"/>
    <w:pPr>
      <w:widowControl w:val="0"/>
      <w:autoSpaceDE w:val="0"/>
      <w:autoSpaceDN w:val="0"/>
      <w:adjustRightInd w:val="0"/>
      <w:jc w:val="center"/>
    </w:pPr>
  </w:style>
  <w:style w:type="paragraph" w:customStyle="1" w:styleId="Style96">
    <w:name w:val="Style96"/>
    <w:basedOn w:val="aa"/>
    <w:uiPriority w:val="99"/>
    <w:qFormat/>
    <w:rsid w:val="005C3DF9"/>
    <w:pPr>
      <w:widowControl w:val="0"/>
      <w:autoSpaceDE w:val="0"/>
      <w:autoSpaceDN w:val="0"/>
      <w:adjustRightInd w:val="0"/>
    </w:pPr>
  </w:style>
  <w:style w:type="paragraph" w:customStyle="1" w:styleId="Style1000">
    <w:name w:val="Style100"/>
    <w:basedOn w:val="aa"/>
    <w:uiPriority w:val="99"/>
    <w:qFormat/>
    <w:rsid w:val="005C3DF9"/>
    <w:pPr>
      <w:widowControl w:val="0"/>
      <w:autoSpaceDE w:val="0"/>
      <w:autoSpaceDN w:val="0"/>
      <w:adjustRightInd w:val="0"/>
    </w:pPr>
  </w:style>
  <w:style w:type="paragraph" w:customStyle="1" w:styleId="Style109">
    <w:name w:val="Style109"/>
    <w:basedOn w:val="aa"/>
    <w:uiPriority w:val="99"/>
    <w:qFormat/>
    <w:rsid w:val="005C3DF9"/>
    <w:pPr>
      <w:widowControl w:val="0"/>
      <w:autoSpaceDE w:val="0"/>
      <w:autoSpaceDN w:val="0"/>
      <w:adjustRightInd w:val="0"/>
    </w:pPr>
  </w:style>
  <w:style w:type="paragraph" w:customStyle="1" w:styleId="Style85">
    <w:name w:val="Style85"/>
    <w:basedOn w:val="aa"/>
    <w:uiPriority w:val="99"/>
    <w:qFormat/>
    <w:rsid w:val="005C3DF9"/>
    <w:pPr>
      <w:widowControl w:val="0"/>
      <w:autoSpaceDE w:val="0"/>
      <w:autoSpaceDN w:val="0"/>
      <w:adjustRightInd w:val="0"/>
      <w:jc w:val="both"/>
    </w:pPr>
  </w:style>
  <w:style w:type="paragraph" w:customStyle="1" w:styleId="Style51">
    <w:name w:val="Style51"/>
    <w:basedOn w:val="aa"/>
    <w:uiPriority w:val="99"/>
    <w:qFormat/>
    <w:rsid w:val="005C3DF9"/>
    <w:pPr>
      <w:widowControl w:val="0"/>
      <w:autoSpaceDE w:val="0"/>
      <w:autoSpaceDN w:val="0"/>
      <w:adjustRightInd w:val="0"/>
    </w:pPr>
  </w:style>
  <w:style w:type="character" w:customStyle="1" w:styleId="FontStyle137">
    <w:name w:val="Font Style137"/>
    <w:rsid w:val="005C3DF9"/>
    <w:rPr>
      <w:rFonts w:ascii="Times New Roman" w:hAnsi="Times New Roman" w:cs="Times New Roman"/>
      <w:i/>
      <w:iCs/>
      <w:sz w:val="22"/>
      <w:szCs w:val="22"/>
    </w:rPr>
  </w:style>
  <w:style w:type="paragraph" w:customStyle="1" w:styleId="Style67">
    <w:name w:val="Style67"/>
    <w:basedOn w:val="aa"/>
    <w:uiPriority w:val="99"/>
    <w:qFormat/>
    <w:rsid w:val="005C3DF9"/>
    <w:pPr>
      <w:widowControl w:val="0"/>
      <w:autoSpaceDE w:val="0"/>
      <w:autoSpaceDN w:val="0"/>
      <w:adjustRightInd w:val="0"/>
      <w:spacing w:line="276" w:lineRule="exact"/>
      <w:jc w:val="center"/>
    </w:pPr>
  </w:style>
  <w:style w:type="paragraph" w:customStyle="1" w:styleId="Style94">
    <w:name w:val="Style94"/>
    <w:basedOn w:val="aa"/>
    <w:uiPriority w:val="99"/>
    <w:qFormat/>
    <w:rsid w:val="005C3DF9"/>
    <w:pPr>
      <w:widowControl w:val="0"/>
      <w:autoSpaceDE w:val="0"/>
      <w:autoSpaceDN w:val="0"/>
      <w:adjustRightInd w:val="0"/>
      <w:spacing w:line="302" w:lineRule="exact"/>
      <w:jc w:val="center"/>
    </w:pPr>
  </w:style>
  <w:style w:type="paragraph" w:customStyle="1" w:styleId="Style39">
    <w:name w:val="Style39"/>
    <w:basedOn w:val="aa"/>
    <w:uiPriority w:val="99"/>
    <w:qFormat/>
    <w:rsid w:val="005C3DF9"/>
    <w:pPr>
      <w:widowControl w:val="0"/>
      <w:autoSpaceDE w:val="0"/>
      <w:autoSpaceDN w:val="0"/>
      <w:adjustRightInd w:val="0"/>
      <w:jc w:val="center"/>
    </w:pPr>
  </w:style>
  <w:style w:type="paragraph" w:customStyle="1" w:styleId="Style72">
    <w:name w:val="Style72"/>
    <w:basedOn w:val="aa"/>
    <w:uiPriority w:val="99"/>
    <w:qFormat/>
    <w:rsid w:val="005C3DF9"/>
    <w:pPr>
      <w:widowControl w:val="0"/>
      <w:autoSpaceDE w:val="0"/>
      <w:autoSpaceDN w:val="0"/>
      <w:adjustRightInd w:val="0"/>
    </w:pPr>
  </w:style>
  <w:style w:type="paragraph" w:customStyle="1" w:styleId="3fb">
    <w:name w:val="çàãîëîâîê 3"/>
    <w:basedOn w:val="aa"/>
    <w:next w:val="aa"/>
    <w:uiPriority w:val="99"/>
    <w:qFormat/>
    <w:rsid w:val="005C3DF9"/>
    <w:pPr>
      <w:keepNext/>
      <w:jc w:val="center"/>
    </w:pPr>
    <w:rPr>
      <w:b/>
      <w:sz w:val="28"/>
      <w:szCs w:val="20"/>
    </w:rPr>
  </w:style>
  <w:style w:type="paragraph" w:customStyle="1" w:styleId="Style5">
    <w:name w:val="Style5"/>
    <w:basedOn w:val="aa"/>
    <w:uiPriority w:val="99"/>
    <w:qFormat/>
    <w:rsid w:val="005C3DF9"/>
    <w:pPr>
      <w:widowControl w:val="0"/>
      <w:autoSpaceDE w:val="0"/>
      <w:autoSpaceDN w:val="0"/>
      <w:adjustRightInd w:val="0"/>
    </w:pPr>
  </w:style>
  <w:style w:type="paragraph" w:customStyle="1" w:styleId="Style6">
    <w:name w:val="Style6"/>
    <w:basedOn w:val="aa"/>
    <w:uiPriority w:val="99"/>
    <w:qFormat/>
    <w:rsid w:val="005C3DF9"/>
    <w:pPr>
      <w:widowControl w:val="0"/>
      <w:autoSpaceDE w:val="0"/>
      <w:autoSpaceDN w:val="0"/>
      <w:adjustRightInd w:val="0"/>
    </w:pPr>
  </w:style>
  <w:style w:type="paragraph" w:customStyle="1" w:styleId="Style7">
    <w:name w:val="Style7"/>
    <w:basedOn w:val="aa"/>
    <w:uiPriority w:val="99"/>
    <w:qFormat/>
    <w:rsid w:val="005C3DF9"/>
    <w:pPr>
      <w:widowControl w:val="0"/>
      <w:autoSpaceDE w:val="0"/>
      <w:autoSpaceDN w:val="0"/>
      <w:adjustRightInd w:val="0"/>
    </w:pPr>
  </w:style>
  <w:style w:type="paragraph" w:customStyle="1" w:styleId="Style12">
    <w:name w:val="Style12"/>
    <w:basedOn w:val="aa"/>
    <w:uiPriority w:val="99"/>
    <w:qFormat/>
    <w:rsid w:val="005C3DF9"/>
    <w:pPr>
      <w:widowControl w:val="0"/>
      <w:autoSpaceDE w:val="0"/>
      <w:autoSpaceDN w:val="0"/>
      <w:adjustRightInd w:val="0"/>
    </w:pPr>
  </w:style>
  <w:style w:type="paragraph" w:customStyle="1" w:styleId="Style15">
    <w:name w:val="Style15"/>
    <w:basedOn w:val="aa"/>
    <w:uiPriority w:val="99"/>
    <w:qFormat/>
    <w:rsid w:val="005C3DF9"/>
    <w:pPr>
      <w:widowControl w:val="0"/>
      <w:autoSpaceDE w:val="0"/>
      <w:autoSpaceDN w:val="0"/>
      <w:adjustRightInd w:val="0"/>
      <w:spacing w:line="230" w:lineRule="exact"/>
      <w:ind w:hanging="331"/>
    </w:pPr>
  </w:style>
  <w:style w:type="paragraph" w:customStyle="1" w:styleId="Style16">
    <w:name w:val="Style16"/>
    <w:basedOn w:val="aa"/>
    <w:uiPriority w:val="99"/>
    <w:qFormat/>
    <w:rsid w:val="005C3DF9"/>
    <w:pPr>
      <w:widowControl w:val="0"/>
      <w:autoSpaceDE w:val="0"/>
      <w:autoSpaceDN w:val="0"/>
      <w:adjustRightInd w:val="0"/>
      <w:spacing w:line="230" w:lineRule="exact"/>
      <w:jc w:val="both"/>
    </w:pPr>
  </w:style>
  <w:style w:type="character" w:customStyle="1" w:styleId="FooterChar">
    <w:name w:val="Footer Char"/>
    <w:aliases w:val="Нижний колонтитул Знак Char,Íèæíèé êîëîíòèòóë Çíàê Char"/>
    <w:semiHidden/>
    <w:locked/>
    <w:rsid w:val="005C3DF9"/>
    <w:rPr>
      <w:lang w:val="ru-RU" w:eastAsia="ru-RU" w:bidi="ar-SA"/>
    </w:rPr>
  </w:style>
  <w:style w:type="character" w:customStyle="1" w:styleId="refresult">
    <w:name w:val="ref_result"/>
    <w:basedOn w:val="ab"/>
    <w:rsid w:val="005C3DF9"/>
  </w:style>
  <w:style w:type="paragraph" w:customStyle="1" w:styleId="xl652">
    <w:name w:val="xl652"/>
    <w:basedOn w:val="aa"/>
    <w:uiPriority w:val="99"/>
    <w:qFormat/>
    <w:rsid w:val="005C3DF9"/>
    <w:pPr>
      <w:pBdr>
        <w:bottom w:val="single" w:sz="8" w:space="0" w:color="auto"/>
      </w:pBdr>
      <w:spacing w:before="100" w:beforeAutospacing="1" w:after="100" w:afterAutospacing="1"/>
      <w:jc w:val="center"/>
      <w:textAlignment w:val="center"/>
    </w:pPr>
    <w:rPr>
      <w:i/>
      <w:iCs/>
    </w:rPr>
  </w:style>
  <w:style w:type="paragraph" w:customStyle="1" w:styleId="xl653">
    <w:name w:val="xl653"/>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i/>
      <w:iCs/>
    </w:rPr>
  </w:style>
  <w:style w:type="paragraph" w:customStyle="1" w:styleId="xl654">
    <w:name w:val="xl654"/>
    <w:basedOn w:val="aa"/>
    <w:uiPriority w:val="99"/>
    <w:qFormat/>
    <w:rsid w:val="005C3DF9"/>
    <w:pPr>
      <w:spacing w:before="100" w:beforeAutospacing="1" w:after="100" w:afterAutospacing="1"/>
      <w:jc w:val="right"/>
      <w:textAlignment w:val="center"/>
    </w:pPr>
    <w:rPr>
      <w:color w:val="FF0000"/>
    </w:rPr>
  </w:style>
  <w:style w:type="paragraph" w:customStyle="1" w:styleId="xl655">
    <w:name w:val="xl655"/>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656">
    <w:name w:val="xl656"/>
    <w:basedOn w:val="aa"/>
    <w:uiPriority w:val="99"/>
    <w:qFormat/>
    <w:rsid w:val="005C3DF9"/>
    <w:pPr>
      <w:spacing w:before="100" w:beforeAutospacing="1" w:after="100" w:afterAutospacing="1"/>
      <w:jc w:val="right"/>
      <w:textAlignment w:val="center"/>
    </w:pPr>
  </w:style>
  <w:style w:type="paragraph" w:customStyle="1" w:styleId="xl657">
    <w:name w:val="xl657"/>
    <w:basedOn w:val="aa"/>
    <w:uiPriority w:val="99"/>
    <w:qFormat/>
    <w:rsid w:val="005C3DF9"/>
    <w:pPr>
      <w:spacing w:before="100" w:beforeAutospacing="1" w:after="100" w:afterAutospacing="1"/>
      <w:jc w:val="right"/>
      <w:textAlignment w:val="center"/>
    </w:pPr>
  </w:style>
  <w:style w:type="paragraph" w:customStyle="1" w:styleId="xl658">
    <w:name w:val="xl658"/>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659">
    <w:name w:val="xl659"/>
    <w:basedOn w:val="aa"/>
    <w:uiPriority w:val="99"/>
    <w:qFormat/>
    <w:rsid w:val="005C3DF9"/>
    <w:pPr>
      <w:pBdr>
        <w:top w:val="single" w:sz="8" w:space="0" w:color="auto"/>
        <w:left w:val="single" w:sz="8" w:space="0" w:color="auto"/>
      </w:pBdr>
      <w:spacing w:before="100" w:beforeAutospacing="1" w:after="100" w:afterAutospacing="1"/>
      <w:jc w:val="center"/>
      <w:textAlignment w:val="center"/>
    </w:pPr>
  </w:style>
  <w:style w:type="paragraph" w:customStyle="1" w:styleId="xl660">
    <w:name w:val="xl660"/>
    <w:basedOn w:val="aa"/>
    <w:uiPriority w:val="99"/>
    <w:qFormat/>
    <w:rsid w:val="005C3DF9"/>
    <w:pPr>
      <w:pBdr>
        <w:top w:val="single" w:sz="8" w:space="0" w:color="auto"/>
      </w:pBdr>
      <w:spacing w:before="100" w:beforeAutospacing="1" w:after="100" w:afterAutospacing="1"/>
      <w:jc w:val="center"/>
      <w:textAlignment w:val="center"/>
    </w:pPr>
  </w:style>
  <w:style w:type="paragraph" w:customStyle="1" w:styleId="xl661">
    <w:name w:val="xl661"/>
    <w:basedOn w:val="aa"/>
    <w:uiPriority w:val="99"/>
    <w:qFormat/>
    <w:rsid w:val="005C3DF9"/>
    <w:pPr>
      <w:pBdr>
        <w:top w:val="single" w:sz="8" w:space="0" w:color="auto"/>
        <w:left w:val="single" w:sz="8" w:space="0" w:color="auto"/>
        <w:right w:val="single" w:sz="8" w:space="0" w:color="auto"/>
      </w:pBdr>
      <w:spacing w:before="100" w:beforeAutospacing="1" w:after="100" w:afterAutospacing="1"/>
      <w:textAlignment w:val="center"/>
    </w:pPr>
    <w:rPr>
      <w:b/>
      <w:bCs/>
    </w:rPr>
  </w:style>
  <w:style w:type="paragraph" w:customStyle="1" w:styleId="xl662">
    <w:name w:val="xl662"/>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i/>
      <w:iCs/>
    </w:rPr>
  </w:style>
  <w:style w:type="paragraph" w:customStyle="1" w:styleId="xl663">
    <w:name w:val="xl663"/>
    <w:basedOn w:val="aa"/>
    <w:uiPriority w:val="99"/>
    <w:qFormat/>
    <w:rsid w:val="005C3DF9"/>
    <w:pPr>
      <w:pBdr>
        <w:right w:val="single" w:sz="8" w:space="0" w:color="auto"/>
      </w:pBdr>
      <w:spacing w:before="100" w:beforeAutospacing="1" w:after="100" w:afterAutospacing="1"/>
      <w:textAlignment w:val="center"/>
    </w:pPr>
    <w:rPr>
      <w:i/>
      <w:iCs/>
    </w:rPr>
  </w:style>
  <w:style w:type="paragraph" w:customStyle="1" w:styleId="xl664">
    <w:name w:val="xl664"/>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b/>
      <w:bCs/>
      <w:color w:val="FF0000"/>
    </w:rPr>
  </w:style>
  <w:style w:type="paragraph" w:customStyle="1" w:styleId="xl665">
    <w:name w:val="xl665"/>
    <w:basedOn w:val="aa"/>
    <w:uiPriority w:val="99"/>
    <w:qFormat/>
    <w:rsid w:val="005C3DF9"/>
    <w:pPr>
      <w:pBdr>
        <w:top w:val="single" w:sz="8" w:space="0" w:color="auto"/>
      </w:pBdr>
      <w:spacing w:before="100" w:beforeAutospacing="1" w:after="100" w:afterAutospacing="1"/>
      <w:jc w:val="right"/>
      <w:textAlignment w:val="center"/>
    </w:pPr>
    <w:rPr>
      <w:b/>
      <w:bCs/>
      <w:color w:val="FF0000"/>
    </w:rPr>
  </w:style>
  <w:style w:type="paragraph" w:customStyle="1" w:styleId="xl666">
    <w:name w:val="xl666"/>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b/>
      <w:bCs/>
      <w:color w:val="FF0000"/>
    </w:rPr>
  </w:style>
  <w:style w:type="paragraph" w:customStyle="1" w:styleId="xl667">
    <w:name w:val="xl667"/>
    <w:basedOn w:val="aa"/>
    <w:uiPriority w:val="99"/>
    <w:qFormat/>
    <w:rsid w:val="005C3DF9"/>
    <w:pPr>
      <w:pBdr>
        <w:bottom w:val="single" w:sz="8" w:space="0" w:color="auto"/>
      </w:pBdr>
      <w:spacing w:before="100" w:beforeAutospacing="1" w:after="100" w:afterAutospacing="1"/>
      <w:textAlignment w:val="center"/>
    </w:pPr>
    <w:rPr>
      <w:color w:val="FF0000"/>
    </w:rPr>
  </w:style>
  <w:style w:type="paragraph" w:customStyle="1" w:styleId="xl668">
    <w:name w:val="xl668"/>
    <w:basedOn w:val="aa"/>
    <w:uiPriority w:val="99"/>
    <w:qFormat/>
    <w:rsid w:val="005C3DF9"/>
    <w:pPr>
      <w:pBdr>
        <w:top w:val="single" w:sz="8" w:space="0" w:color="auto"/>
        <w:left w:val="single" w:sz="8" w:space="7" w:color="auto"/>
      </w:pBdr>
      <w:spacing w:before="100" w:beforeAutospacing="1" w:after="100" w:afterAutospacing="1"/>
      <w:ind w:firstLineChars="100" w:firstLine="100"/>
      <w:textAlignment w:val="center"/>
    </w:pPr>
    <w:rPr>
      <w:b/>
      <w:bCs/>
      <w:color w:val="969696"/>
    </w:rPr>
  </w:style>
  <w:style w:type="paragraph" w:customStyle="1" w:styleId="xl669">
    <w:name w:val="xl669"/>
    <w:basedOn w:val="aa"/>
    <w:uiPriority w:val="99"/>
    <w:qFormat/>
    <w:rsid w:val="005C3DF9"/>
    <w:pPr>
      <w:pBdr>
        <w:top w:val="single" w:sz="8" w:space="0" w:color="auto"/>
        <w:left w:val="single" w:sz="8" w:space="0" w:color="auto"/>
      </w:pBdr>
      <w:spacing w:before="100" w:beforeAutospacing="1" w:after="100" w:afterAutospacing="1"/>
      <w:jc w:val="center"/>
      <w:textAlignment w:val="center"/>
    </w:pPr>
    <w:rPr>
      <w:b/>
      <w:bCs/>
      <w:color w:val="969696"/>
    </w:rPr>
  </w:style>
  <w:style w:type="paragraph" w:customStyle="1" w:styleId="xl670">
    <w:name w:val="xl670"/>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b/>
      <w:bCs/>
      <w:color w:val="969696"/>
    </w:rPr>
  </w:style>
  <w:style w:type="paragraph" w:customStyle="1" w:styleId="xl671">
    <w:name w:val="xl671"/>
    <w:basedOn w:val="aa"/>
    <w:uiPriority w:val="99"/>
    <w:qFormat/>
    <w:rsid w:val="005C3DF9"/>
    <w:pPr>
      <w:pBdr>
        <w:top w:val="single" w:sz="8" w:space="0" w:color="auto"/>
      </w:pBdr>
      <w:spacing w:before="100" w:beforeAutospacing="1" w:after="100" w:afterAutospacing="1"/>
      <w:jc w:val="right"/>
      <w:textAlignment w:val="center"/>
    </w:pPr>
    <w:rPr>
      <w:b/>
      <w:bCs/>
      <w:color w:val="969696"/>
    </w:rPr>
  </w:style>
  <w:style w:type="paragraph" w:customStyle="1" w:styleId="xl672">
    <w:name w:val="xl672"/>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b/>
      <w:bCs/>
      <w:color w:val="969696"/>
    </w:rPr>
  </w:style>
  <w:style w:type="paragraph" w:customStyle="1" w:styleId="xl673">
    <w:name w:val="xl673"/>
    <w:basedOn w:val="aa"/>
    <w:uiPriority w:val="99"/>
    <w:qFormat/>
    <w:rsid w:val="005C3DF9"/>
    <w:pPr>
      <w:pBdr>
        <w:left w:val="single" w:sz="8" w:space="0" w:color="auto"/>
      </w:pBdr>
      <w:spacing w:before="100" w:beforeAutospacing="1" w:after="100" w:afterAutospacing="1"/>
      <w:jc w:val="right"/>
      <w:textAlignment w:val="center"/>
    </w:pPr>
    <w:rPr>
      <w:i/>
      <w:iCs/>
      <w:color w:val="969696"/>
    </w:rPr>
  </w:style>
  <w:style w:type="paragraph" w:customStyle="1" w:styleId="xl674">
    <w:name w:val="xl674"/>
    <w:basedOn w:val="aa"/>
    <w:uiPriority w:val="99"/>
    <w:qFormat/>
    <w:rsid w:val="005C3DF9"/>
    <w:pPr>
      <w:pBdr>
        <w:left w:val="single" w:sz="8" w:space="0" w:color="auto"/>
      </w:pBdr>
      <w:spacing w:before="100" w:beforeAutospacing="1" w:after="100" w:afterAutospacing="1"/>
      <w:jc w:val="right"/>
      <w:textAlignment w:val="center"/>
    </w:pPr>
    <w:rPr>
      <w:color w:val="969696"/>
    </w:rPr>
  </w:style>
  <w:style w:type="paragraph" w:customStyle="1" w:styleId="xl675">
    <w:name w:val="xl675"/>
    <w:basedOn w:val="aa"/>
    <w:uiPriority w:val="99"/>
    <w:qFormat/>
    <w:rsid w:val="005C3DF9"/>
    <w:pPr>
      <w:spacing w:before="100" w:beforeAutospacing="1" w:after="100" w:afterAutospacing="1"/>
      <w:jc w:val="right"/>
      <w:textAlignment w:val="center"/>
    </w:pPr>
    <w:rPr>
      <w:color w:val="969696"/>
    </w:rPr>
  </w:style>
  <w:style w:type="paragraph" w:customStyle="1" w:styleId="xl676">
    <w:name w:val="xl676"/>
    <w:basedOn w:val="aa"/>
    <w:uiPriority w:val="99"/>
    <w:qFormat/>
    <w:rsid w:val="005C3DF9"/>
    <w:pPr>
      <w:pBdr>
        <w:right w:val="single" w:sz="8" w:space="0" w:color="auto"/>
      </w:pBdr>
      <w:spacing w:before="100" w:beforeAutospacing="1" w:after="100" w:afterAutospacing="1"/>
      <w:jc w:val="right"/>
      <w:textAlignment w:val="center"/>
    </w:pPr>
    <w:rPr>
      <w:color w:val="969696"/>
    </w:rPr>
  </w:style>
  <w:style w:type="paragraph" w:customStyle="1" w:styleId="xl677">
    <w:name w:val="xl677"/>
    <w:basedOn w:val="aa"/>
    <w:uiPriority w:val="99"/>
    <w:qFormat/>
    <w:rsid w:val="005C3DF9"/>
    <w:pPr>
      <w:pBdr>
        <w:left w:val="single" w:sz="8" w:space="7" w:color="auto"/>
      </w:pBdr>
      <w:spacing w:before="100" w:beforeAutospacing="1" w:after="100" w:afterAutospacing="1"/>
      <w:ind w:firstLineChars="100" w:firstLine="100"/>
      <w:textAlignment w:val="center"/>
    </w:pPr>
    <w:rPr>
      <w:b/>
      <w:bCs/>
      <w:color w:val="969696"/>
    </w:rPr>
  </w:style>
  <w:style w:type="paragraph" w:customStyle="1" w:styleId="xl678">
    <w:name w:val="xl678"/>
    <w:basedOn w:val="aa"/>
    <w:uiPriority w:val="99"/>
    <w:qFormat/>
    <w:rsid w:val="005C3DF9"/>
    <w:pPr>
      <w:pBdr>
        <w:left w:val="single" w:sz="8" w:space="0" w:color="auto"/>
      </w:pBdr>
      <w:spacing w:before="100" w:beforeAutospacing="1" w:after="100" w:afterAutospacing="1"/>
      <w:jc w:val="center"/>
      <w:textAlignment w:val="center"/>
    </w:pPr>
    <w:rPr>
      <w:b/>
      <w:bCs/>
      <w:color w:val="969696"/>
    </w:rPr>
  </w:style>
  <w:style w:type="paragraph" w:customStyle="1" w:styleId="xl679">
    <w:name w:val="xl679"/>
    <w:basedOn w:val="aa"/>
    <w:uiPriority w:val="99"/>
    <w:qFormat/>
    <w:rsid w:val="005C3DF9"/>
    <w:pPr>
      <w:pBdr>
        <w:left w:val="single" w:sz="8" w:space="0" w:color="auto"/>
      </w:pBdr>
      <w:spacing w:before="100" w:beforeAutospacing="1" w:after="100" w:afterAutospacing="1"/>
      <w:jc w:val="right"/>
      <w:textAlignment w:val="center"/>
    </w:pPr>
    <w:rPr>
      <w:b/>
      <w:bCs/>
      <w:color w:val="969696"/>
    </w:rPr>
  </w:style>
  <w:style w:type="paragraph" w:customStyle="1" w:styleId="xl680">
    <w:name w:val="xl680"/>
    <w:basedOn w:val="aa"/>
    <w:uiPriority w:val="99"/>
    <w:qFormat/>
    <w:rsid w:val="005C3DF9"/>
    <w:pPr>
      <w:spacing w:before="100" w:beforeAutospacing="1" w:after="100" w:afterAutospacing="1"/>
      <w:jc w:val="right"/>
      <w:textAlignment w:val="center"/>
    </w:pPr>
    <w:rPr>
      <w:b/>
      <w:bCs/>
      <w:color w:val="969696"/>
    </w:rPr>
  </w:style>
  <w:style w:type="paragraph" w:customStyle="1" w:styleId="xl681">
    <w:name w:val="xl681"/>
    <w:basedOn w:val="aa"/>
    <w:uiPriority w:val="99"/>
    <w:qFormat/>
    <w:rsid w:val="005C3DF9"/>
    <w:pPr>
      <w:pBdr>
        <w:right w:val="single" w:sz="8" w:space="0" w:color="auto"/>
      </w:pBdr>
      <w:spacing w:before="100" w:beforeAutospacing="1" w:after="100" w:afterAutospacing="1"/>
      <w:jc w:val="right"/>
      <w:textAlignment w:val="center"/>
    </w:pPr>
    <w:rPr>
      <w:b/>
      <w:bCs/>
      <w:color w:val="969696"/>
    </w:rPr>
  </w:style>
  <w:style w:type="paragraph" w:customStyle="1" w:styleId="xl682">
    <w:name w:val="xl682"/>
    <w:basedOn w:val="aa"/>
    <w:uiPriority w:val="99"/>
    <w:qFormat/>
    <w:rsid w:val="005C3DF9"/>
    <w:pPr>
      <w:pBdr>
        <w:left w:val="single" w:sz="8" w:space="0" w:color="auto"/>
      </w:pBdr>
      <w:spacing w:before="100" w:beforeAutospacing="1" w:after="100" w:afterAutospacing="1"/>
      <w:jc w:val="right"/>
      <w:textAlignment w:val="center"/>
    </w:pPr>
    <w:rPr>
      <w:i/>
      <w:iCs/>
      <w:color w:val="969696"/>
    </w:rPr>
  </w:style>
  <w:style w:type="paragraph" w:customStyle="1" w:styleId="xl683">
    <w:name w:val="xl683"/>
    <w:basedOn w:val="aa"/>
    <w:uiPriority w:val="99"/>
    <w:qFormat/>
    <w:rsid w:val="005C3DF9"/>
    <w:pPr>
      <w:pBdr>
        <w:left w:val="single" w:sz="8" w:space="14" w:color="auto"/>
      </w:pBdr>
      <w:spacing w:before="100" w:beforeAutospacing="1" w:after="100" w:afterAutospacing="1"/>
      <w:ind w:firstLineChars="200" w:firstLine="200"/>
      <w:textAlignment w:val="center"/>
    </w:pPr>
    <w:rPr>
      <w:color w:val="969696"/>
    </w:rPr>
  </w:style>
  <w:style w:type="paragraph" w:customStyle="1" w:styleId="xl684">
    <w:name w:val="xl684"/>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right"/>
      <w:textAlignment w:val="center"/>
    </w:pPr>
    <w:rPr>
      <w:i/>
      <w:iCs/>
      <w:color w:val="969696"/>
    </w:rPr>
  </w:style>
  <w:style w:type="paragraph" w:customStyle="1" w:styleId="xl685">
    <w:name w:val="xl685"/>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i/>
      <w:iCs/>
      <w:color w:val="969696"/>
    </w:rPr>
  </w:style>
  <w:style w:type="paragraph" w:customStyle="1" w:styleId="xl686">
    <w:name w:val="xl686"/>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i/>
      <w:iCs/>
      <w:color w:val="969696"/>
    </w:rPr>
  </w:style>
  <w:style w:type="paragraph" w:customStyle="1" w:styleId="xl687">
    <w:name w:val="xl687"/>
    <w:basedOn w:val="aa"/>
    <w:uiPriority w:val="99"/>
    <w:qFormat/>
    <w:rsid w:val="005C3DF9"/>
    <w:pPr>
      <w:pBdr>
        <w:bottom w:val="single" w:sz="8" w:space="0" w:color="auto"/>
      </w:pBdr>
      <w:spacing w:before="100" w:beforeAutospacing="1" w:after="100" w:afterAutospacing="1"/>
      <w:jc w:val="right"/>
      <w:textAlignment w:val="center"/>
    </w:pPr>
    <w:rPr>
      <w:i/>
      <w:iCs/>
      <w:color w:val="969696"/>
    </w:rPr>
  </w:style>
  <w:style w:type="paragraph" w:customStyle="1" w:styleId="xl688">
    <w:name w:val="xl688"/>
    <w:basedOn w:val="aa"/>
    <w:uiPriority w:val="99"/>
    <w:qFormat/>
    <w:rsid w:val="005C3DF9"/>
    <w:pPr>
      <w:pBdr>
        <w:left w:val="single" w:sz="8" w:space="0" w:color="auto"/>
      </w:pBdr>
      <w:spacing w:before="100" w:beforeAutospacing="1" w:after="100" w:afterAutospacing="1"/>
      <w:jc w:val="right"/>
      <w:textAlignment w:val="center"/>
    </w:pPr>
    <w:rPr>
      <w:i/>
      <w:iCs/>
      <w:color w:val="969696"/>
    </w:rPr>
  </w:style>
  <w:style w:type="paragraph" w:customStyle="1" w:styleId="xl689">
    <w:name w:val="xl689"/>
    <w:basedOn w:val="aa"/>
    <w:uiPriority w:val="99"/>
    <w:qFormat/>
    <w:rsid w:val="005C3DF9"/>
    <w:pPr>
      <w:spacing w:before="100" w:beforeAutospacing="1" w:after="100" w:afterAutospacing="1"/>
      <w:jc w:val="right"/>
      <w:textAlignment w:val="center"/>
    </w:pPr>
    <w:rPr>
      <w:i/>
      <w:iCs/>
      <w:color w:val="969696"/>
    </w:rPr>
  </w:style>
  <w:style w:type="paragraph" w:customStyle="1" w:styleId="xl690">
    <w:name w:val="xl690"/>
    <w:basedOn w:val="aa"/>
    <w:uiPriority w:val="99"/>
    <w:qFormat/>
    <w:rsid w:val="005C3DF9"/>
    <w:pPr>
      <w:pBdr>
        <w:right w:val="single" w:sz="8" w:space="0" w:color="auto"/>
      </w:pBdr>
      <w:spacing w:before="100" w:beforeAutospacing="1" w:after="100" w:afterAutospacing="1"/>
      <w:jc w:val="right"/>
      <w:textAlignment w:val="center"/>
    </w:pPr>
    <w:rPr>
      <w:i/>
      <w:iCs/>
      <w:color w:val="969696"/>
    </w:rPr>
  </w:style>
  <w:style w:type="paragraph" w:customStyle="1" w:styleId="xl691">
    <w:name w:val="xl691"/>
    <w:basedOn w:val="aa"/>
    <w:uiPriority w:val="99"/>
    <w:qFormat/>
    <w:rsid w:val="005C3DF9"/>
    <w:pPr>
      <w:pBdr>
        <w:left w:val="single" w:sz="8" w:space="0" w:color="auto"/>
      </w:pBdr>
      <w:spacing w:before="100" w:beforeAutospacing="1" w:after="100" w:afterAutospacing="1"/>
      <w:jc w:val="right"/>
      <w:textAlignment w:val="center"/>
    </w:pPr>
    <w:rPr>
      <w:color w:val="969696"/>
    </w:rPr>
  </w:style>
  <w:style w:type="paragraph" w:customStyle="1" w:styleId="xl692">
    <w:name w:val="xl692"/>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693">
    <w:name w:val="xl693"/>
    <w:basedOn w:val="aa"/>
    <w:uiPriority w:val="99"/>
    <w:qFormat/>
    <w:rsid w:val="005C3DF9"/>
    <w:pPr>
      <w:pBdr>
        <w:right w:val="single" w:sz="8" w:space="0" w:color="auto"/>
      </w:pBdr>
      <w:spacing w:before="100" w:beforeAutospacing="1" w:after="100" w:afterAutospacing="1"/>
      <w:jc w:val="right"/>
      <w:textAlignment w:val="center"/>
    </w:pPr>
    <w:rPr>
      <w:color w:val="FF0000"/>
    </w:rPr>
  </w:style>
  <w:style w:type="paragraph" w:customStyle="1" w:styleId="xl694">
    <w:name w:val="xl694"/>
    <w:basedOn w:val="aa"/>
    <w:uiPriority w:val="99"/>
    <w:qFormat/>
    <w:rsid w:val="005C3DF9"/>
    <w:pPr>
      <w:pBdr>
        <w:top w:val="single" w:sz="8" w:space="0" w:color="auto"/>
      </w:pBdr>
      <w:spacing w:before="100" w:beforeAutospacing="1" w:after="100" w:afterAutospacing="1"/>
      <w:jc w:val="center"/>
      <w:textAlignment w:val="center"/>
    </w:pPr>
    <w:rPr>
      <w:color w:val="969696"/>
    </w:rPr>
  </w:style>
  <w:style w:type="paragraph" w:customStyle="1" w:styleId="xl695">
    <w:name w:val="xl695"/>
    <w:basedOn w:val="aa"/>
    <w:uiPriority w:val="99"/>
    <w:qFormat/>
    <w:rsid w:val="005C3DF9"/>
    <w:pPr>
      <w:pBdr>
        <w:top w:val="single" w:sz="8" w:space="0" w:color="auto"/>
        <w:right w:val="single" w:sz="8" w:space="0" w:color="auto"/>
      </w:pBdr>
      <w:spacing w:before="100" w:beforeAutospacing="1" w:after="100" w:afterAutospacing="1"/>
      <w:jc w:val="center"/>
      <w:textAlignment w:val="center"/>
    </w:pPr>
    <w:rPr>
      <w:color w:val="969696"/>
    </w:rPr>
  </w:style>
  <w:style w:type="paragraph" w:customStyle="1" w:styleId="xl696">
    <w:name w:val="xl696"/>
    <w:basedOn w:val="aa"/>
    <w:uiPriority w:val="99"/>
    <w:qFormat/>
    <w:rsid w:val="005C3DF9"/>
    <w:pPr>
      <w:spacing w:before="100" w:beforeAutospacing="1" w:after="100" w:afterAutospacing="1"/>
      <w:jc w:val="center"/>
      <w:textAlignment w:val="center"/>
    </w:pPr>
    <w:rPr>
      <w:color w:val="969696"/>
    </w:rPr>
  </w:style>
  <w:style w:type="paragraph" w:customStyle="1" w:styleId="xl697">
    <w:name w:val="xl697"/>
    <w:basedOn w:val="aa"/>
    <w:uiPriority w:val="99"/>
    <w:qFormat/>
    <w:rsid w:val="005C3DF9"/>
    <w:pPr>
      <w:pBdr>
        <w:right w:val="single" w:sz="8" w:space="0" w:color="auto"/>
      </w:pBdr>
      <w:spacing w:before="100" w:beforeAutospacing="1" w:after="100" w:afterAutospacing="1"/>
      <w:jc w:val="center"/>
      <w:textAlignment w:val="center"/>
    </w:pPr>
    <w:rPr>
      <w:color w:val="969696"/>
    </w:rPr>
  </w:style>
  <w:style w:type="paragraph" w:customStyle="1" w:styleId="xl698">
    <w:name w:val="xl698"/>
    <w:basedOn w:val="aa"/>
    <w:uiPriority w:val="99"/>
    <w:qFormat/>
    <w:rsid w:val="005C3DF9"/>
    <w:pPr>
      <w:spacing w:before="100" w:beforeAutospacing="1" w:after="100" w:afterAutospacing="1"/>
      <w:jc w:val="right"/>
      <w:textAlignment w:val="center"/>
    </w:pPr>
    <w:rPr>
      <w:color w:val="969696"/>
    </w:rPr>
  </w:style>
  <w:style w:type="paragraph" w:customStyle="1" w:styleId="xl699">
    <w:name w:val="xl699"/>
    <w:basedOn w:val="aa"/>
    <w:uiPriority w:val="99"/>
    <w:qFormat/>
    <w:rsid w:val="005C3DF9"/>
    <w:pPr>
      <w:pBdr>
        <w:right w:val="single" w:sz="8" w:space="0" w:color="auto"/>
      </w:pBdr>
      <w:spacing w:before="100" w:beforeAutospacing="1" w:after="100" w:afterAutospacing="1"/>
      <w:jc w:val="right"/>
      <w:textAlignment w:val="center"/>
    </w:pPr>
    <w:rPr>
      <w:color w:val="969696"/>
    </w:rPr>
  </w:style>
  <w:style w:type="paragraph" w:customStyle="1" w:styleId="xl700">
    <w:name w:val="xl700"/>
    <w:basedOn w:val="aa"/>
    <w:uiPriority w:val="99"/>
    <w:qFormat/>
    <w:rsid w:val="005C3DF9"/>
    <w:pPr>
      <w:spacing w:before="100" w:beforeAutospacing="1" w:after="100" w:afterAutospacing="1"/>
      <w:jc w:val="center"/>
      <w:textAlignment w:val="center"/>
    </w:pPr>
    <w:rPr>
      <w:color w:val="969696"/>
    </w:rPr>
  </w:style>
  <w:style w:type="paragraph" w:customStyle="1" w:styleId="xl701">
    <w:name w:val="xl701"/>
    <w:basedOn w:val="aa"/>
    <w:uiPriority w:val="99"/>
    <w:qFormat/>
    <w:rsid w:val="005C3DF9"/>
    <w:pPr>
      <w:pBdr>
        <w:right w:val="single" w:sz="8" w:space="0" w:color="auto"/>
      </w:pBdr>
      <w:spacing w:before="100" w:beforeAutospacing="1" w:after="100" w:afterAutospacing="1"/>
      <w:jc w:val="center"/>
      <w:textAlignment w:val="center"/>
    </w:pPr>
    <w:rPr>
      <w:color w:val="969696"/>
    </w:rPr>
  </w:style>
  <w:style w:type="paragraph" w:customStyle="1" w:styleId="xl702">
    <w:name w:val="xl702"/>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703">
    <w:name w:val="xl703"/>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b/>
      <w:bCs/>
    </w:rPr>
  </w:style>
  <w:style w:type="paragraph" w:customStyle="1" w:styleId="xl704">
    <w:name w:val="xl704"/>
    <w:basedOn w:val="aa"/>
    <w:uiPriority w:val="99"/>
    <w:qFormat/>
    <w:rsid w:val="005C3DF9"/>
    <w:pPr>
      <w:pBdr>
        <w:bottom w:val="single" w:sz="8" w:space="0" w:color="auto"/>
      </w:pBdr>
      <w:spacing w:before="100" w:beforeAutospacing="1" w:after="100" w:afterAutospacing="1"/>
      <w:jc w:val="right"/>
      <w:textAlignment w:val="center"/>
    </w:pPr>
    <w:rPr>
      <w:i/>
      <w:iCs/>
      <w:color w:val="969696"/>
    </w:rPr>
  </w:style>
  <w:style w:type="paragraph" w:customStyle="1" w:styleId="xl705">
    <w:name w:val="xl705"/>
    <w:basedOn w:val="aa"/>
    <w:uiPriority w:val="99"/>
    <w:qFormat/>
    <w:rsid w:val="005C3DF9"/>
    <w:pPr>
      <w:pBdr>
        <w:top w:val="single" w:sz="8" w:space="0" w:color="auto"/>
        <w:right w:val="single" w:sz="8" w:space="0" w:color="auto"/>
      </w:pBdr>
      <w:spacing w:before="100" w:beforeAutospacing="1" w:after="100" w:afterAutospacing="1"/>
      <w:jc w:val="center"/>
      <w:textAlignment w:val="center"/>
    </w:pPr>
    <w:rPr>
      <w:b/>
      <w:bCs/>
    </w:rPr>
  </w:style>
  <w:style w:type="paragraph" w:customStyle="1" w:styleId="xl706">
    <w:name w:val="xl706"/>
    <w:basedOn w:val="aa"/>
    <w:uiPriority w:val="99"/>
    <w:qFormat/>
    <w:rsid w:val="005C3DF9"/>
    <w:pPr>
      <w:pBdr>
        <w:right w:val="single" w:sz="8" w:space="0" w:color="auto"/>
      </w:pBdr>
      <w:spacing w:before="100" w:beforeAutospacing="1" w:after="100" w:afterAutospacing="1"/>
      <w:jc w:val="center"/>
      <w:textAlignment w:val="center"/>
    </w:pPr>
    <w:rPr>
      <w:b/>
      <w:bCs/>
    </w:rPr>
  </w:style>
  <w:style w:type="paragraph" w:customStyle="1" w:styleId="xl707">
    <w:name w:val="xl707"/>
    <w:basedOn w:val="aa"/>
    <w:uiPriority w:val="99"/>
    <w:qFormat/>
    <w:rsid w:val="005C3DF9"/>
    <w:pPr>
      <w:pBdr>
        <w:top w:val="single" w:sz="8" w:space="0" w:color="auto"/>
        <w:left w:val="single" w:sz="8" w:space="0" w:color="auto"/>
      </w:pBdr>
      <w:spacing w:before="100" w:beforeAutospacing="1" w:after="100" w:afterAutospacing="1"/>
      <w:jc w:val="center"/>
      <w:textAlignment w:val="center"/>
    </w:pPr>
    <w:rPr>
      <w:b/>
      <w:bCs/>
    </w:rPr>
  </w:style>
  <w:style w:type="paragraph" w:customStyle="1" w:styleId="xl708">
    <w:name w:val="xl708"/>
    <w:basedOn w:val="aa"/>
    <w:uiPriority w:val="99"/>
    <w:qFormat/>
    <w:rsid w:val="005C3DF9"/>
    <w:pPr>
      <w:pBdr>
        <w:top w:val="single" w:sz="8" w:space="0" w:color="auto"/>
      </w:pBdr>
      <w:spacing w:before="100" w:beforeAutospacing="1" w:after="100" w:afterAutospacing="1"/>
      <w:jc w:val="center"/>
      <w:textAlignment w:val="center"/>
    </w:pPr>
    <w:rPr>
      <w:b/>
      <w:bCs/>
    </w:rPr>
  </w:style>
  <w:style w:type="paragraph" w:customStyle="1" w:styleId="xl709">
    <w:name w:val="xl709"/>
    <w:basedOn w:val="aa"/>
    <w:uiPriority w:val="99"/>
    <w:qFormat/>
    <w:rsid w:val="005C3DF9"/>
    <w:pPr>
      <w:pBdr>
        <w:top w:val="single" w:sz="8" w:space="0" w:color="auto"/>
        <w:right w:val="single" w:sz="8" w:space="0" w:color="auto"/>
      </w:pBdr>
      <w:spacing w:before="100" w:beforeAutospacing="1" w:after="100" w:afterAutospacing="1"/>
      <w:jc w:val="center"/>
      <w:textAlignment w:val="center"/>
    </w:pPr>
    <w:rPr>
      <w:b/>
      <w:bCs/>
    </w:rPr>
  </w:style>
  <w:style w:type="character" w:customStyle="1" w:styleId="252">
    <w:name w:val="Знак Знак25"/>
    <w:rsid w:val="005C3DF9"/>
    <w:rPr>
      <w:sz w:val="28"/>
      <w:lang w:val="ru-RU" w:eastAsia="ru-RU" w:bidi="ar-SA"/>
    </w:rPr>
  </w:style>
  <w:style w:type="character" w:customStyle="1" w:styleId="231">
    <w:name w:val="Знак Знак23"/>
    <w:rsid w:val="005C3DF9"/>
    <w:rPr>
      <w:bCs/>
      <w:lang w:val="ru-RU" w:eastAsia="ru-RU" w:bidi="ar-SA"/>
    </w:rPr>
  </w:style>
  <w:style w:type="character" w:customStyle="1" w:styleId="271">
    <w:name w:val="Знак Знак27"/>
    <w:rsid w:val="005C3DF9"/>
    <w:rPr>
      <w:i/>
      <w:iCs/>
      <w:sz w:val="24"/>
      <w:szCs w:val="24"/>
      <w:lang w:val="ru-RU" w:eastAsia="ru-RU" w:bidi="ar-SA"/>
    </w:rPr>
  </w:style>
  <w:style w:type="character" w:customStyle="1" w:styleId="3220">
    <w:name w:val="Знак Знак322"/>
    <w:uiPriority w:val="99"/>
    <w:rsid w:val="005C3DF9"/>
    <w:rPr>
      <w:sz w:val="24"/>
      <w:u w:val="single"/>
      <w:lang w:val="ru-RU" w:eastAsia="ru-RU" w:bidi="ar-SA"/>
    </w:rPr>
  </w:style>
  <w:style w:type="character" w:customStyle="1" w:styleId="290">
    <w:name w:val="Знак Знак29"/>
    <w:rsid w:val="005C3DF9"/>
    <w:rPr>
      <w:i/>
      <w:iCs/>
      <w:sz w:val="24"/>
      <w:szCs w:val="24"/>
    </w:rPr>
  </w:style>
  <w:style w:type="character" w:customStyle="1" w:styleId="263">
    <w:name w:val="Знак Знак26"/>
    <w:rsid w:val="005C3DF9"/>
    <w:rPr>
      <w:sz w:val="28"/>
    </w:rPr>
  </w:style>
  <w:style w:type="character" w:customStyle="1" w:styleId="280">
    <w:name w:val="Знак Знак28"/>
    <w:rsid w:val="005C3DF9"/>
    <w:rPr>
      <w:sz w:val="24"/>
    </w:rPr>
  </w:style>
  <w:style w:type="character" w:customStyle="1" w:styleId="1ffffa">
    <w:name w:val="Текст Знак1"/>
    <w:aliases w:val="Текст Знак Знак Знак Знак Знак Знак Знак Знак Знак Знак Знак,Òåêñò Çíàê Çíàê Çíàê Çíàê Çíàê Çíàê Çíàê Çíàê Çíàê Çíàê Знак,Òåêñò Çíàê Çíàê Çíàê Çíàê Çíàê Çíàê Çíàê Çíàê Çíàê Çíàê Знак Знак"/>
    <w:rsid w:val="005C3DF9"/>
    <w:rPr>
      <w:rFonts w:ascii="Courier New" w:hAnsi="Courier New"/>
      <w:sz w:val="20"/>
      <w:szCs w:val="20"/>
    </w:rPr>
  </w:style>
  <w:style w:type="character" w:customStyle="1" w:styleId="223">
    <w:name w:val="2К Заголовок 2 Знак3"/>
    <w:aliases w:val="Заголовок 2 2К Знак3,Sub heading Знак3,Стиль 1 Знак3,h2 main heading Знак3,B Sub/Bold Знак3,12 Sub/Bold Знак3,????????? 2 Знак3,h2 main heading Знак Знак2,B Sub/Bold Знак Знак2,12 Sub/Bold Знак Знак2,????????? 2 Знак Знак2,h2 Знак3"/>
    <w:rsid w:val="005C3DF9"/>
    <w:rPr>
      <w:rFonts w:ascii="Bookman Old Style" w:hAnsi="Bookman Old Style"/>
      <w:b/>
      <w:iCs/>
      <w:color w:val="1F4138"/>
      <w:sz w:val="28"/>
      <w:lang w:val="ru-RU" w:eastAsia="ru-RU" w:bidi="ar-SA"/>
    </w:rPr>
  </w:style>
  <w:style w:type="character" w:customStyle="1" w:styleId="124">
    <w:name w:val="Название Знак1 Знак2"/>
    <w:aliases w:val=" Знак Знак4 Знак Знак2,Знак Знак4 Знак Знак2"/>
    <w:rsid w:val="005C3DF9"/>
    <w:rPr>
      <w:b/>
      <w:sz w:val="28"/>
      <w:lang w:val="ru-RU" w:eastAsia="ru-RU" w:bidi="ar-SA"/>
    </w:rPr>
  </w:style>
  <w:style w:type="character" w:customStyle="1" w:styleId="textcopy1">
    <w:name w:val="textcopy1"/>
    <w:rsid w:val="005C3DF9"/>
    <w:rPr>
      <w:rFonts w:ascii="Arial" w:hAnsi="Arial" w:cs="Arial" w:hint="default"/>
      <w:color w:val="000000"/>
      <w:sz w:val="20"/>
      <w:szCs w:val="20"/>
    </w:rPr>
  </w:style>
  <w:style w:type="character" w:customStyle="1" w:styleId="y5black">
    <w:name w:val="y5_black"/>
    <w:basedOn w:val="ab"/>
    <w:rsid w:val="005C3DF9"/>
  </w:style>
  <w:style w:type="character" w:customStyle="1" w:styleId="y5blacky5bg">
    <w:name w:val="y5_black y5_bg"/>
    <w:basedOn w:val="ab"/>
    <w:rsid w:val="005C3DF9"/>
  </w:style>
  <w:style w:type="paragraph" w:customStyle="1" w:styleId="xl317">
    <w:name w:val="xl317"/>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18">
    <w:name w:val="xl31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19">
    <w:name w:val="xl319"/>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0">
    <w:name w:val="xl320"/>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21">
    <w:name w:val="xl321"/>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2">
    <w:name w:val="xl322"/>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23">
    <w:name w:val="xl323"/>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324">
    <w:name w:val="xl324"/>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325">
    <w:name w:val="xl325"/>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6">
    <w:name w:val="xl326"/>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7">
    <w:name w:val="xl327"/>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8">
    <w:name w:val="xl32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29">
    <w:name w:val="xl329"/>
    <w:basedOn w:val="aa"/>
    <w:uiPriority w:val="99"/>
    <w:qFormat/>
    <w:rsid w:val="005C3DF9"/>
    <w:pPr>
      <w:pBdr>
        <w:left w:val="single" w:sz="4" w:space="0" w:color="auto"/>
        <w:bottom w:val="single" w:sz="4" w:space="0" w:color="auto"/>
        <w:right w:val="single" w:sz="4" w:space="0" w:color="auto"/>
      </w:pBdr>
      <w:spacing w:before="100" w:beforeAutospacing="1" w:after="100" w:afterAutospacing="1"/>
    </w:pPr>
  </w:style>
  <w:style w:type="paragraph" w:customStyle="1" w:styleId="xl330">
    <w:name w:val="xl330"/>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31">
    <w:name w:val="xl331"/>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32">
    <w:name w:val="xl332"/>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33">
    <w:name w:val="xl333"/>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334">
    <w:name w:val="xl334"/>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style>
  <w:style w:type="paragraph" w:customStyle="1" w:styleId="xl335">
    <w:name w:val="xl335"/>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336">
    <w:name w:val="xl336"/>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337">
    <w:name w:val="xl337"/>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338">
    <w:name w:val="xl338"/>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339">
    <w:name w:val="xl339"/>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340">
    <w:name w:val="xl340"/>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341">
    <w:name w:val="xl341"/>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right"/>
      <w:textAlignment w:val="center"/>
    </w:pPr>
  </w:style>
  <w:style w:type="paragraph" w:customStyle="1" w:styleId="xl342">
    <w:name w:val="xl342"/>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style>
  <w:style w:type="paragraph" w:customStyle="1" w:styleId="xl343">
    <w:name w:val="xl343"/>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style>
  <w:style w:type="paragraph" w:customStyle="1" w:styleId="xl344">
    <w:name w:val="xl344"/>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style>
  <w:style w:type="paragraph" w:customStyle="1" w:styleId="xl345">
    <w:name w:val="xl345"/>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style>
  <w:style w:type="paragraph" w:customStyle="1" w:styleId="xl346">
    <w:name w:val="xl346"/>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style>
  <w:style w:type="paragraph" w:customStyle="1" w:styleId="xl347">
    <w:name w:val="xl347"/>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style>
  <w:style w:type="paragraph" w:customStyle="1" w:styleId="xl348">
    <w:name w:val="xl34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49">
    <w:name w:val="xl349"/>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0">
    <w:name w:val="xl350"/>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smallgraytitle">
    <w:name w:val="small_gray_title"/>
    <w:basedOn w:val="aa"/>
    <w:uiPriority w:val="99"/>
    <w:qFormat/>
    <w:rsid w:val="005C3DF9"/>
    <w:pPr>
      <w:spacing w:before="100" w:beforeAutospacing="1" w:after="100" w:afterAutospacing="1"/>
    </w:pPr>
    <w:rPr>
      <w:color w:val="808F9B"/>
    </w:rPr>
  </w:style>
  <w:style w:type="character" w:customStyle="1" w:styleId="titlered1">
    <w:name w:val="title_red1"/>
    <w:rsid w:val="005C3DF9"/>
    <w:rPr>
      <w:rFonts w:ascii="Tahoma" w:hAnsi="Tahoma" w:cs="Tahoma" w:hint="default"/>
      <w:b/>
      <w:bCs/>
      <w:color w:val="990000"/>
      <w:sz w:val="18"/>
      <w:szCs w:val="18"/>
    </w:rPr>
  </w:style>
  <w:style w:type="character" w:customStyle="1" w:styleId="titlegray1">
    <w:name w:val="title_gray1"/>
    <w:rsid w:val="005C3DF9"/>
    <w:rPr>
      <w:rFonts w:ascii="Tahoma" w:hAnsi="Tahoma" w:cs="Tahoma" w:hint="default"/>
      <w:b/>
      <w:bCs/>
      <w:color w:val="616161"/>
      <w:sz w:val="18"/>
      <w:szCs w:val="18"/>
    </w:rPr>
  </w:style>
  <w:style w:type="character" w:customStyle="1" w:styleId="namiddle">
    <w:name w:val="n_a_middle"/>
    <w:basedOn w:val="ab"/>
    <w:rsid w:val="005C3DF9"/>
  </w:style>
  <w:style w:type="character" w:customStyle="1" w:styleId="articleseperator">
    <w:name w:val="article_seperator"/>
    <w:basedOn w:val="ab"/>
    <w:rsid w:val="005C3DF9"/>
  </w:style>
  <w:style w:type="paragraph" w:customStyle="1" w:styleId="datenauthor">
    <w:name w:val="date_n_author"/>
    <w:basedOn w:val="aa"/>
    <w:uiPriority w:val="99"/>
    <w:qFormat/>
    <w:rsid w:val="005C3DF9"/>
    <w:pPr>
      <w:spacing w:before="150" w:after="75"/>
    </w:pPr>
  </w:style>
  <w:style w:type="paragraph" w:customStyle="1" w:styleId="2ffff5">
    <w:name w:val="Знак2 Знак Знак Знак"/>
    <w:basedOn w:val="aa"/>
    <w:uiPriority w:val="99"/>
    <w:qFormat/>
    <w:rsid w:val="005C3DF9"/>
    <w:pPr>
      <w:spacing w:after="160" w:line="240" w:lineRule="exact"/>
    </w:pPr>
    <w:rPr>
      <w:rFonts w:ascii="Tahoma" w:hAnsi="Tahoma"/>
      <w:sz w:val="20"/>
      <w:szCs w:val="20"/>
      <w:lang w:val="en-US"/>
    </w:rPr>
  </w:style>
  <w:style w:type="character" w:customStyle="1" w:styleId="2220">
    <w:name w:val="2К Заголовок 2 Знак2"/>
    <w:aliases w:val="Заголовок 2 2К Знак2,Sub heading Знак2,Стиль 1 Знак2,h2 main heading Знак2,B Sub/Bold Знак2,12 Sub/Bold Знак2,????????? 2 Знак2,h2 main heading Знак Знак1,B Sub/Bold Знак Знак1,12 Sub/Bold Знак Знак1,????????? 2 Знак Знак1,h2 Знак2"/>
    <w:rsid w:val="005C3DF9"/>
    <w:rPr>
      <w:rFonts w:ascii="Bookman Old Style" w:hAnsi="Bookman Old Style"/>
      <w:b/>
      <w:iCs/>
      <w:color w:val="1F4138"/>
      <w:sz w:val="28"/>
      <w:lang w:val="ru-RU" w:eastAsia="ru-RU" w:bidi="ar-SA"/>
    </w:rPr>
  </w:style>
  <w:style w:type="paragraph" w:customStyle="1" w:styleId="xl362">
    <w:name w:val="xl362"/>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63">
    <w:name w:val="xl363"/>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64">
    <w:name w:val="xl364"/>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style>
  <w:style w:type="paragraph" w:customStyle="1" w:styleId="xl365">
    <w:name w:val="xl365"/>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color w:val="969696"/>
    </w:rPr>
  </w:style>
  <w:style w:type="paragraph" w:customStyle="1" w:styleId="xl366">
    <w:name w:val="xl366"/>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367">
    <w:name w:val="xl367"/>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style>
  <w:style w:type="paragraph" w:customStyle="1" w:styleId="xl368">
    <w:name w:val="xl36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369">
    <w:name w:val="xl369"/>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370">
    <w:name w:val="xl370"/>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969696"/>
    </w:rPr>
  </w:style>
  <w:style w:type="paragraph" w:customStyle="1" w:styleId="xl371">
    <w:name w:val="xl371"/>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372">
    <w:name w:val="xl372"/>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rPr>
  </w:style>
  <w:style w:type="paragraph" w:customStyle="1" w:styleId="xl373">
    <w:name w:val="xl373"/>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74">
    <w:name w:val="xl374"/>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rPr>
  </w:style>
  <w:style w:type="paragraph" w:customStyle="1" w:styleId="xl375">
    <w:name w:val="xl375"/>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b/>
      <w:bCs/>
    </w:rPr>
  </w:style>
  <w:style w:type="paragraph" w:customStyle="1" w:styleId="xl376">
    <w:name w:val="xl376"/>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77">
    <w:name w:val="xl377"/>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378">
    <w:name w:val="xl378"/>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379">
    <w:name w:val="xl379"/>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80">
    <w:name w:val="xl380"/>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color w:val="808080"/>
    </w:rPr>
  </w:style>
  <w:style w:type="paragraph" w:customStyle="1" w:styleId="xl381">
    <w:name w:val="xl381"/>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82">
    <w:name w:val="xl382"/>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383">
    <w:name w:val="xl383"/>
    <w:basedOn w:val="aa"/>
    <w:uiPriority w:val="99"/>
    <w:qFormat/>
    <w:rsid w:val="005C3DF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color w:val="808080"/>
    </w:rPr>
  </w:style>
  <w:style w:type="paragraph" w:customStyle="1" w:styleId="xl384">
    <w:name w:val="xl384"/>
    <w:basedOn w:val="aa"/>
    <w:uiPriority w:val="99"/>
    <w:qFormat/>
    <w:rsid w:val="005C3DF9"/>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385">
    <w:name w:val="xl385"/>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style>
  <w:style w:type="paragraph" w:customStyle="1" w:styleId="xl386">
    <w:name w:val="xl386"/>
    <w:basedOn w:val="aa"/>
    <w:uiPriority w:val="99"/>
    <w:qFormat/>
    <w:rsid w:val="005C3DF9"/>
    <w:pPr>
      <w:pBdr>
        <w:top w:val="single" w:sz="4" w:space="0" w:color="auto"/>
        <w:bottom w:val="single" w:sz="4" w:space="0" w:color="auto"/>
      </w:pBdr>
      <w:spacing w:before="100" w:beforeAutospacing="1" w:after="100" w:afterAutospacing="1"/>
    </w:pPr>
  </w:style>
  <w:style w:type="paragraph" w:customStyle="1" w:styleId="xl387">
    <w:name w:val="xl387"/>
    <w:basedOn w:val="aa"/>
    <w:uiPriority w:val="99"/>
    <w:qFormat/>
    <w:rsid w:val="005C3DF9"/>
    <w:pPr>
      <w:pBdr>
        <w:top w:val="single" w:sz="4" w:space="0" w:color="auto"/>
        <w:bottom w:val="single" w:sz="4" w:space="0" w:color="auto"/>
        <w:right w:val="single" w:sz="4" w:space="0" w:color="auto"/>
      </w:pBdr>
      <w:spacing w:before="100" w:beforeAutospacing="1" w:after="100" w:afterAutospacing="1"/>
    </w:pPr>
  </w:style>
  <w:style w:type="paragraph" w:customStyle="1" w:styleId="xl388">
    <w:name w:val="xl38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389">
    <w:name w:val="xl389"/>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top"/>
    </w:pPr>
  </w:style>
  <w:style w:type="paragraph" w:customStyle="1" w:styleId="xl390">
    <w:name w:val="xl390"/>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391">
    <w:name w:val="xl391"/>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top"/>
    </w:pPr>
    <w:rPr>
      <w:b/>
      <w:bCs/>
    </w:rPr>
  </w:style>
  <w:style w:type="paragraph" w:customStyle="1" w:styleId="xl392">
    <w:name w:val="xl392"/>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paragraph" w:customStyle="1" w:styleId="xl393">
    <w:name w:val="xl393"/>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94">
    <w:name w:val="xl394"/>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395">
    <w:name w:val="xl395"/>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top"/>
    </w:pPr>
    <w:rPr>
      <w:b/>
      <w:bCs/>
    </w:rPr>
  </w:style>
  <w:style w:type="paragraph" w:customStyle="1" w:styleId="xl396">
    <w:name w:val="xl396"/>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character" w:customStyle="1" w:styleId="1240">
    <w:name w:val="Знак Знак124"/>
    <w:uiPriority w:val="99"/>
    <w:rsid w:val="005C3DF9"/>
    <w:rPr>
      <w:i/>
      <w:iCs/>
      <w:sz w:val="24"/>
      <w:szCs w:val="24"/>
      <w:lang w:val="ru-RU" w:eastAsia="ru-RU" w:bidi="ar-SA"/>
    </w:rPr>
  </w:style>
  <w:style w:type="paragraph" w:customStyle="1" w:styleId="xl1148">
    <w:name w:val="xl114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49">
    <w:name w:val="xl1149"/>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150">
    <w:name w:val="xl1150"/>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style>
  <w:style w:type="paragraph" w:customStyle="1" w:styleId="xl1151">
    <w:name w:val="xl1151"/>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color w:val="969696"/>
    </w:rPr>
  </w:style>
  <w:style w:type="paragraph" w:customStyle="1" w:styleId="xl1152">
    <w:name w:val="xl1152"/>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53">
    <w:name w:val="xl1153"/>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54">
    <w:name w:val="xl1154"/>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55">
    <w:name w:val="xl1155"/>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rPr>
      <w:color w:val="969696"/>
    </w:rPr>
  </w:style>
  <w:style w:type="paragraph" w:customStyle="1" w:styleId="xl1156">
    <w:name w:val="xl1156"/>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57">
    <w:name w:val="xl1157"/>
    <w:basedOn w:val="aa"/>
    <w:uiPriority w:val="99"/>
    <w:qFormat/>
    <w:rsid w:val="005C3DF9"/>
    <w:pPr>
      <w:pBdr>
        <w:top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style>
  <w:style w:type="paragraph" w:customStyle="1" w:styleId="xl1158">
    <w:name w:val="xl1158"/>
    <w:basedOn w:val="aa"/>
    <w:uiPriority w:val="99"/>
    <w:qFormat/>
    <w:rsid w:val="005C3DF9"/>
    <w:pPr>
      <w:pBdr>
        <w:top w:val="single" w:sz="4" w:space="0" w:color="auto"/>
        <w:bottom w:val="single" w:sz="4" w:space="0" w:color="auto"/>
        <w:right w:val="single" w:sz="4" w:space="0" w:color="auto"/>
      </w:pBdr>
      <w:spacing w:before="100" w:beforeAutospacing="1" w:after="100" w:afterAutospacing="1"/>
    </w:pPr>
  </w:style>
  <w:style w:type="paragraph" w:customStyle="1" w:styleId="xl1159">
    <w:name w:val="xl1159"/>
    <w:basedOn w:val="aa"/>
    <w:uiPriority w:val="99"/>
    <w:qFormat/>
    <w:rsid w:val="005C3DF9"/>
    <w:pPr>
      <w:pBdr>
        <w:top w:val="single" w:sz="4" w:space="0" w:color="auto"/>
        <w:bottom w:val="single" w:sz="4" w:space="0" w:color="auto"/>
        <w:right w:val="single" w:sz="4" w:space="0" w:color="auto"/>
      </w:pBdr>
      <w:shd w:val="clear" w:color="auto" w:fill="CCFFCC"/>
      <w:spacing w:before="100" w:beforeAutospacing="1" w:after="100" w:afterAutospacing="1"/>
      <w:jc w:val="center"/>
    </w:pPr>
  </w:style>
  <w:style w:type="paragraph" w:customStyle="1" w:styleId="xl1160">
    <w:name w:val="xl1160"/>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style>
  <w:style w:type="character" w:customStyle="1" w:styleId="rvts1417">
    <w:name w:val="rvts1417"/>
    <w:rsid w:val="005C3DF9"/>
    <w:rPr>
      <w:rFonts w:ascii="Arial" w:hAnsi="Arial" w:cs="Arial" w:hint="default"/>
      <w:b w:val="0"/>
      <w:bCs w:val="0"/>
      <w:i w:val="0"/>
      <w:iCs w:val="0"/>
      <w:strike w:val="0"/>
      <w:dstrike w:val="0"/>
      <w:color w:val="000000"/>
      <w:sz w:val="17"/>
      <w:szCs w:val="17"/>
      <w:u w:val="none"/>
      <w:effect w:val="none"/>
      <w:shd w:val="clear" w:color="auto" w:fill="auto"/>
    </w:rPr>
  </w:style>
  <w:style w:type="character" w:customStyle="1" w:styleId="LukianovaEN">
    <w:name w:val="LukianovaEN"/>
    <w:semiHidden/>
    <w:rsid w:val="005C3DF9"/>
    <w:rPr>
      <w:rFonts w:ascii="Arial" w:hAnsi="Arial" w:cs="Arial"/>
      <w:b w:val="0"/>
      <w:bCs w:val="0"/>
      <w:i w:val="0"/>
      <w:iCs w:val="0"/>
      <w:strike w:val="0"/>
      <w:color w:val="000000"/>
      <w:sz w:val="18"/>
      <w:szCs w:val="18"/>
      <w:u w:val="none"/>
    </w:rPr>
  </w:style>
  <w:style w:type="paragraph" w:customStyle="1" w:styleId="114">
    <w:name w:val="Стиль Заголовок 1 Кэт + 14 пт все прописные"/>
    <w:basedOn w:val="aa"/>
    <w:uiPriority w:val="99"/>
    <w:qFormat/>
    <w:rsid w:val="005C3DF9"/>
    <w:pPr>
      <w:keepNext/>
      <w:pageBreakBefore/>
      <w:numPr>
        <w:numId w:val="30"/>
      </w:numPr>
      <w:tabs>
        <w:tab w:val="left" w:pos="142"/>
        <w:tab w:val="num" w:pos="1494"/>
      </w:tabs>
      <w:spacing w:after="360" w:line="288" w:lineRule="auto"/>
      <w:ind w:left="1494"/>
      <w:jc w:val="center"/>
      <w:outlineLvl w:val="0"/>
    </w:pPr>
    <w:rPr>
      <w:b/>
      <w:bCs/>
      <w:caps/>
      <w:smallCaps/>
      <w:sz w:val="28"/>
      <w:szCs w:val="32"/>
    </w:rPr>
  </w:style>
  <w:style w:type="paragraph" w:customStyle="1" w:styleId="2121">
    <w:name w:val="Стиль Заголовок КЭТ 2 + Перед:  12 пт1"/>
    <w:basedOn w:val="aa"/>
    <w:uiPriority w:val="99"/>
    <w:qFormat/>
    <w:rsid w:val="005C3DF9"/>
    <w:pPr>
      <w:keepNext/>
      <w:numPr>
        <w:ilvl w:val="1"/>
        <w:numId w:val="30"/>
      </w:numPr>
      <w:tabs>
        <w:tab w:val="num" w:pos="2007"/>
      </w:tabs>
      <w:spacing w:before="240" w:after="360" w:line="288" w:lineRule="auto"/>
      <w:jc w:val="center"/>
      <w:outlineLvl w:val="1"/>
    </w:pPr>
    <w:rPr>
      <w:b/>
      <w:bCs/>
      <w:i/>
      <w:iCs/>
      <w:smallCaps/>
      <w:szCs w:val="20"/>
    </w:rPr>
  </w:style>
  <w:style w:type="paragraph" w:customStyle="1" w:styleId="21210">
    <w:name w:val="Стиль Стиль Заголовок КЭТ 2 + Перед:  12 пт1 +"/>
    <w:basedOn w:val="2121"/>
    <w:uiPriority w:val="99"/>
    <w:qFormat/>
    <w:rsid w:val="005C3DF9"/>
    <w:pPr>
      <w:tabs>
        <w:tab w:val="clear" w:pos="2007"/>
      </w:tabs>
    </w:pPr>
    <w:rPr>
      <w:shadow/>
    </w:rPr>
  </w:style>
  <w:style w:type="paragraph" w:customStyle="1" w:styleId="a2">
    <w:name w:val="Таблица Название"/>
    <w:basedOn w:val="aa"/>
    <w:uiPriority w:val="99"/>
    <w:qFormat/>
    <w:rsid w:val="005C3DF9"/>
    <w:pPr>
      <w:numPr>
        <w:numId w:val="31"/>
      </w:numPr>
    </w:pPr>
    <w:rPr>
      <w:b/>
    </w:rPr>
  </w:style>
  <w:style w:type="paragraph" w:customStyle="1" w:styleId="103">
    <w:name w:val="Стиль Таблица Название + 10 пт"/>
    <w:basedOn w:val="a2"/>
    <w:link w:val="104"/>
    <w:uiPriority w:val="99"/>
    <w:qFormat/>
    <w:rsid w:val="005C3DF9"/>
    <w:rPr>
      <w:bCs/>
      <w:sz w:val="20"/>
    </w:rPr>
  </w:style>
  <w:style w:type="character" w:customStyle="1" w:styleId="104">
    <w:name w:val="Стиль Таблица Название + 10 пт Знак"/>
    <w:link w:val="103"/>
    <w:uiPriority w:val="99"/>
    <w:rsid w:val="005C3DF9"/>
    <w:rPr>
      <w:rFonts w:ascii="Calibri" w:eastAsiaTheme="minorHAnsi" w:hAnsi="Calibri"/>
      <w:b/>
      <w:bCs/>
      <w:szCs w:val="22"/>
      <w:lang w:eastAsia="en-US"/>
    </w:rPr>
  </w:style>
  <w:style w:type="character" w:customStyle="1" w:styleId="2ffff6">
    <w:name w:val="диаграммы Знак2"/>
    <w:aliases w:val="Знак Знак Знак Знак Знак Знак Знак Знак Знак Знак Знак Знак Знак Знак Знак Знак Знак Знак Знак Знак Знак Знак Знак Знак Знак Char Char Знак Знак1,Название объекта Знак1 Знак Знак1,Название объекта Знак Знак Знак Знак1, Зн Знак Знак"/>
    <w:rsid w:val="005C3DF9"/>
    <w:rPr>
      <w:rFonts w:ascii="Verdana" w:hAnsi="Verdana" w:cs="Courier New"/>
      <w:szCs w:val="24"/>
      <w:lang w:val="en-US" w:eastAsia="en-US" w:bidi="ar-SA"/>
    </w:rPr>
  </w:style>
  <w:style w:type="paragraph" w:customStyle="1" w:styleId="xl840">
    <w:name w:val="xl840"/>
    <w:basedOn w:val="aa"/>
    <w:uiPriority w:val="99"/>
    <w:qFormat/>
    <w:rsid w:val="005C3DF9"/>
    <w:pP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841">
    <w:name w:val="xl841"/>
    <w:basedOn w:val="aa"/>
    <w:uiPriority w:val="99"/>
    <w:qFormat/>
    <w:rsid w:val="005C3DF9"/>
    <w:pPr>
      <w:spacing w:before="100" w:beforeAutospacing="1" w:after="100" w:afterAutospacing="1"/>
      <w:jc w:val="right"/>
      <w:textAlignment w:val="center"/>
    </w:pPr>
    <w:rPr>
      <w:rFonts w:ascii="Courier New" w:hAnsi="Courier New" w:cs="Courier New"/>
      <w:sz w:val="16"/>
      <w:szCs w:val="16"/>
    </w:rPr>
  </w:style>
  <w:style w:type="paragraph" w:customStyle="1" w:styleId="xl842">
    <w:name w:val="xl842"/>
    <w:basedOn w:val="aa"/>
    <w:uiPriority w:val="99"/>
    <w:qFormat/>
    <w:rsid w:val="005C3DF9"/>
    <w:pPr>
      <w:spacing w:before="100" w:beforeAutospacing="1" w:after="100" w:afterAutospacing="1"/>
      <w:jc w:val="right"/>
      <w:textAlignment w:val="center"/>
    </w:pPr>
    <w:rPr>
      <w:rFonts w:ascii="Courier New" w:hAnsi="Courier New" w:cs="Courier New"/>
      <w:sz w:val="16"/>
      <w:szCs w:val="16"/>
    </w:rPr>
  </w:style>
  <w:style w:type="paragraph" w:customStyle="1" w:styleId="xl843">
    <w:name w:val="xl843"/>
    <w:basedOn w:val="aa"/>
    <w:uiPriority w:val="99"/>
    <w:qFormat/>
    <w:rsid w:val="005C3DF9"/>
    <w:pPr>
      <w:pBdr>
        <w:top w:val="single" w:sz="8" w:space="0" w:color="auto"/>
        <w:left w:val="single" w:sz="8" w:space="0" w:color="auto"/>
        <w:righ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844">
    <w:name w:val="xl844"/>
    <w:basedOn w:val="aa"/>
    <w:uiPriority w:val="99"/>
    <w:qFormat/>
    <w:rsid w:val="005C3DF9"/>
    <w:pPr>
      <w:pBdr>
        <w:top w:val="single" w:sz="8" w:space="0" w:color="auto"/>
        <w:lef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45">
    <w:name w:val="xl845"/>
    <w:basedOn w:val="aa"/>
    <w:uiPriority w:val="99"/>
    <w:qFormat/>
    <w:rsid w:val="005C3DF9"/>
    <w:pPr>
      <w:pBdr>
        <w:top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46">
    <w:name w:val="xl846"/>
    <w:basedOn w:val="aa"/>
    <w:uiPriority w:val="99"/>
    <w:qFormat/>
    <w:rsid w:val="005C3DF9"/>
    <w:pPr>
      <w:pBdr>
        <w:top w:val="single" w:sz="8" w:space="0" w:color="auto"/>
        <w:righ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47">
    <w:name w:val="xl847"/>
    <w:basedOn w:val="aa"/>
    <w:uiPriority w:val="99"/>
    <w:qFormat/>
    <w:rsid w:val="005C3DF9"/>
    <w:pPr>
      <w:pBdr>
        <w:top w:val="single" w:sz="8" w:space="0" w:color="auto"/>
        <w:lef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48">
    <w:name w:val="xl848"/>
    <w:basedOn w:val="aa"/>
    <w:uiPriority w:val="99"/>
    <w:qFormat/>
    <w:rsid w:val="005C3DF9"/>
    <w:pPr>
      <w:pBdr>
        <w:top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49">
    <w:name w:val="xl849"/>
    <w:basedOn w:val="aa"/>
    <w:uiPriority w:val="99"/>
    <w:qFormat/>
    <w:rsid w:val="005C3DF9"/>
    <w:pPr>
      <w:pBdr>
        <w:top w:val="single" w:sz="8" w:space="0" w:color="auto"/>
        <w:righ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50">
    <w:name w:val="xl850"/>
    <w:basedOn w:val="aa"/>
    <w:uiPriority w:val="99"/>
    <w:qFormat/>
    <w:rsid w:val="005C3DF9"/>
    <w:pPr>
      <w:pBdr>
        <w:left w:val="single" w:sz="8" w:space="0" w:color="auto"/>
        <w:bottom w:val="single" w:sz="8" w:space="0" w:color="auto"/>
        <w:righ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851">
    <w:name w:val="xl851"/>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52">
    <w:name w:val="xl852"/>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53">
    <w:name w:val="xl853"/>
    <w:basedOn w:val="aa"/>
    <w:uiPriority w:val="99"/>
    <w:qFormat/>
    <w:rsid w:val="005C3DF9"/>
    <w:pPr>
      <w:pBdr>
        <w:bottom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54">
    <w:name w:val="xl854"/>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55">
    <w:name w:val="xl855"/>
    <w:basedOn w:val="aa"/>
    <w:uiPriority w:val="99"/>
    <w:qFormat/>
    <w:rsid w:val="005C3DF9"/>
    <w:pPr>
      <w:spacing w:before="100" w:beforeAutospacing="1" w:after="100" w:afterAutospacing="1"/>
      <w:jc w:val="right"/>
      <w:textAlignment w:val="center"/>
    </w:pPr>
    <w:rPr>
      <w:rFonts w:ascii="Courier New" w:hAnsi="Courier New" w:cs="Courier New"/>
      <w:sz w:val="16"/>
      <w:szCs w:val="16"/>
    </w:rPr>
  </w:style>
  <w:style w:type="paragraph" w:customStyle="1" w:styleId="xl856">
    <w:name w:val="xl856"/>
    <w:basedOn w:val="aa"/>
    <w:uiPriority w:val="99"/>
    <w:qFormat/>
    <w:rsid w:val="005C3DF9"/>
    <w:pPr>
      <w:pBdr>
        <w:left w:val="single" w:sz="8" w:space="0" w:color="auto"/>
        <w:right w:val="single" w:sz="8" w:space="0" w:color="auto"/>
      </w:pBdr>
      <w:spacing w:before="100" w:beforeAutospacing="1" w:after="100" w:afterAutospacing="1"/>
    </w:pPr>
    <w:rPr>
      <w:rFonts w:ascii="Courier New" w:hAnsi="Courier New" w:cs="Courier New"/>
      <w:sz w:val="16"/>
      <w:szCs w:val="16"/>
    </w:rPr>
  </w:style>
  <w:style w:type="paragraph" w:customStyle="1" w:styleId="xl857">
    <w:name w:val="xl857"/>
    <w:basedOn w:val="aa"/>
    <w:uiPriority w:val="99"/>
    <w:qFormat/>
    <w:rsid w:val="005C3DF9"/>
    <w:pPr>
      <w:pBdr>
        <w:top w:val="single" w:sz="8" w:space="0" w:color="auto"/>
        <w:left w:val="single" w:sz="8" w:space="0" w:color="auto"/>
        <w:right w:val="single" w:sz="8" w:space="0" w:color="auto"/>
      </w:pBdr>
      <w:spacing w:before="100" w:beforeAutospacing="1" w:after="100" w:afterAutospacing="1"/>
      <w:jc w:val="center"/>
    </w:pPr>
    <w:rPr>
      <w:rFonts w:ascii="Courier New" w:hAnsi="Courier New" w:cs="Courier New"/>
      <w:sz w:val="16"/>
      <w:szCs w:val="16"/>
    </w:rPr>
  </w:style>
  <w:style w:type="paragraph" w:customStyle="1" w:styleId="xl858">
    <w:name w:val="xl858"/>
    <w:basedOn w:val="aa"/>
    <w:uiPriority w:val="99"/>
    <w:qFormat/>
    <w:rsid w:val="005C3DF9"/>
    <w:pPr>
      <w:pBdr>
        <w:top w:val="single" w:sz="8" w:space="0" w:color="auto"/>
        <w:left w:val="single" w:sz="8" w:space="0" w:color="auto"/>
      </w:pBdr>
      <w:spacing w:before="100" w:beforeAutospacing="1" w:after="100" w:afterAutospacing="1"/>
    </w:pPr>
    <w:rPr>
      <w:rFonts w:ascii="Courier New" w:hAnsi="Courier New" w:cs="Courier New"/>
      <w:sz w:val="16"/>
      <w:szCs w:val="16"/>
    </w:rPr>
  </w:style>
  <w:style w:type="paragraph" w:customStyle="1" w:styleId="xl859">
    <w:name w:val="xl859"/>
    <w:basedOn w:val="aa"/>
    <w:uiPriority w:val="99"/>
    <w:qFormat/>
    <w:rsid w:val="005C3DF9"/>
    <w:pPr>
      <w:pBdr>
        <w:top w:val="single" w:sz="8" w:space="0" w:color="auto"/>
      </w:pBdr>
      <w:spacing w:before="100" w:beforeAutospacing="1" w:after="100" w:afterAutospacing="1"/>
    </w:pPr>
    <w:rPr>
      <w:rFonts w:ascii="Courier New" w:hAnsi="Courier New" w:cs="Courier New"/>
      <w:sz w:val="16"/>
      <w:szCs w:val="16"/>
    </w:rPr>
  </w:style>
  <w:style w:type="paragraph" w:customStyle="1" w:styleId="xl860">
    <w:name w:val="xl860"/>
    <w:basedOn w:val="aa"/>
    <w:uiPriority w:val="99"/>
    <w:qFormat/>
    <w:rsid w:val="005C3DF9"/>
    <w:pPr>
      <w:pBdr>
        <w:top w:val="single" w:sz="8" w:space="0" w:color="auto"/>
        <w:right w:val="single" w:sz="8" w:space="0" w:color="auto"/>
      </w:pBdr>
      <w:spacing w:before="100" w:beforeAutospacing="1" w:after="100" w:afterAutospacing="1"/>
    </w:pPr>
    <w:rPr>
      <w:rFonts w:ascii="Courier New" w:hAnsi="Courier New" w:cs="Courier New"/>
      <w:sz w:val="16"/>
      <w:szCs w:val="16"/>
    </w:rPr>
  </w:style>
  <w:style w:type="paragraph" w:customStyle="1" w:styleId="xl861">
    <w:name w:val="xl861"/>
    <w:basedOn w:val="aa"/>
    <w:uiPriority w:val="99"/>
    <w:qFormat/>
    <w:rsid w:val="005C3DF9"/>
    <w:pPr>
      <w:pBdr>
        <w:top w:val="single" w:sz="8" w:space="0" w:color="auto"/>
        <w:left w:val="single" w:sz="8" w:space="0" w:color="auto"/>
      </w:pBdr>
      <w:spacing w:before="100" w:beforeAutospacing="1" w:after="100" w:afterAutospacing="1"/>
    </w:pPr>
    <w:rPr>
      <w:rFonts w:ascii="Courier New" w:hAnsi="Courier New" w:cs="Courier New"/>
      <w:sz w:val="16"/>
      <w:szCs w:val="16"/>
    </w:rPr>
  </w:style>
  <w:style w:type="paragraph" w:customStyle="1" w:styleId="xl862">
    <w:name w:val="xl862"/>
    <w:basedOn w:val="aa"/>
    <w:uiPriority w:val="99"/>
    <w:qFormat/>
    <w:rsid w:val="005C3DF9"/>
    <w:pPr>
      <w:pBdr>
        <w:top w:val="single" w:sz="8" w:space="0" w:color="auto"/>
      </w:pBdr>
      <w:spacing w:before="100" w:beforeAutospacing="1" w:after="100" w:afterAutospacing="1"/>
    </w:pPr>
    <w:rPr>
      <w:rFonts w:ascii="Courier New" w:hAnsi="Courier New" w:cs="Courier New"/>
      <w:sz w:val="16"/>
      <w:szCs w:val="16"/>
    </w:rPr>
  </w:style>
  <w:style w:type="paragraph" w:customStyle="1" w:styleId="xl863">
    <w:name w:val="xl863"/>
    <w:basedOn w:val="aa"/>
    <w:uiPriority w:val="99"/>
    <w:qFormat/>
    <w:rsid w:val="005C3DF9"/>
    <w:pPr>
      <w:pBdr>
        <w:top w:val="single" w:sz="8" w:space="0" w:color="auto"/>
        <w:right w:val="single" w:sz="8" w:space="0" w:color="auto"/>
      </w:pBdr>
      <w:spacing w:before="100" w:beforeAutospacing="1" w:after="100" w:afterAutospacing="1"/>
    </w:pPr>
    <w:rPr>
      <w:rFonts w:ascii="Courier New" w:hAnsi="Courier New" w:cs="Courier New"/>
      <w:sz w:val="16"/>
      <w:szCs w:val="16"/>
    </w:rPr>
  </w:style>
  <w:style w:type="paragraph" w:customStyle="1" w:styleId="xl864">
    <w:name w:val="xl864"/>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865">
    <w:name w:val="xl865"/>
    <w:basedOn w:val="aa"/>
    <w:uiPriority w:val="99"/>
    <w:qFormat/>
    <w:rsid w:val="005C3DF9"/>
    <w:pPr>
      <w:pBdr>
        <w:left w:val="single" w:sz="8" w:space="9" w:color="auto"/>
        <w:right w:val="single" w:sz="8" w:space="0" w:color="auto"/>
      </w:pBdr>
      <w:spacing w:before="100" w:beforeAutospacing="1" w:after="100" w:afterAutospacing="1"/>
      <w:ind w:firstLineChars="100" w:firstLine="100"/>
    </w:pPr>
    <w:rPr>
      <w:rFonts w:ascii="Courier New" w:hAnsi="Courier New" w:cs="Courier New"/>
      <w:sz w:val="16"/>
      <w:szCs w:val="16"/>
    </w:rPr>
  </w:style>
  <w:style w:type="paragraph" w:customStyle="1" w:styleId="xl866">
    <w:name w:val="xl866"/>
    <w:basedOn w:val="aa"/>
    <w:uiPriority w:val="99"/>
    <w:qFormat/>
    <w:rsid w:val="005C3DF9"/>
    <w:pPr>
      <w:pBdr>
        <w:left w:val="single" w:sz="8" w:space="0" w:color="auto"/>
        <w:right w:val="single" w:sz="8" w:space="0" w:color="auto"/>
      </w:pBdr>
      <w:spacing w:before="100" w:beforeAutospacing="1" w:after="100" w:afterAutospacing="1"/>
      <w:jc w:val="center"/>
    </w:pPr>
    <w:rPr>
      <w:rFonts w:ascii="Courier New" w:hAnsi="Courier New" w:cs="Courier New"/>
      <w:sz w:val="16"/>
      <w:szCs w:val="16"/>
    </w:rPr>
  </w:style>
  <w:style w:type="paragraph" w:customStyle="1" w:styleId="xl867">
    <w:name w:val="xl867"/>
    <w:basedOn w:val="aa"/>
    <w:uiPriority w:val="99"/>
    <w:qFormat/>
    <w:rsid w:val="005C3DF9"/>
    <w:pPr>
      <w:pBdr>
        <w:left w:val="single" w:sz="8" w:space="0" w:color="auto"/>
      </w:pBdr>
      <w:spacing w:before="100" w:beforeAutospacing="1" w:after="100" w:afterAutospacing="1"/>
    </w:pPr>
    <w:rPr>
      <w:rFonts w:ascii="Courier New" w:hAnsi="Courier New" w:cs="Courier New"/>
      <w:sz w:val="16"/>
      <w:szCs w:val="16"/>
    </w:rPr>
  </w:style>
  <w:style w:type="paragraph" w:customStyle="1" w:styleId="xl868">
    <w:name w:val="xl868"/>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869">
    <w:name w:val="xl869"/>
    <w:basedOn w:val="aa"/>
    <w:uiPriority w:val="99"/>
    <w:qFormat/>
    <w:rsid w:val="005C3DF9"/>
    <w:pPr>
      <w:pBdr>
        <w:right w:val="single" w:sz="8" w:space="0" w:color="auto"/>
      </w:pBdr>
      <w:spacing w:before="100" w:beforeAutospacing="1" w:after="100" w:afterAutospacing="1"/>
    </w:pPr>
    <w:rPr>
      <w:rFonts w:ascii="Courier New" w:hAnsi="Courier New" w:cs="Courier New"/>
      <w:sz w:val="16"/>
      <w:szCs w:val="16"/>
    </w:rPr>
  </w:style>
  <w:style w:type="paragraph" w:customStyle="1" w:styleId="xl870">
    <w:name w:val="xl870"/>
    <w:basedOn w:val="aa"/>
    <w:uiPriority w:val="99"/>
    <w:qFormat/>
    <w:rsid w:val="005C3DF9"/>
    <w:pPr>
      <w:pBdr>
        <w:left w:val="single" w:sz="8" w:space="0" w:color="auto"/>
      </w:pBdr>
      <w:spacing w:before="100" w:beforeAutospacing="1" w:after="100" w:afterAutospacing="1"/>
    </w:pPr>
    <w:rPr>
      <w:rFonts w:ascii="Courier New" w:hAnsi="Courier New" w:cs="Courier New"/>
      <w:sz w:val="16"/>
      <w:szCs w:val="16"/>
    </w:rPr>
  </w:style>
  <w:style w:type="paragraph" w:customStyle="1" w:styleId="xl871">
    <w:name w:val="xl871"/>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872">
    <w:name w:val="xl872"/>
    <w:basedOn w:val="aa"/>
    <w:uiPriority w:val="99"/>
    <w:qFormat/>
    <w:rsid w:val="005C3DF9"/>
    <w:pPr>
      <w:pBdr>
        <w:right w:val="single" w:sz="8" w:space="0" w:color="auto"/>
      </w:pBdr>
      <w:spacing w:before="100" w:beforeAutospacing="1" w:after="100" w:afterAutospacing="1"/>
    </w:pPr>
    <w:rPr>
      <w:rFonts w:ascii="Courier New" w:hAnsi="Courier New" w:cs="Courier New"/>
      <w:sz w:val="16"/>
      <w:szCs w:val="16"/>
    </w:rPr>
  </w:style>
  <w:style w:type="paragraph" w:customStyle="1" w:styleId="xl873">
    <w:name w:val="xl873"/>
    <w:basedOn w:val="aa"/>
    <w:uiPriority w:val="99"/>
    <w:qFormat/>
    <w:rsid w:val="005C3DF9"/>
    <w:pPr>
      <w:pBdr>
        <w:left w:val="single" w:sz="8" w:space="0" w:color="auto"/>
      </w:pBdr>
      <w:spacing w:before="100" w:beforeAutospacing="1" w:after="100" w:afterAutospacing="1"/>
    </w:pPr>
    <w:rPr>
      <w:rFonts w:ascii="Courier New" w:hAnsi="Courier New" w:cs="Courier New"/>
      <w:sz w:val="16"/>
      <w:szCs w:val="16"/>
    </w:rPr>
  </w:style>
  <w:style w:type="paragraph" w:customStyle="1" w:styleId="xl874">
    <w:name w:val="xl874"/>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875">
    <w:name w:val="xl875"/>
    <w:basedOn w:val="aa"/>
    <w:uiPriority w:val="99"/>
    <w:qFormat/>
    <w:rsid w:val="005C3DF9"/>
    <w:pPr>
      <w:pBdr>
        <w:left w:val="single" w:sz="8" w:space="9" w:color="auto"/>
        <w:right w:val="single" w:sz="8" w:space="0" w:color="auto"/>
      </w:pBdr>
      <w:spacing w:before="100" w:beforeAutospacing="1" w:after="100" w:afterAutospacing="1"/>
      <w:ind w:firstLineChars="100" w:firstLine="100"/>
    </w:pPr>
    <w:rPr>
      <w:rFonts w:ascii="Courier New" w:hAnsi="Courier New" w:cs="Courier New"/>
      <w:sz w:val="16"/>
      <w:szCs w:val="16"/>
    </w:rPr>
  </w:style>
  <w:style w:type="paragraph" w:customStyle="1" w:styleId="xl876">
    <w:name w:val="xl876"/>
    <w:basedOn w:val="aa"/>
    <w:uiPriority w:val="99"/>
    <w:qFormat/>
    <w:rsid w:val="005C3DF9"/>
    <w:pPr>
      <w:pBdr>
        <w:left w:val="single" w:sz="8" w:space="0" w:color="auto"/>
        <w:right w:val="single" w:sz="8" w:space="0" w:color="auto"/>
      </w:pBdr>
      <w:spacing w:before="100" w:beforeAutospacing="1" w:after="100" w:afterAutospacing="1"/>
      <w:jc w:val="center"/>
    </w:pPr>
    <w:rPr>
      <w:rFonts w:ascii="Courier New" w:hAnsi="Courier New" w:cs="Courier New"/>
      <w:sz w:val="16"/>
      <w:szCs w:val="16"/>
    </w:rPr>
  </w:style>
  <w:style w:type="paragraph" w:customStyle="1" w:styleId="xl877">
    <w:name w:val="xl877"/>
    <w:basedOn w:val="aa"/>
    <w:uiPriority w:val="99"/>
    <w:qFormat/>
    <w:rsid w:val="005C3DF9"/>
    <w:pPr>
      <w:pBdr>
        <w:left w:val="single" w:sz="8" w:space="0" w:color="auto"/>
      </w:pBdr>
      <w:spacing w:before="100" w:beforeAutospacing="1" w:after="100" w:afterAutospacing="1"/>
    </w:pPr>
    <w:rPr>
      <w:rFonts w:ascii="Courier New" w:hAnsi="Courier New" w:cs="Courier New"/>
      <w:sz w:val="16"/>
      <w:szCs w:val="16"/>
    </w:rPr>
  </w:style>
  <w:style w:type="paragraph" w:customStyle="1" w:styleId="xl878">
    <w:name w:val="xl878"/>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879">
    <w:name w:val="xl879"/>
    <w:basedOn w:val="aa"/>
    <w:uiPriority w:val="99"/>
    <w:qFormat/>
    <w:rsid w:val="005C3DF9"/>
    <w:pPr>
      <w:pBdr>
        <w:right w:val="single" w:sz="8" w:space="0" w:color="auto"/>
      </w:pBdr>
      <w:spacing w:before="100" w:beforeAutospacing="1" w:after="100" w:afterAutospacing="1"/>
    </w:pPr>
    <w:rPr>
      <w:rFonts w:ascii="Courier New" w:hAnsi="Courier New" w:cs="Courier New"/>
      <w:sz w:val="16"/>
      <w:szCs w:val="16"/>
    </w:rPr>
  </w:style>
  <w:style w:type="paragraph" w:customStyle="1" w:styleId="xl880">
    <w:name w:val="xl880"/>
    <w:basedOn w:val="aa"/>
    <w:uiPriority w:val="99"/>
    <w:qFormat/>
    <w:rsid w:val="005C3DF9"/>
    <w:pPr>
      <w:pBdr>
        <w:right w:val="single" w:sz="8" w:space="0" w:color="auto"/>
      </w:pBdr>
      <w:spacing w:before="100" w:beforeAutospacing="1" w:after="100" w:afterAutospacing="1"/>
    </w:pPr>
    <w:rPr>
      <w:rFonts w:ascii="Courier New" w:hAnsi="Courier New" w:cs="Courier New"/>
      <w:sz w:val="16"/>
      <w:szCs w:val="16"/>
    </w:rPr>
  </w:style>
  <w:style w:type="paragraph" w:customStyle="1" w:styleId="xl881">
    <w:name w:val="xl881"/>
    <w:basedOn w:val="aa"/>
    <w:uiPriority w:val="99"/>
    <w:qFormat/>
    <w:rsid w:val="005C3DF9"/>
    <w:pPr>
      <w:pBdr>
        <w:left w:val="single" w:sz="8" w:space="0" w:color="auto"/>
        <w:righ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882">
    <w:name w:val="xl882"/>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83">
    <w:name w:val="xl883"/>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884">
    <w:name w:val="xl884"/>
    <w:basedOn w:val="aa"/>
    <w:uiPriority w:val="99"/>
    <w:qFormat/>
    <w:rsid w:val="005C3DF9"/>
    <w:pP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885">
    <w:name w:val="xl885"/>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886">
    <w:name w:val="xl886"/>
    <w:basedOn w:val="aa"/>
    <w:uiPriority w:val="99"/>
    <w:qFormat/>
    <w:rsid w:val="005C3DF9"/>
    <w:pPr>
      <w:pBdr>
        <w:top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887">
    <w:name w:val="xl887"/>
    <w:basedOn w:val="aa"/>
    <w:uiPriority w:val="99"/>
    <w:qFormat/>
    <w:rsid w:val="005C3DF9"/>
    <w:pPr>
      <w:pBdr>
        <w:top w:val="single" w:sz="8" w:space="0" w:color="auto"/>
        <w:righ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888">
    <w:name w:val="xl888"/>
    <w:basedOn w:val="aa"/>
    <w:uiPriority w:val="99"/>
    <w:qFormat/>
    <w:rsid w:val="005C3DF9"/>
    <w:pPr>
      <w:pBdr>
        <w:left w:val="single" w:sz="8" w:space="9" w:color="auto"/>
        <w:right w:val="single" w:sz="8" w:space="0" w:color="auto"/>
      </w:pBdr>
      <w:spacing w:before="100" w:beforeAutospacing="1" w:after="100" w:afterAutospacing="1"/>
      <w:ind w:firstLineChars="100" w:firstLine="100"/>
      <w:textAlignment w:val="center"/>
    </w:pPr>
    <w:rPr>
      <w:rFonts w:ascii="Courier New" w:hAnsi="Courier New" w:cs="Courier New"/>
      <w:color w:val="000000"/>
      <w:sz w:val="16"/>
      <w:szCs w:val="16"/>
    </w:rPr>
  </w:style>
  <w:style w:type="paragraph" w:customStyle="1" w:styleId="xl889">
    <w:name w:val="xl889"/>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rFonts w:ascii="Courier New" w:hAnsi="Courier New" w:cs="Courier New"/>
      <w:color w:val="000000"/>
      <w:sz w:val="16"/>
      <w:szCs w:val="16"/>
    </w:rPr>
  </w:style>
  <w:style w:type="paragraph" w:customStyle="1" w:styleId="xl890">
    <w:name w:val="xl890"/>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891">
    <w:name w:val="xl891"/>
    <w:basedOn w:val="aa"/>
    <w:uiPriority w:val="99"/>
    <w:qFormat/>
    <w:rsid w:val="005C3DF9"/>
    <w:pPr>
      <w:spacing w:before="100" w:beforeAutospacing="1" w:after="100" w:afterAutospacing="1"/>
      <w:jc w:val="right"/>
      <w:textAlignment w:val="center"/>
    </w:pPr>
    <w:rPr>
      <w:rFonts w:ascii="Courier New" w:hAnsi="Courier New" w:cs="Courier New"/>
      <w:sz w:val="16"/>
      <w:szCs w:val="16"/>
    </w:rPr>
  </w:style>
  <w:style w:type="paragraph" w:customStyle="1" w:styleId="xl892">
    <w:name w:val="xl892"/>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893">
    <w:name w:val="xl893"/>
    <w:basedOn w:val="aa"/>
    <w:uiPriority w:val="99"/>
    <w:qFormat/>
    <w:rsid w:val="005C3DF9"/>
    <w:pPr>
      <w:pBdr>
        <w:left w:val="single" w:sz="8" w:space="0" w:color="auto"/>
        <w:right w:val="single" w:sz="8" w:space="9" w:color="auto"/>
      </w:pBdr>
      <w:spacing w:before="100" w:beforeAutospacing="1" w:after="100" w:afterAutospacing="1"/>
      <w:ind w:firstLineChars="100" w:firstLine="100"/>
      <w:jc w:val="right"/>
      <w:textAlignment w:val="center"/>
    </w:pPr>
    <w:rPr>
      <w:rFonts w:ascii="Courier New" w:hAnsi="Courier New" w:cs="Courier New"/>
      <w:i/>
      <w:iCs/>
      <w:color w:val="333399"/>
      <w:sz w:val="16"/>
      <w:szCs w:val="16"/>
    </w:rPr>
  </w:style>
  <w:style w:type="paragraph" w:customStyle="1" w:styleId="xl894">
    <w:name w:val="xl894"/>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rFonts w:ascii="Courier New" w:hAnsi="Courier New" w:cs="Courier New"/>
      <w:i/>
      <w:iCs/>
      <w:color w:val="333399"/>
      <w:sz w:val="16"/>
      <w:szCs w:val="16"/>
    </w:rPr>
  </w:style>
  <w:style w:type="paragraph" w:customStyle="1" w:styleId="xl895">
    <w:name w:val="xl895"/>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896">
    <w:name w:val="xl896"/>
    <w:basedOn w:val="aa"/>
    <w:uiPriority w:val="99"/>
    <w:qFormat/>
    <w:rsid w:val="005C3DF9"/>
    <w:pP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897">
    <w:name w:val="xl897"/>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898">
    <w:name w:val="xl898"/>
    <w:basedOn w:val="aa"/>
    <w:uiPriority w:val="99"/>
    <w:qFormat/>
    <w:rsid w:val="005C3DF9"/>
    <w:pPr>
      <w:pBdr>
        <w:left w:val="single" w:sz="8" w:space="0" w:color="auto"/>
      </w:pBdr>
      <w:shd w:val="clear" w:color="auto" w:fill="CCCCFF"/>
      <w:spacing w:before="100" w:beforeAutospacing="1" w:after="100" w:afterAutospacing="1"/>
      <w:jc w:val="right"/>
      <w:textAlignment w:val="center"/>
    </w:pPr>
    <w:rPr>
      <w:rFonts w:ascii="Courier New" w:hAnsi="Courier New" w:cs="Courier New"/>
      <w:sz w:val="16"/>
      <w:szCs w:val="16"/>
    </w:rPr>
  </w:style>
  <w:style w:type="paragraph" w:customStyle="1" w:styleId="xl899">
    <w:name w:val="xl899"/>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00">
    <w:name w:val="xl900"/>
    <w:basedOn w:val="aa"/>
    <w:uiPriority w:val="99"/>
    <w:qFormat/>
    <w:rsid w:val="005C3DF9"/>
    <w:pPr>
      <w:pBdr>
        <w:bottom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01">
    <w:name w:val="xl901"/>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02">
    <w:name w:val="xl902"/>
    <w:basedOn w:val="aa"/>
    <w:uiPriority w:val="99"/>
    <w:qFormat/>
    <w:rsid w:val="005C3DF9"/>
    <w:pPr>
      <w:pBdr>
        <w:top w:val="single" w:sz="8" w:space="0" w:color="auto"/>
        <w:lef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903">
    <w:name w:val="xl903"/>
    <w:basedOn w:val="aa"/>
    <w:uiPriority w:val="99"/>
    <w:qFormat/>
    <w:rsid w:val="005C3DF9"/>
    <w:pPr>
      <w:pBdr>
        <w:top w:val="single" w:sz="8" w:space="0" w:color="auto"/>
        <w:left w:val="single" w:sz="8" w:space="0" w:color="auto"/>
        <w:righ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904">
    <w:name w:val="xl904"/>
    <w:basedOn w:val="aa"/>
    <w:uiPriority w:val="99"/>
    <w:qFormat/>
    <w:rsid w:val="005C3DF9"/>
    <w:pPr>
      <w:pBdr>
        <w:top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905">
    <w:name w:val="xl905"/>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06">
    <w:name w:val="xl906"/>
    <w:basedOn w:val="aa"/>
    <w:uiPriority w:val="99"/>
    <w:qFormat/>
    <w:rsid w:val="005C3DF9"/>
    <w:pPr>
      <w:pBdr>
        <w:righ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907">
    <w:name w:val="xl907"/>
    <w:basedOn w:val="aa"/>
    <w:uiPriority w:val="99"/>
    <w:qFormat/>
    <w:rsid w:val="005C3DF9"/>
    <w:pPr>
      <w:pBdr>
        <w:left w:val="single" w:sz="8" w:space="9" w:color="auto"/>
      </w:pBdr>
      <w:spacing w:before="100" w:beforeAutospacing="1" w:after="100" w:afterAutospacing="1"/>
      <w:ind w:firstLineChars="100" w:firstLine="100"/>
      <w:textAlignment w:val="center"/>
    </w:pPr>
    <w:rPr>
      <w:rFonts w:ascii="Courier New" w:hAnsi="Courier New" w:cs="Courier New"/>
      <w:color w:val="000000"/>
      <w:sz w:val="16"/>
      <w:szCs w:val="16"/>
    </w:rPr>
  </w:style>
  <w:style w:type="paragraph" w:customStyle="1" w:styleId="xl908">
    <w:name w:val="xl908"/>
    <w:basedOn w:val="aa"/>
    <w:uiPriority w:val="99"/>
    <w:qFormat/>
    <w:rsid w:val="005C3DF9"/>
    <w:pPr>
      <w:pBdr>
        <w:left w:val="single" w:sz="8" w:space="0" w:color="auto"/>
      </w:pBdr>
      <w:spacing w:before="100" w:beforeAutospacing="1" w:after="100" w:afterAutospacing="1"/>
      <w:ind w:firstLineChars="100" w:firstLine="100"/>
      <w:jc w:val="right"/>
      <w:textAlignment w:val="center"/>
    </w:pPr>
    <w:rPr>
      <w:rFonts w:ascii="Courier New" w:hAnsi="Courier New" w:cs="Courier New"/>
      <w:i/>
      <w:iCs/>
      <w:color w:val="333399"/>
      <w:sz w:val="16"/>
      <w:szCs w:val="16"/>
    </w:rPr>
  </w:style>
  <w:style w:type="paragraph" w:customStyle="1" w:styleId="xl909">
    <w:name w:val="xl909"/>
    <w:basedOn w:val="aa"/>
    <w:uiPriority w:val="99"/>
    <w:qFormat/>
    <w:rsid w:val="005C3DF9"/>
    <w:pP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10">
    <w:name w:val="xl910"/>
    <w:basedOn w:val="aa"/>
    <w:uiPriority w:val="99"/>
    <w:qFormat/>
    <w:rsid w:val="005C3DF9"/>
    <w:pPr>
      <w:pBdr>
        <w:left w:val="single" w:sz="8" w:space="0" w:color="auto"/>
      </w:pBdr>
      <w:shd w:val="clear" w:color="auto" w:fill="CCCCFF"/>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11">
    <w:name w:val="xl911"/>
    <w:basedOn w:val="aa"/>
    <w:uiPriority w:val="99"/>
    <w:qFormat/>
    <w:rsid w:val="005C3DF9"/>
    <w:pPr>
      <w:shd w:val="clear" w:color="auto" w:fill="CCFFCC"/>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12">
    <w:name w:val="xl912"/>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13">
    <w:name w:val="xl913"/>
    <w:basedOn w:val="aa"/>
    <w:uiPriority w:val="99"/>
    <w:qFormat/>
    <w:rsid w:val="005C3DF9"/>
    <w:pP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14">
    <w:name w:val="xl914"/>
    <w:basedOn w:val="aa"/>
    <w:uiPriority w:val="99"/>
    <w:qFormat/>
    <w:rsid w:val="005C3DF9"/>
    <w:pPr>
      <w:shd w:val="clear" w:color="auto" w:fill="CCFFCC"/>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15">
    <w:name w:val="xl915"/>
    <w:basedOn w:val="aa"/>
    <w:uiPriority w:val="99"/>
    <w:qFormat/>
    <w:rsid w:val="005C3DF9"/>
    <w:pPr>
      <w:pBdr>
        <w:left w:val="single" w:sz="8" w:space="0" w:color="auto"/>
        <w:right w:val="single" w:sz="8" w:space="0" w:color="auto"/>
      </w:pBdr>
      <w:spacing w:before="100" w:beforeAutospacing="1" w:after="100" w:afterAutospacing="1"/>
      <w:textAlignment w:val="center"/>
    </w:pPr>
    <w:rPr>
      <w:rFonts w:ascii="Courier New" w:hAnsi="Courier New" w:cs="Courier New"/>
      <w:color w:val="000000"/>
      <w:sz w:val="16"/>
      <w:szCs w:val="16"/>
    </w:rPr>
  </w:style>
  <w:style w:type="paragraph" w:customStyle="1" w:styleId="xl916">
    <w:name w:val="xl916"/>
    <w:basedOn w:val="aa"/>
    <w:uiPriority w:val="99"/>
    <w:qFormat/>
    <w:rsid w:val="005C3DF9"/>
    <w:pPr>
      <w:pBdr>
        <w:left w:val="single" w:sz="8" w:space="0" w:color="auto"/>
      </w:pBdr>
      <w:spacing w:before="100" w:beforeAutospacing="1" w:after="100" w:afterAutospacing="1"/>
      <w:jc w:val="center"/>
      <w:textAlignment w:val="center"/>
    </w:pPr>
    <w:rPr>
      <w:rFonts w:ascii="Courier New" w:hAnsi="Courier New" w:cs="Courier New"/>
      <w:color w:val="000000"/>
      <w:sz w:val="16"/>
      <w:szCs w:val="16"/>
    </w:rPr>
  </w:style>
  <w:style w:type="paragraph" w:customStyle="1" w:styleId="xl917">
    <w:name w:val="xl917"/>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918">
    <w:name w:val="xl918"/>
    <w:basedOn w:val="aa"/>
    <w:uiPriority w:val="99"/>
    <w:qFormat/>
    <w:rsid w:val="005C3DF9"/>
    <w:pPr>
      <w:pBdr>
        <w:top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919">
    <w:name w:val="xl919"/>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920">
    <w:name w:val="xl920"/>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21">
    <w:name w:val="xl921"/>
    <w:basedOn w:val="aa"/>
    <w:uiPriority w:val="99"/>
    <w:qFormat/>
    <w:rsid w:val="005C3DF9"/>
    <w:pPr>
      <w:pBdr>
        <w:righ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922">
    <w:name w:val="xl922"/>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23">
    <w:name w:val="xl923"/>
    <w:basedOn w:val="aa"/>
    <w:uiPriority w:val="99"/>
    <w:qFormat/>
    <w:rsid w:val="005C3DF9"/>
    <w:pPr>
      <w:spacing w:before="100" w:beforeAutospacing="1" w:after="100" w:afterAutospacing="1"/>
      <w:jc w:val="right"/>
      <w:textAlignment w:val="center"/>
    </w:pPr>
    <w:rPr>
      <w:rFonts w:ascii="Courier New" w:hAnsi="Courier New" w:cs="Courier New"/>
      <w:sz w:val="16"/>
      <w:szCs w:val="16"/>
    </w:rPr>
  </w:style>
  <w:style w:type="paragraph" w:customStyle="1" w:styleId="xl924">
    <w:name w:val="xl924"/>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25">
    <w:name w:val="xl925"/>
    <w:basedOn w:val="aa"/>
    <w:uiPriority w:val="99"/>
    <w:qFormat/>
    <w:rsid w:val="005C3DF9"/>
    <w:pPr>
      <w:pBdr>
        <w:left w:val="single" w:sz="8" w:space="0" w:color="auto"/>
        <w:right w:val="single" w:sz="8" w:space="0" w:color="auto"/>
      </w:pBdr>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26">
    <w:name w:val="xl926"/>
    <w:basedOn w:val="aa"/>
    <w:uiPriority w:val="99"/>
    <w:qFormat/>
    <w:rsid w:val="005C3DF9"/>
    <w:pPr>
      <w:pBdr>
        <w:left w:val="single" w:sz="8" w:space="0" w:color="auto"/>
      </w:pBdr>
      <w:spacing w:before="100" w:beforeAutospacing="1" w:after="100" w:afterAutospacing="1"/>
      <w:jc w:val="center"/>
      <w:textAlignment w:val="center"/>
    </w:pPr>
    <w:rPr>
      <w:rFonts w:ascii="Courier New" w:hAnsi="Courier New" w:cs="Courier New"/>
      <w:color w:val="993366"/>
      <w:sz w:val="16"/>
      <w:szCs w:val="16"/>
    </w:rPr>
  </w:style>
  <w:style w:type="paragraph" w:customStyle="1" w:styleId="xl927">
    <w:name w:val="xl927"/>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color w:val="993366"/>
      <w:sz w:val="16"/>
      <w:szCs w:val="16"/>
    </w:rPr>
  </w:style>
  <w:style w:type="paragraph" w:customStyle="1" w:styleId="xl928">
    <w:name w:val="xl928"/>
    <w:basedOn w:val="aa"/>
    <w:uiPriority w:val="99"/>
    <w:qFormat/>
    <w:rsid w:val="005C3DF9"/>
    <w:pPr>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29">
    <w:name w:val="xl929"/>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30">
    <w:name w:val="xl930"/>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31">
    <w:name w:val="xl931"/>
    <w:basedOn w:val="aa"/>
    <w:uiPriority w:val="99"/>
    <w:qFormat/>
    <w:rsid w:val="005C3DF9"/>
    <w:pPr>
      <w:shd w:val="clear" w:color="auto" w:fill="CCFFCC"/>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32">
    <w:name w:val="xl932"/>
    <w:basedOn w:val="aa"/>
    <w:uiPriority w:val="99"/>
    <w:qFormat/>
    <w:rsid w:val="005C3DF9"/>
    <w:pPr>
      <w:pBdr>
        <w:right w:val="single" w:sz="8" w:space="0" w:color="auto"/>
      </w:pBdr>
      <w:shd w:val="clear" w:color="auto" w:fill="CCFFCC"/>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33">
    <w:name w:val="xl933"/>
    <w:basedOn w:val="aa"/>
    <w:uiPriority w:val="99"/>
    <w:qFormat/>
    <w:rsid w:val="005C3DF9"/>
    <w:pPr>
      <w:pBdr>
        <w:left w:val="single" w:sz="8" w:space="0" w:color="auto"/>
      </w:pBdr>
      <w:shd w:val="clear" w:color="auto" w:fill="CCCCFF"/>
      <w:spacing w:before="100" w:beforeAutospacing="1" w:after="100" w:afterAutospacing="1"/>
      <w:jc w:val="right"/>
      <w:textAlignment w:val="center"/>
    </w:pPr>
    <w:rPr>
      <w:rFonts w:ascii="Courier New" w:hAnsi="Courier New" w:cs="Courier New"/>
      <w:sz w:val="16"/>
      <w:szCs w:val="16"/>
    </w:rPr>
  </w:style>
  <w:style w:type="paragraph" w:customStyle="1" w:styleId="xl934">
    <w:name w:val="xl934"/>
    <w:basedOn w:val="aa"/>
    <w:uiPriority w:val="99"/>
    <w:qFormat/>
    <w:rsid w:val="005C3DF9"/>
    <w:pPr>
      <w:shd w:val="clear" w:color="auto" w:fill="CCCCFF"/>
      <w:spacing w:before="100" w:beforeAutospacing="1" w:after="100" w:afterAutospacing="1"/>
      <w:jc w:val="right"/>
      <w:textAlignment w:val="center"/>
    </w:pPr>
    <w:rPr>
      <w:rFonts w:ascii="Courier New" w:hAnsi="Courier New" w:cs="Courier New"/>
      <w:sz w:val="16"/>
      <w:szCs w:val="16"/>
    </w:rPr>
  </w:style>
  <w:style w:type="paragraph" w:customStyle="1" w:styleId="xl935">
    <w:name w:val="xl935"/>
    <w:basedOn w:val="aa"/>
    <w:uiPriority w:val="99"/>
    <w:qFormat/>
    <w:rsid w:val="005C3DF9"/>
    <w:pPr>
      <w:pBdr>
        <w:left w:val="single" w:sz="8" w:space="0" w:color="auto"/>
        <w:right w:val="single" w:sz="8" w:space="0" w:color="auto"/>
      </w:pBdr>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36">
    <w:name w:val="xl936"/>
    <w:basedOn w:val="aa"/>
    <w:uiPriority w:val="99"/>
    <w:qFormat/>
    <w:rsid w:val="005C3DF9"/>
    <w:pPr>
      <w:pBdr>
        <w:left w:val="single" w:sz="8" w:space="0" w:color="auto"/>
      </w:pBdr>
      <w:spacing w:before="100" w:beforeAutospacing="1" w:after="100" w:afterAutospacing="1"/>
      <w:jc w:val="center"/>
      <w:textAlignment w:val="center"/>
    </w:pPr>
    <w:rPr>
      <w:rFonts w:ascii="Courier New" w:hAnsi="Courier New" w:cs="Courier New"/>
      <w:color w:val="993366"/>
      <w:sz w:val="16"/>
      <w:szCs w:val="16"/>
    </w:rPr>
  </w:style>
  <w:style w:type="paragraph" w:customStyle="1" w:styleId="xl937">
    <w:name w:val="xl937"/>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color w:val="993366"/>
      <w:sz w:val="16"/>
      <w:szCs w:val="16"/>
    </w:rPr>
  </w:style>
  <w:style w:type="paragraph" w:customStyle="1" w:styleId="xl938">
    <w:name w:val="xl938"/>
    <w:basedOn w:val="aa"/>
    <w:uiPriority w:val="99"/>
    <w:qFormat/>
    <w:rsid w:val="005C3DF9"/>
    <w:pPr>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39">
    <w:name w:val="xl939"/>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40">
    <w:name w:val="xl940"/>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941">
    <w:name w:val="xl941"/>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942">
    <w:name w:val="xl942"/>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43">
    <w:name w:val="xl943"/>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44">
    <w:name w:val="xl944"/>
    <w:basedOn w:val="aa"/>
    <w:uiPriority w:val="99"/>
    <w:qFormat/>
    <w:rsid w:val="005C3DF9"/>
    <w:pPr>
      <w:pBdr>
        <w:top w:val="single" w:sz="8" w:space="0" w:color="auto"/>
        <w:left w:val="single" w:sz="8" w:space="0" w:color="auto"/>
        <w:right w:val="single" w:sz="8" w:space="0" w:color="auto"/>
      </w:pBdr>
      <w:spacing w:before="100" w:beforeAutospacing="1" w:after="100" w:afterAutospacing="1"/>
      <w:textAlignment w:val="center"/>
    </w:pPr>
    <w:rPr>
      <w:rFonts w:ascii="Courier New" w:hAnsi="Courier New" w:cs="Courier New"/>
      <w:color w:val="000000"/>
      <w:sz w:val="16"/>
      <w:szCs w:val="16"/>
    </w:rPr>
  </w:style>
  <w:style w:type="paragraph" w:customStyle="1" w:styleId="xl945">
    <w:name w:val="xl945"/>
    <w:basedOn w:val="aa"/>
    <w:uiPriority w:val="99"/>
    <w:qFormat/>
    <w:rsid w:val="005C3DF9"/>
    <w:pPr>
      <w:pBdr>
        <w:top w:val="single" w:sz="8" w:space="0" w:color="auto"/>
        <w:left w:val="single" w:sz="8" w:space="0" w:color="auto"/>
        <w:right w:val="single" w:sz="8" w:space="0" w:color="auto"/>
      </w:pBdr>
      <w:spacing w:before="100" w:beforeAutospacing="1" w:after="100" w:afterAutospacing="1"/>
      <w:jc w:val="center"/>
      <w:textAlignment w:val="center"/>
    </w:pPr>
    <w:rPr>
      <w:rFonts w:ascii="Courier New" w:hAnsi="Courier New" w:cs="Courier New"/>
      <w:color w:val="000000"/>
      <w:sz w:val="16"/>
      <w:szCs w:val="16"/>
    </w:rPr>
  </w:style>
  <w:style w:type="paragraph" w:customStyle="1" w:styleId="xl946">
    <w:name w:val="xl946"/>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947">
    <w:name w:val="xl947"/>
    <w:basedOn w:val="aa"/>
    <w:uiPriority w:val="99"/>
    <w:qFormat/>
    <w:rsid w:val="005C3DF9"/>
    <w:pPr>
      <w:pBdr>
        <w:top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948">
    <w:name w:val="xl948"/>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49">
    <w:name w:val="xl949"/>
    <w:basedOn w:val="aa"/>
    <w:uiPriority w:val="99"/>
    <w:qFormat/>
    <w:rsid w:val="005C3DF9"/>
    <w:pPr>
      <w:pBdr>
        <w:top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50">
    <w:name w:val="xl950"/>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51">
    <w:name w:val="xl951"/>
    <w:basedOn w:val="aa"/>
    <w:uiPriority w:val="99"/>
    <w:qFormat/>
    <w:rsid w:val="005C3DF9"/>
    <w:pPr>
      <w:pBdr>
        <w:righ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952">
    <w:name w:val="xl952"/>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rPr>
      <w:rFonts w:ascii="Courier New" w:hAnsi="Courier New" w:cs="Courier New"/>
      <w:color w:val="000000"/>
      <w:sz w:val="16"/>
      <w:szCs w:val="16"/>
    </w:rPr>
  </w:style>
  <w:style w:type="paragraph" w:customStyle="1" w:styleId="xl953">
    <w:name w:val="xl953"/>
    <w:basedOn w:val="aa"/>
    <w:uiPriority w:val="99"/>
    <w:qFormat/>
    <w:rsid w:val="005C3DF9"/>
    <w:pPr>
      <w:pBdr>
        <w:top w:val="single" w:sz="8" w:space="0" w:color="auto"/>
        <w:left w:val="single" w:sz="8" w:space="0" w:color="auto"/>
      </w:pBdr>
      <w:spacing w:before="100" w:beforeAutospacing="1" w:after="100" w:afterAutospacing="1"/>
      <w:textAlignment w:val="center"/>
    </w:pPr>
    <w:rPr>
      <w:rFonts w:ascii="Courier New" w:hAnsi="Courier New" w:cs="Courier New"/>
      <w:color w:val="000000"/>
      <w:sz w:val="16"/>
      <w:szCs w:val="16"/>
    </w:rPr>
  </w:style>
  <w:style w:type="paragraph" w:customStyle="1" w:styleId="xl954">
    <w:name w:val="xl954"/>
    <w:basedOn w:val="aa"/>
    <w:uiPriority w:val="99"/>
    <w:qFormat/>
    <w:rsid w:val="005C3DF9"/>
    <w:pPr>
      <w:pBdr>
        <w:top w:val="single" w:sz="8" w:space="0" w:color="auto"/>
        <w:left w:val="single" w:sz="8" w:space="0" w:color="auto"/>
      </w:pBdr>
      <w:spacing w:before="100" w:beforeAutospacing="1" w:after="100" w:afterAutospacing="1"/>
      <w:jc w:val="center"/>
      <w:textAlignment w:val="center"/>
    </w:pPr>
    <w:rPr>
      <w:rFonts w:ascii="Courier New" w:hAnsi="Courier New" w:cs="Courier New"/>
      <w:color w:val="000000"/>
      <w:sz w:val="16"/>
      <w:szCs w:val="16"/>
    </w:rPr>
  </w:style>
  <w:style w:type="paragraph" w:customStyle="1" w:styleId="xl955">
    <w:name w:val="xl955"/>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56">
    <w:name w:val="xl956"/>
    <w:basedOn w:val="aa"/>
    <w:uiPriority w:val="99"/>
    <w:qFormat/>
    <w:rsid w:val="005C3DF9"/>
    <w:pPr>
      <w:pBdr>
        <w:left w:val="single" w:sz="8" w:space="0" w:color="auto"/>
      </w:pBdr>
      <w:spacing w:before="100" w:beforeAutospacing="1" w:after="100" w:afterAutospacing="1"/>
      <w:jc w:val="center"/>
      <w:textAlignment w:val="center"/>
    </w:pPr>
    <w:rPr>
      <w:rFonts w:ascii="Courier New" w:hAnsi="Courier New" w:cs="Courier New"/>
      <w:color w:val="333399"/>
      <w:sz w:val="16"/>
      <w:szCs w:val="16"/>
    </w:rPr>
  </w:style>
  <w:style w:type="paragraph" w:customStyle="1" w:styleId="xl957">
    <w:name w:val="xl957"/>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color w:val="000000"/>
      <w:sz w:val="16"/>
      <w:szCs w:val="16"/>
    </w:rPr>
  </w:style>
  <w:style w:type="paragraph" w:customStyle="1" w:styleId="xl958">
    <w:name w:val="xl958"/>
    <w:basedOn w:val="aa"/>
    <w:uiPriority w:val="99"/>
    <w:qFormat/>
    <w:rsid w:val="005C3DF9"/>
    <w:pPr>
      <w:spacing w:before="100" w:beforeAutospacing="1" w:after="100" w:afterAutospacing="1"/>
      <w:jc w:val="right"/>
      <w:textAlignment w:val="center"/>
    </w:pPr>
    <w:rPr>
      <w:rFonts w:ascii="Courier New" w:hAnsi="Courier New" w:cs="Courier New"/>
      <w:color w:val="000000"/>
      <w:sz w:val="16"/>
      <w:szCs w:val="16"/>
    </w:rPr>
  </w:style>
  <w:style w:type="paragraph" w:customStyle="1" w:styleId="xl959">
    <w:name w:val="xl959"/>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color w:val="000000"/>
      <w:sz w:val="16"/>
      <w:szCs w:val="16"/>
    </w:rPr>
  </w:style>
  <w:style w:type="paragraph" w:customStyle="1" w:styleId="xl960">
    <w:name w:val="xl960"/>
    <w:basedOn w:val="aa"/>
    <w:uiPriority w:val="99"/>
    <w:qFormat/>
    <w:rsid w:val="005C3DF9"/>
    <w:pPr>
      <w:pBdr>
        <w:left w:val="single" w:sz="8" w:space="18" w:color="auto"/>
      </w:pBdr>
      <w:spacing w:before="100" w:beforeAutospacing="1" w:after="100" w:afterAutospacing="1"/>
      <w:ind w:firstLineChars="200" w:firstLine="200"/>
      <w:textAlignment w:val="center"/>
    </w:pPr>
    <w:rPr>
      <w:rFonts w:ascii="Courier New" w:hAnsi="Courier New" w:cs="Courier New"/>
      <w:sz w:val="16"/>
      <w:szCs w:val="16"/>
    </w:rPr>
  </w:style>
  <w:style w:type="paragraph" w:customStyle="1" w:styleId="xl961">
    <w:name w:val="xl961"/>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62">
    <w:name w:val="xl962"/>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63">
    <w:name w:val="xl963"/>
    <w:basedOn w:val="aa"/>
    <w:uiPriority w:val="99"/>
    <w:qFormat/>
    <w:rsid w:val="005C3DF9"/>
    <w:pPr>
      <w:shd w:val="clear" w:color="auto" w:fill="CCCCFF"/>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64">
    <w:name w:val="xl964"/>
    <w:basedOn w:val="aa"/>
    <w:uiPriority w:val="99"/>
    <w:qFormat/>
    <w:rsid w:val="005C3DF9"/>
    <w:pPr>
      <w:spacing w:before="100" w:beforeAutospacing="1" w:after="100" w:afterAutospacing="1"/>
      <w:jc w:val="right"/>
      <w:textAlignment w:val="center"/>
    </w:pPr>
    <w:rPr>
      <w:rFonts w:ascii="Courier New" w:hAnsi="Courier New" w:cs="Courier New"/>
      <w:color w:val="333333"/>
      <w:sz w:val="16"/>
      <w:szCs w:val="16"/>
    </w:rPr>
  </w:style>
  <w:style w:type="paragraph" w:customStyle="1" w:styleId="xl965">
    <w:name w:val="xl965"/>
    <w:basedOn w:val="aa"/>
    <w:uiPriority w:val="99"/>
    <w:qFormat/>
    <w:rsid w:val="005C3DF9"/>
    <w:pPr>
      <w:pBdr>
        <w:right w:val="single" w:sz="8" w:space="0" w:color="auto"/>
      </w:pBdr>
      <w:shd w:val="clear" w:color="auto" w:fill="CCCCFF"/>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66">
    <w:name w:val="xl966"/>
    <w:basedOn w:val="aa"/>
    <w:uiPriority w:val="99"/>
    <w:qFormat/>
    <w:rsid w:val="005C3DF9"/>
    <w:pPr>
      <w:pBdr>
        <w:left w:val="single" w:sz="8" w:space="28" w:color="auto"/>
      </w:pBdr>
      <w:spacing w:before="100" w:beforeAutospacing="1" w:after="100" w:afterAutospacing="1"/>
      <w:ind w:firstLineChars="300" w:firstLine="300"/>
      <w:textAlignment w:val="center"/>
    </w:pPr>
    <w:rPr>
      <w:rFonts w:ascii="Courier New" w:hAnsi="Courier New" w:cs="Courier New"/>
      <w:sz w:val="16"/>
      <w:szCs w:val="16"/>
    </w:rPr>
  </w:style>
  <w:style w:type="paragraph" w:customStyle="1" w:styleId="xl967">
    <w:name w:val="xl967"/>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i/>
      <w:iCs/>
      <w:color w:val="000000"/>
      <w:sz w:val="16"/>
      <w:szCs w:val="16"/>
    </w:rPr>
  </w:style>
  <w:style w:type="paragraph" w:customStyle="1" w:styleId="xl968">
    <w:name w:val="xl968"/>
    <w:basedOn w:val="aa"/>
    <w:uiPriority w:val="99"/>
    <w:qFormat/>
    <w:rsid w:val="005C3DF9"/>
    <w:pPr>
      <w:pBdr>
        <w:left w:val="single" w:sz="8" w:space="0" w:color="auto"/>
      </w:pBdr>
      <w:spacing w:before="100" w:beforeAutospacing="1" w:after="100" w:afterAutospacing="1"/>
      <w:jc w:val="center"/>
      <w:textAlignment w:val="center"/>
    </w:pPr>
    <w:rPr>
      <w:rFonts w:ascii="Courier New" w:hAnsi="Courier New" w:cs="Courier New"/>
      <w:color w:val="000000"/>
      <w:sz w:val="16"/>
      <w:szCs w:val="16"/>
    </w:rPr>
  </w:style>
  <w:style w:type="paragraph" w:customStyle="1" w:styleId="xl969">
    <w:name w:val="xl969"/>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color w:val="808080"/>
      <w:sz w:val="16"/>
      <w:szCs w:val="16"/>
    </w:rPr>
  </w:style>
  <w:style w:type="paragraph" w:customStyle="1" w:styleId="xl970">
    <w:name w:val="xl970"/>
    <w:basedOn w:val="aa"/>
    <w:uiPriority w:val="99"/>
    <w:qFormat/>
    <w:rsid w:val="005C3DF9"/>
    <w:pPr>
      <w:spacing w:before="100" w:beforeAutospacing="1" w:after="100" w:afterAutospacing="1"/>
      <w:jc w:val="right"/>
      <w:textAlignment w:val="center"/>
    </w:pPr>
    <w:rPr>
      <w:rFonts w:ascii="Courier New" w:hAnsi="Courier New" w:cs="Courier New"/>
      <w:i/>
      <w:iCs/>
      <w:sz w:val="16"/>
      <w:szCs w:val="16"/>
    </w:rPr>
  </w:style>
  <w:style w:type="paragraph" w:customStyle="1" w:styleId="xl971">
    <w:name w:val="xl971"/>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i/>
      <w:iCs/>
      <w:sz w:val="16"/>
      <w:szCs w:val="16"/>
    </w:rPr>
  </w:style>
  <w:style w:type="paragraph" w:customStyle="1" w:styleId="xl972">
    <w:name w:val="xl972"/>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i/>
      <w:iCs/>
      <w:sz w:val="16"/>
      <w:szCs w:val="16"/>
    </w:rPr>
  </w:style>
  <w:style w:type="paragraph" w:customStyle="1" w:styleId="xl973">
    <w:name w:val="xl973"/>
    <w:basedOn w:val="aa"/>
    <w:uiPriority w:val="99"/>
    <w:qFormat/>
    <w:rsid w:val="005C3DF9"/>
    <w:pPr>
      <w:pBdr>
        <w:left w:val="single" w:sz="8" w:space="28" w:color="auto"/>
      </w:pBdr>
      <w:spacing w:before="100" w:beforeAutospacing="1" w:after="100" w:afterAutospacing="1"/>
      <w:ind w:firstLineChars="300" w:firstLine="300"/>
      <w:textAlignment w:val="center"/>
    </w:pPr>
    <w:rPr>
      <w:rFonts w:ascii="Courier New" w:hAnsi="Courier New" w:cs="Courier New"/>
      <w:color w:val="000000"/>
      <w:sz w:val="16"/>
      <w:szCs w:val="16"/>
    </w:rPr>
  </w:style>
  <w:style w:type="paragraph" w:customStyle="1" w:styleId="xl974">
    <w:name w:val="xl974"/>
    <w:basedOn w:val="aa"/>
    <w:uiPriority w:val="99"/>
    <w:qFormat/>
    <w:rsid w:val="005C3DF9"/>
    <w:pPr>
      <w:pBdr>
        <w:left w:val="single" w:sz="8" w:space="0" w:color="auto"/>
      </w:pBdr>
      <w:shd w:val="clear" w:color="auto" w:fill="CCCCFF"/>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75">
    <w:name w:val="xl975"/>
    <w:basedOn w:val="aa"/>
    <w:uiPriority w:val="99"/>
    <w:qFormat/>
    <w:rsid w:val="005C3DF9"/>
    <w:pPr>
      <w:pBdr>
        <w:left w:val="single" w:sz="8" w:space="0" w:color="auto"/>
      </w:pBdr>
      <w:spacing w:before="100" w:beforeAutospacing="1" w:after="100" w:afterAutospacing="1"/>
      <w:textAlignment w:val="center"/>
    </w:pPr>
    <w:rPr>
      <w:rFonts w:ascii="Courier New" w:hAnsi="Courier New" w:cs="Courier New"/>
      <w:color w:val="000000"/>
      <w:sz w:val="16"/>
      <w:szCs w:val="16"/>
    </w:rPr>
  </w:style>
  <w:style w:type="paragraph" w:customStyle="1" w:styleId="xl976">
    <w:name w:val="xl976"/>
    <w:basedOn w:val="aa"/>
    <w:uiPriority w:val="99"/>
    <w:qFormat/>
    <w:rsid w:val="005C3DF9"/>
    <w:pPr>
      <w:pBdr>
        <w:lef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977">
    <w:name w:val="xl977"/>
    <w:basedOn w:val="aa"/>
    <w:uiPriority w:val="99"/>
    <w:qFormat/>
    <w:rsid w:val="005C3DF9"/>
    <w:pPr>
      <w:pBdr>
        <w:left w:val="single" w:sz="8" w:space="0" w:color="auto"/>
      </w:pBdr>
      <w:spacing w:before="100" w:beforeAutospacing="1" w:after="100" w:afterAutospacing="1"/>
      <w:jc w:val="center"/>
      <w:textAlignment w:val="center"/>
    </w:pPr>
    <w:rPr>
      <w:rFonts w:ascii="Courier New" w:hAnsi="Courier New" w:cs="Courier New"/>
      <w:sz w:val="16"/>
      <w:szCs w:val="16"/>
    </w:rPr>
  </w:style>
  <w:style w:type="paragraph" w:customStyle="1" w:styleId="xl978">
    <w:name w:val="xl978"/>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rFonts w:ascii="Courier New" w:hAnsi="Courier New" w:cs="Courier New"/>
      <w:i/>
      <w:iCs/>
      <w:color w:val="993366"/>
      <w:sz w:val="16"/>
      <w:szCs w:val="16"/>
    </w:rPr>
  </w:style>
  <w:style w:type="paragraph" w:customStyle="1" w:styleId="xl979">
    <w:name w:val="xl979"/>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rPr>
      <w:rFonts w:ascii="Courier New" w:hAnsi="Courier New" w:cs="Courier New"/>
      <w:i/>
      <w:iCs/>
      <w:sz w:val="16"/>
      <w:szCs w:val="16"/>
    </w:rPr>
  </w:style>
  <w:style w:type="paragraph" w:customStyle="1" w:styleId="xl980">
    <w:name w:val="xl980"/>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rFonts w:ascii="Courier New" w:hAnsi="Courier New" w:cs="Courier New"/>
      <w:i/>
      <w:iCs/>
      <w:sz w:val="16"/>
      <w:szCs w:val="16"/>
    </w:rPr>
  </w:style>
  <w:style w:type="paragraph" w:customStyle="1" w:styleId="xl981">
    <w:name w:val="xl981"/>
    <w:basedOn w:val="aa"/>
    <w:uiPriority w:val="99"/>
    <w:qFormat/>
    <w:rsid w:val="005C3DF9"/>
    <w:pPr>
      <w:pBdr>
        <w:bottom w:val="single" w:sz="8" w:space="0" w:color="auto"/>
      </w:pBdr>
      <w:spacing w:before="100" w:beforeAutospacing="1" w:after="100" w:afterAutospacing="1"/>
      <w:jc w:val="right"/>
      <w:textAlignment w:val="center"/>
    </w:pPr>
    <w:rPr>
      <w:rFonts w:ascii="Courier New" w:hAnsi="Courier New" w:cs="Courier New"/>
      <w:i/>
      <w:iCs/>
      <w:sz w:val="16"/>
      <w:szCs w:val="16"/>
    </w:rPr>
  </w:style>
  <w:style w:type="paragraph" w:customStyle="1" w:styleId="xl982">
    <w:name w:val="xl982"/>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83">
    <w:name w:val="xl983"/>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rPr>
      <w:rFonts w:ascii="Courier New" w:hAnsi="Courier New" w:cs="Courier New"/>
      <w:i/>
      <w:iCs/>
      <w:color w:val="333399"/>
      <w:sz w:val="16"/>
      <w:szCs w:val="16"/>
    </w:rPr>
  </w:style>
  <w:style w:type="paragraph" w:customStyle="1" w:styleId="xl984">
    <w:name w:val="xl984"/>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85">
    <w:name w:val="xl985"/>
    <w:basedOn w:val="aa"/>
    <w:uiPriority w:val="99"/>
    <w:qFormat/>
    <w:rsid w:val="005C3DF9"/>
    <w:pPr>
      <w:pBdr>
        <w:bottom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86">
    <w:name w:val="xl986"/>
    <w:basedOn w:val="aa"/>
    <w:uiPriority w:val="99"/>
    <w:qFormat/>
    <w:rsid w:val="005C3DF9"/>
    <w:pPr>
      <w:pBdr>
        <w:bottom w:val="single" w:sz="8" w:space="0" w:color="auto"/>
      </w:pBdr>
      <w:shd w:val="clear" w:color="auto" w:fill="CCFFCC"/>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87">
    <w:name w:val="xl987"/>
    <w:basedOn w:val="aa"/>
    <w:uiPriority w:val="99"/>
    <w:qFormat/>
    <w:rsid w:val="005C3DF9"/>
    <w:pPr>
      <w:pBdr>
        <w:bottom w:val="single" w:sz="8" w:space="0" w:color="auto"/>
        <w:right w:val="single" w:sz="8" w:space="0" w:color="auto"/>
      </w:pBdr>
      <w:shd w:val="clear" w:color="auto" w:fill="CCFFCC"/>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88">
    <w:name w:val="xl988"/>
    <w:basedOn w:val="aa"/>
    <w:uiPriority w:val="99"/>
    <w:qFormat/>
    <w:rsid w:val="005C3DF9"/>
    <w:pPr>
      <w:pBdr>
        <w:left w:val="single" w:sz="8" w:space="0" w:color="auto"/>
        <w:right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89">
    <w:name w:val="xl989"/>
    <w:basedOn w:val="aa"/>
    <w:uiPriority w:val="99"/>
    <w:qFormat/>
    <w:rsid w:val="005C3DF9"/>
    <w:pPr>
      <w:pBdr>
        <w:left w:val="single" w:sz="8" w:space="0" w:color="auto"/>
      </w:pBdr>
      <w:spacing w:before="100" w:beforeAutospacing="1" w:after="100" w:afterAutospacing="1"/>
      <w:jc w:val="center"/>
      <w:textAlignment w:val="center"/>
    </w:pPr>
    <w:rPr>
      <w:rFonts w:ascii="Courier New" w:hAnsi="Courier New" w:cs="Courier New"/>
      <w:i/>
      <w:iCs/>
      <w:color w:val="333399"/>
      <w:sz w:val="16"/>
      <w:szCs w:val="16"/>
    </w:rPr>
  </w:style>
  <w:style w:type="paragraph" w:customStyle="1" w:styleId="xl990">
    <w:name w:val="xl990"/>
    <w:basedOn w:val="aa"/>
    <w:uiPriority w:val="99"/>
    <w:qFormat/>
    <w:rsid w:val="005C3DF9"/>
    <w:pPr>
      <w:pBdr>
        <w:left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91">
    <w:name w:val="xl991"/>
    <w:basedOn w:val="aa"/>
    <w:uiPriority w:val="99"/>
    <w:qFormat/>
    <w:rsid w:val="005C3DF9"/>
    <w:pP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92">
    <w:name w:val="xl992"/>
    <w:basedOn w:val="aa"/>
    <w:uiPriority w:val="99"/>
    <w:qFormat/>
    <w:rsid w:val="005C3DF9"/>
    <w:pPr>
      <w:pBdr>
        <w:right w:val="single" w:sz="8" w:space="0" w:color="auto"/>
      </w:pBdr>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93">
    <w:name w:val="xl993"/>
    <w:basedOn w:val="aa"/>
    <w:uiPriority w:val="99"/>
    <w:qFormat/>
    <w:rsid w:val="005C3DF9"/>
    <w:pPr>
      <w:pBdr>
        <w:left w:val="single" w:sz="8" w:space="0" w:color="auto"/>
        <w:righ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994">
    <w:name w:val="xl994"/>
    <w:basedOn w:val="aa"/>
    <w:uiPriority w:val="99"/>
    <w:qFormat/>
    <w:rsid w:val="005C3DF9"/>
    <w:pPr>
      <w:shd w:val="clear" w:color="auto" w:fill="CCFFCC"/>
      <w:spacing w:before="100" w:beforeAutospacing="1" w:after="100" w:afterAutospacing="1"/>
      <w:jc w:val="right"/>
      <w:textAlignment w:val="center"/>
    </w:pPr>
    <w:rPr>
      <w:rFonts w:ascii="Courier New" w:hAnsi="Courier New" w:cs="Courier New"/>
      <w:i/>
      <w:iCs/>
      <w:color w:val="333399"/>
      <w:sz w:val="16"/>
      <w:szCs w:val="16"/>
    </w:rPr>
  </w:style>
  <w:style w:type="paragraph" w:customStyle="1" w:styleId="xl995">
    <w:name w:val="xl995"/>
    <w:basedOn w:val="aa"/>
    <w:uiPriority w:val="99"/>
    <w:qFormat/>
    <w:rsid w:val="005C3DF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ourier New" w:hAnsi="Courier New" w:cs="Courier New"/>
      <w:color w:val="000000"/>
      <w:sz w:val="16"/>
      <w:szCs w:val="16"/>
    </w:rPr>
  </w:style>
  <w:style w:type="paragraph" w:customStyle="1" w:styleId="xl996">
    <w:name w:val="xl996"/>
    <w:basedOn w:val="aa"/>
    <w:uiPriority w:val="99"/>
    <w:qFormat/>
    <w:rsid w:val="005C3DF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ourier New" w:hAnsi="Courier New" w:cs="Courier New"/>
      <w:color w:val="000000"/>
      <w:sz w:val="16"/>
      <w:szCs w:val="16"/>
    </w:rPr>
  </w:style>
  <w:style w:type="paragraph" w:customStyle="1" w:styleId="xl997">
    <w:name w:val="xl997"/>
    <w:basedOn w:val="aa"/>
    <w:uiPriority w:val="99"/>
    <w:qFormat/>
    <w:rsid w:val="005C3DF9"/>
    <w:pPr>
      <w:pBdr>
        <w:top w:val="single" w:sz="8" w:space="0" w:color="auto"/>
        <w:left w:val="single" w:sz="8" w:space="0" w:color="auto"/>
        <w:bottom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98">
    <w:name w:val="xl998"/>
    <w:basedOn w:val="aa"/>
    <w:uiPriority w:val="99"/>
    <w:qFormat/>
    <w:rsid w:val="005C3DF9"/>
    <w:pPr>
      <w:pBdr>
        <w:top w:val="single" w:sz="8" w:space="0" w:color="auto"/>
        <w:bottom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999">
    <w:name w:val="xl999"/>
    <w:basedOn w:val="aa"/>
    <w:uiPriority w:val="99"/>
    <w:qFormat/>
    <w:rsid w:val="005C3DF9"/>
    <w:pPr>
      <w:pBdr>
        <w:top w:val="single" w:sz="8" w:space="0" w:color="auto"/>
        <w:bottom w:val="single" w:sz="8" w:space="0" w:color="auto"/>
        <w:right w:val="single" w:sz="8" w:space="0" w:color="auto"/>
      </w:pBdr>
      <w:spacing w:before="100" w:beforeAutospacing="1" w:after="100" w:afterAutospacing="1"/>
      <w:jc w:val="right"/>
      <w:textAlignment w:val="center"/>
    </w:pPr>
    <w:rPr>
      <w:rFonts w:ascii="Courier New" w:hAnsi="Courier New" w:cs="Courier New"/>
      <w:sz w:val="16"/>
      <w:szCs w:val="16"/>
    </w:rPr>
  </w:style>
  <w:style w:type="paragraph" w:customStyle="1" w:styleId="xl1000">
    <w:name w:val="xl1000"/>
    <w:basedOn w:val="aa"/>
    <w:uiPriority w:val="99"/>
    <w:qFormat/>
    <w:rsid w:val="005C3DF9"/>
    <w:pPr>
      <w:pBdr>
        <w:left w:val="single" w:sz="8" w:space="0" w:color="auto"/>
        <w:right w:val="single" w:sz="8" w:space="0" w:color="auto"/>
      </w:pBdr>
      <w:spacing w:before="100" w:beforeAutospacing="1" w:after="100" w:afterAutospacing="1"/>
    </w:pPr>
    <w:rPr>
      <w:rFonts w:ascii="Courier New" w:hAnsi="Courier New" w:cs="Courier New"/>
      <w:sz w:val="16"/>
      <w:szCs w:val="16"/>
    </w:rPr>
  </w:style>
  <w:style w:type="paragraph" w:customStyle="1" w:styleId="xl1001">
    <w:name w:val="xl1001"/>
    <w:basedOn w:val="aa"/>
    <w:uiPriority w:val="99"/>
    <w:qFormat/>
    <w:rsid w:val="005C3DF9"/>
    <w:pPr>
      <w:pBdr>
        <w:left w:val="single" w:sz="8" w:space="0" w:color="auto"/>
        <w:right w:val="single" w:sz="8" w:space="0" w:color="auto"/>
      </w:pBdr>
      <w:spacing w:before="100" w:beforeAutospacing="1" w:after="100" w:afterAutospacing="1"/>
      <w:jc w:val="center"/>
    </w:pPr>
    <w:rPr>
      <w:rFonts w:ascii="Courier New" w:hAnsi="Courier New" w:cs="Courier New"/>
      <w:sz w:val="16"/>
      <w:szCs w:val="16"/>
    </w:rPr>
  </w:style>
  <w:style w:type="paragraph" w:customStyle="1" w:styleId="xl1002">
    <w:name w:val="xl1002"/>
    <w:basedOn w:val="aa"/>
    <w:uiPriority w:val="99"/>
    <w:qFormat/>
    <w:rsid w:val="005C3DF9"/>
    <w:pPr>
      <w:pBdr>
        <w:left w:val="single" w:sz="8" w:space="0" w:color="auto"/>
      </w:pBdr>
      <w:spacing w:before="100" w:beforeAutospacing="1" w:after="100" w:afterAutospacing="1"/>
    </w:pPr>
    <w:rPr>
      <w:rFonts w:ascii="Courier New" w:hAnsi="Courier New" w:cs="Courier New"/>
      <w:sz w:val="16"/>
      <w:szCs w:val="16"/>
    </w:rPr>
  </w:style>
  <w:style w:type="paragraph" w:customStyle="1" w:styleId="xl1003">
    <w:name w:val="xl1003"/>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1004">
    <w:name w:val="xl1004"/>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1005">
    <w:name w:val="xl1005"/>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1006">
    <w:name w:val="xl1006"/>
    <w:basedOn w:val="aa"/>
    <w:uiPriority w:val="99"/>
    <w:qFormat/>
    <w:rsid w:val="005C3DF9"/>
    <w:pPr>
      <w:spacing w:before="100" w:beforeAutospacing="1" w:after="100" w:afterAutospacing="1"/>
      <w:jc w:val="right"/>
    </w:pPr>
    <w:rPr>
      <w:rFonts w:ascii="Courier New" w:hAnsi="Courier New" w:cs="Courier New"/>
      <w:sz w:val="16"/>
      <w:szCs w:val="16"/>
    </w:rPr>
  </w:style>
  <w:style w:type="paragraph" w:customStyle="1" w:styleId="xl1007">
    <w:name w:val="xl1007"/>
    <w:basedOn w:val="aa"/>
    <w:uiPriority w:val="99"/>
    <w:qFormat/>
    <w:rsid w:val="005C3DF9"/>
    <w:pPr>
      <w:pBdr>
        <w:right w:val="single" w:sz="8" w:space="0" w:color="auto"/>
      </w:pBdr>
      <w:spacing w:before="100" w:beforeAutospacing="1" w:after="100" w:afterAutospacing="1"/>
    </w:pPr>
    <w:rPr>
      <w:rFonts w:ascii="Courier New" w:hAnsi="Courier New" w:cs="Courier New"/>
      <w:sz w:val="16"/>
      <w:szCs w:val="16"/>
    </w:rPr>
  </w:style>
  <w:style w:type="paragraph" w:customStyle="1" w:styleId="xl1008">
    <w:name w:val="xl1008"/>
    <w:basedOn w:val="aa"/>
    <w:uiPriority w:val="99"/>
    <w:qFormat/>
    <w:rsid w:val="005C3DF9"/>
    <w:pPr>
      <w:pBdr>
        <w:left w:val="single" w:sz="8" w:space="0" w:color="auto"/>
      </w:pBdr>
      <w:spacing w:before="100" w:beforeAutospacing="1" w:after="100" w:afterAutospacing="1"/>
    </w:pPr>
    <w:rPr>
      <w:rFonts w:ascii="Courier New" w:hAnsi="Courier New" w:cs="Courier New"/>
      <w:sz w:val="16"/>
      <w:szCs w:val="16"/>
    </w:rPr>
  </w:style>
  <w:style w:type="paragraph" w:customStyle="1" w:styleId="xl1009">
    <w:name w:val="xl1009"/>
    <w:basedOn w:val="aa"/>
    <w:uiPriority w:val="99"/>
    <w:qFormat/>
    <w:rsid w:val="005C3DF9"/>
    <w:pPr>
      <w:pBdr>
        <w:left w:val="single" w:sz="8" w:space="0" w:color="auto"/>
        <w:right w:val="single" w:sz="8" w:space="0" w:color="auto"/>
      </w:pBdr>
      <w:spacing w:before="100" w:beforeAutospacing="1" w:after="100" w:afterAutospacing="1"/>
    </w:pPr>
    <w:rPr>
      <w:rFonts w:ascii="Courier New" w:hAnsi="Courier New" w:cs="Courier New"/>
      <w:sz w:val="16"/>
      <w:szCs w:val="16"/>
    </w:rPr>
  </w:style>
  <w:style w:type="paragraph" w:customStyle="1" w:styleId="xl1010">
    <w:name w:val="xl1010"/>
    <w:basedOn w:val="aa"/>
    <w:uiPriority w:val="99"/>
    <w:qFormat/>
    <w:rsid w:val="005C3DF9"/>
    <w:pPr>
      <w:pBdr>
        <w:left w:val="single" w:sz="8" w:space="0" w:color="auto"/>
      </w:pBdr>
      <w:spacing w:before="100" w:beforeAutospacing="1" w:after="100" w:afterAutospacing="1"/>
    </w:pPr>
    <w:rPr>
      <w:rFonts w:ascii="Courier New" w:hAnsi="Courier New" w:cs="Courier New"/>
      <w:sz w:val="16"/>
      <w:szCs w:val="16"/>
    </w:rPr>
  </w:style>
  <w:style w:type="paragraph" w:customStyle="1" w:styleId="xl1011">
    <w:name w:val="xl1011"/>
    <w:basedOn w:val="aa"/>
    <w:uiPriority w:val="99"/>
    <w:qFormat/>
    <w:rsid w:val="005C3DF9"/>
    <w:pPr>
      <w:spacing w:before="100" w:beforeAutospacing="1" w:after="100" w:afterAutospacing="1"/>
    </w:pPr>
    <w:rPr>
      <w:rFonts w:ascii="Courier New" w:hAnsi="Courier New" w:cs="Courier New"/>
      <w:sz w:val="16"/>
      <w:szCs w:val="16"/>
    </w:rPr>
  </w:style>
  <w:style w:type="paragraph" w:customStyle="1" w:styleId="xl1012">
    <w:name w:val="xl1012"/>
    <w:basedOn w:val="aa"/>
    <w:uiPriority w:val="99"/>
    <w:qFormat/>
    <w:rsid w:val="005C3DF9"/>
    <w:pPr>
      <w:pBdr>
        <w:right w:val="single" w:sz="8" w:space="0" w:color="auto"/>
      </w:pBdr>
      <w:spacing w:before="100" w:beforeAutospacing="1" w:after="100" w:afterAutospacing="1"/>
    </w:pPr>
    <w:rPr>
      <w:rFonts w:ascii="Courier New" w:hAnsi="Courier New" w:cs="Courier New"/>
      <w:sz w:val="16"/>
      <w:szCs w:val="16"/>
    </w:rPr>
  </w:style>
  <w:style w:type="paragraph" w:customStyle="1" w:styleId="xl1013">
    <w:name w:val="xl1013"/>
    <w:basedOn w:val="aa"/>
    <w:uiPriority w:val="99"/>
    <w:qFormat/>
    <w:rsid w:val="005C3DF9"/>
    <w:pPr>
      <w:pBdr>
        <w:left w:val="single" w:sz="8" w:space="0" w:color="auto"/>
        <w:right w:val="single" w:sz="8" w:space="0" w:color="auto"/>
      </w:pBdr>
      <w:spacing w:before="100" w:beforeAutospacing="1" w:after="100" w:afterAutospacing="1"/>
    </w:pPr>
    <w:rPr>
      <w:rFonts w:ascii="Courier New" w:hAnsi="Courier New" w:cs="Courier New"/>
      <w:sz w:val="16"/>
      <w:szCs w:val="16"/>
    </w:rPr>
  </w:style>
  <w:style w:type="paragraph" w:customStyle="1" w:styleId="xl1014">
    <w:name w:val="xl1014"/>
    <w:basedOn w:val="aa"/>
    <w:uiPriority w:val="99"/>
    <w:qFormat/>
    <w:rsid w:val="005C3DF9"/>
    <w:pPr>
      <w:pBdr>
        <w:left w:val="single" w:sz="8" w:space="0" w:color="auto"/>
        <w:right w:val="single" w:sz="8" w:space="0" w:color="auto"/>
      </w:pBdr>
      <w:spacing w:before="100" w:beforeAutospacing="1" w:after="100" w:afterAutospacing="1"/>
      <w:textAlignment w:val="center"/>
    </w:pPr>
    <w:rPr>
      <w:rFonts w:ascii="Courier New" w:hAnsi="Courier New" w:cs="Courier New"/>
      <w:sz w:val="16"/>
      <w:szCs w:val="16"/>
    </w:rPr>
  </w:style>
  <w:style w:type="paragraph" w:customStyle="1" w:styleId="xl1015">
    <w:name w:val="xl1015"/>
    <w:basedOn w:val="aa"/>
    <w:uiPriority w:val="99"/>
    <w:qFormat/>
    <w:rsid w:val="005C3DF9"/>
    <w:pPr>
      <w:pBdr>
        <w:left w:val="single" w:sz="8" w:space="0" w:color="auto"/>
      </w:pBdr>
      <w:spacing w:before="100" w:beforeAutospacing="1" w:after="100" w:afterAutospacing="1"/>
    </w:pPr>
    <w:rPr>
      <w:rFonts w:ascii="Courier New" w:hAnsi="Courier New" w:cs="Courier New"/>
      <w:sz w:val="16"/>
      <w:szCs w:val="16"/>
    </w:rPr>
  </w:style>
  <w:style w:type="paragraph" w:customStyle="1" w:styleId="xl1016">
    <w:name w:val="xl1016"/>
    <w:basedOn w:val="aa"/>
    <w:uiPriority w:val="99"/>
    <w:qFormat/>
    <w:rsid w:val="005C3DF9"/>
    <w:pPr>
      <w:pBdr>
        <w:left w:val="single" w:sz="8" w:space="0" w:color="auto"/>
      </w:pBdr>
      <w:shd w:val="clear" w:color="auto" w:fill="00CCFF"/>
      <w:spacing w:before="100" w:beforeAutospacing="1" w:after="100" w:afterAutospacing="1"/>
    </w:pPr>
    <w:rPr>
      <w:rFonts w:ascii="Courier New" w:hAnsi="Courier New" w:cs="Courier New"/>
      <w:sz w:val="16"/>
      <w:szCs w:val="16"/>
    </w:rPr>
  </w:style>
  <w:style w:type="paragraph" w:customStyle="1" w:styleId="xl1017">
    <w:name w:val="xl1017"/>
    <w:basedOn w:val="aa"/>
    <w:uiPriority w:val="99"/>
    <w:qFormat/>
    <w:rsid w:val="005C3DF9"/>
    <w:pPr>
      <w:pBdr>
        <w:top w:val="single" w:sz="8" w:space="0" w:color="auto"/>
        <w:left w:val="single" w:sz="8" w:space="0" w:color="auto"/>
      </w:pBdr>
      <w:spacing w:before="100" w:beforeAutospacing="1" w:after="100" w:afterAutospacing="1"/>
    </w:pPr>
    <w:rPr>
      <w:rFonts w:ascii="Courier New" w:hAnsi="Courier New" w:cs="Courier New"/>
      <w:sz w:val="16"/>
      <w:szCs w:val="16"/>
    </w:rPr>
  </w:style>
  <w:style w:type="paragraph" w:customStyle="1" w:styleId="xl1018">
    <w:name w:val="xl1018"/>
    <w:basedOn w:val="aa"/>
    <w:uiPriority w:val="99"/>
    <w:qFormat/>
    <w:rsid w:val="005C3DF9"/>
    <w:pPr>
      <w:pBdr>
        <w:top w:val="single" w:sz="8" w:space="0" w:color="auto"/>
      </w:pBdr>
      <w:spacing w:before="100" w:beforeAutospacing="1" w:after="100" w:afterAutospacing="1"/>
    </w:pPr>
    <w:rPr>
      <w:rFonts w:ascii="Courier New" w:hAnsi="Courier New" w:cs="Courier New"/>
      <w:sz w:val="16"/>
      <w:szCs w:val="16"/>
    </w:rPr>
  </w:style>
  <w:style w:type="paragraph" w:customStyle="1" w:styleId="xl1019">
    <w:name w:val="xl1019"/>
    <w:basedOn w:val="aa"/>
    <w:uiPriority w:val="99"/>
    <w:qFormat/>
    <w:rsid w:val="005C3DF9"/>
    <w:pPr>
      <w:pBdr>
        <w:top w:val="single" w:sz="8" w:space="0" w:color="auto"/>
      </w:pBdr>
      <w:spacing w:before="100" w:beforeAutospacing="1" w:after="100" w:afterAutospacing="1"/>
      <w:jc w:val="right"/>
    </w:pPr>
    <w:rPr>
      <w:rFonts w:ascii="Courier New" w:hAnsi="Courier New" w:cs="Courier New"/>
      <w:sz w:val="16"/>
      <w:szCs w:val="16"/>
    </w:rPr>
  </w:style>
  <w:style w:type="paragraph" w:customStyle="1" w:styleId="xl1020">
    <w:name w:val="xl1020"/>
    <w:basedOn w:val="aa"/>
    <w:uiPriority w:val="99"/>
    <w:qFormat/>
    <w:rsid w:val="005C3DF9"/>
    <w:pPr>
      <w:pBdr>
        <w:right w:val="single" w:sz="8" w:space="0" w:color="auto"/>
      </w:pBdr>
      <w:spacing w:before="100" w:beforeAutospacing="1" w:after="100" w:afterAutospacing="1"/>
    </w:pPr>
    <w:rPr>
      <w:rFonts w:ascii="Courier New" w:hAnsi="Courier New" w:cs="Courier New"/>
      <w:sz w:val="16"/>
      <w:szCs w:val="16"/>
    </w:rPr>
  </w:style>
  <w:style w:type="paragraph" w:customStyle="1" w:styleId="0AA8">
    <w:name w:val="=0: A=&gt;A:8"/>
    <w:uiPriority w:val="99"/>
    <w:qFormat/>
    <w:rsid w:val="005C3DF9"/>
    <w:pPr>
      <w:autoSpaceDE w:val="0"/>
      <w:autoSpaceDN w:val="0"/>
      <w:adjustRightInd w:val="0"/>
    </w:pPr>
    <w:rPr>
      <w:rFonts w:ascii="MS Sans Serif" w:hAnsi="MS Sans Serif"/>
      <w:position w:val="6"/>
      <w:szCs w:val="24"/>
    </w:rPr>
  </w:style>
  <w:style w:type="paragraph" w:customStyle="1" w:styleId="afffffffffffffffffff9">
    <w:name w:val="ерхний колонтитул"/>
    <w:basedOn w:val="aa"/>
    <w:uiPriority w:val="99"/>
    <w:qFormat/>
    <w:rsid w:val="005C3DF9"/>
    <w:pPr>
      <w:widowControl w:val="0"/>
      <w:tabs>
        <w:tab w:val="center" w:pos="4536"/>
        <w:tab w:val="right" w:pos="9072"/>
      </w:tabs>
      <w:spacing w:line="360" w:lineRule="auto"/>
      <w:ind w:firstLine="720"/>
      <w:jc w:val="both"/>
    </w:pPr>
    <w:rPr>
      <w:szCs w:val="20"/>
    </w:rPr>
  </w:style>
  <w:style w:type="character" w:customStyle="1" w:styleId="sml1">
    <w:name w:val="sml1"/>
    <w:rsid w:val="005C3DF9"/>
    <w:rPr>
      <w:sz w:val="16"/>
      <w:szCs w:val="16"/>
    </w:rPr>
  </w:style>
  <w:style w:type="paragraph" w:customStyle="1" w:styleId="atr1">
    <w:name w:val="atr1"/>
    <w:basedOn w:val="aa"/>
    <w:uiPriority w:val="99"/>
    <w:qFormat/>
    <w:rsid w:val="005C3DF9"/>
    <w:rPr>
      <w:rFonts w:ascii="Verdana" w:hAnsi="Verdana"/>
      <w:color w:val="666666"/>
      <w:sz w:val="13"/>
      <w:szCs w:val="13"/>
    </w:rPr>
  </w:style>
  <w:style w:type="paragraph" w:customStyle="1" w:styleId="afffffffffffffffffffa">
    <w:name w:val="Имя таблицы"/>
    <w:basedOn w:val="aa"/>
    <w:next w:val="aa"/>
    <w:uiPriority w:val="99"/>
    <w:qFormat/>
    <w:rsid w:val="005C3DF9"/>
    <w:pPr>
      <w:spacing w:line="360" w:lineRule="auto"/>
      <w:ind w:firstLine="720"/>
      <w:jc w:val="both"/>
    </w:pPr>
    <w:rPr>
      <w:szCs w:val="20"/>
    </w:rPr>
  </w:style>
  <w:style w:type="paragraph" w:customStyle="1" w:styleId="xl121">
    <w:name w:val="xl121"/>
    <w:basedOn w:val="aa"/>
    <w:uiPriority w:val="99"/>
    <w:qFormat/>
    <w:rsid w:val="005C3DF9"/>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2">
    <w:name w:val="xl122"/>
    <w:basedOn w:val="aa"/>
    <w:uiPriority w:val="99"/>
    <w:qFormat/>
    <w:rsid w:val="005C3DF9"/>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23">
    <w:name w:val="xl123"/>
    <w:basedOn w:val="aa"/>
    <w:uiPriority w:val="99"/>
    <w:qFormat/>
    <w:rsid w:val="005C3DF9"/>
    <w:pPr>
      <w:pBdr>
        <w:top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4">
    <w:name w:val="xl124"/>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125">
    <w:name w:val="xl125"/>
    <w:basedOn w:val="aa"/>
    <w:uiPriority w:val="99"/>
    <w:qFormat/>
    <w:rsid w:val="005C3DF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sz w:val="16"/>
      <w:szCs w:val="16"/>
    </w:rPr>
  </w:style>
  <w:style w:type="paragraph" w:customStyle="1" w:styleId="xl126">
    <w:name w:val="xl126"/>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7">
    <w:name w:val="xl127"/>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8">
    <w:name w:val="xl12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9">
    <w:name w:val="xl129"/>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numbering" w:customStyle="1" w:styleId="Verdana">
    <w:name w:val="Стиль многоуровневый Verdana"/>
    <w:basedOn w:val="ad"/>
    <w:rsid w:val="005C3DF9"/>
    <w:pPr>
      <w:numPr>
        <w:numId w:val="32"/>
      </w:numPr>
    </w:pPr>
  </w:style>
  <w:style w:type="paragraph" w:customStyle="1" w:styleId="afffffffffffffffffffb">
    <w:name w:val="Заг.диаграмма"/>
    <w:basedOn w:val="afa"/>
    <w:next w:val="aa"/>
    <w:uiPriority w:val="99"/>
    <w:qFormat/>
    <w:rsid w:val="005C3DF9"/>
    <w:pPr>
      <w:tabs>
        <w:tab w:val="clear" w:pos="4153"/>
        <w:tab w:val="clear" w:pos="8306"/>
      </w:tabs>
      <w:ind w:firstLine="748"/>
      <w:jc w:val="center"/>
    </w:pPr>
    <w:rPr>
      <w:b/>
      <w:bCs/>
      <w:i/>
      <w:iCs/>
      <w:sz w:val="24"/>
      <w:szCs w:val="24"/>
    </w:rPr>
  </w:style>
  <w:style w:type="paragraph" w:customStyle="1" w:styleId="2ffff7">
    <w:name w:val="Заголовок 2 + полужирный"/>
    <w:aliases w:val="Слева:  0 см,Перед:  6 пт,После:  6 пт,avNormal,Слева:  0 см Знак,avNormal Знак3,avNormal1 Знак,avNormal1 Знак Знак Знак Знак,avNormal1 Знак Знак Знак,avNormal1 Знак Знак Знак Знак5,avNormal1 Знак Знак Знак Знак6"/>
    <w:basedOn w:val="27"/>
    <w:uiPriority w:val="99"/>
    <w:qFormat/>
    <w:rsid w:val="005C3DF9"/>
    <w:pPr>
      <w:spacing w:before="120" w:after="120"/>
    </w:pPr>
    <w:rPr>
      <w:rFonts w:ascii="Times New Roman" w:hAnsi="Times New Roman"/>
      <w:bCs/>
      <w:iCs w:val="0"/>
      <w:color w:val="auto"/>
      <w:sz w:val="24"/>
    </w:rPr>
  </w:style>
  <w:style w:type="paragraph" w:customStyle="1" w:styleId="defscrRUSTxtStyleText">
    <w:name w:val="defscr_RUS_TxtStyleText"/>
    <w:basedOn w:val="aa"/>
    <w:uiPriority w:val="99"/>
    <w:qFormat/>
    <w:rsid w:val="005C3DF9"/>
    <w:pPr>
      <w:widowControl w:val="0"/>
      <w:spacing w:before="120"/>
      <w:ind w:firstLine="425"/>
      <w:jc w:val="both"/>
    </w:pPr>
    <w:rPr>
      <w:noProof/>
      <w:color w:val="000000"/>
      <w:szCs w:val="20"/>
    </w:rPr>
  </w:style>
  <w:style w:type="paragraph" w:customStyle="1" w:styleId="lead-6">
    <w:name w:val="lead-6"/>
    <w:basedOn w:val="aa"/>
    <w:uiPriority w:val="99"/>
    <w:qFormat/>
    <w:rsid w:val="005C3DF9"/>
    <w:pPr>
      <w:spacing w:before="150" w:after="150" w:line="312" w:lineRule="atLeast"/>
      <w:ind w:left="-450" w:right="-150"/>
    </w:pPr>
    <w:rPr>
      <w:rFonts w:ascii="Arial" w:hAnsi="Arial" w:cs="Arial"/>
      <w:color w:val="763333"/>
      <w:sz w:val="23"/>
      <w:szCs w:val="23"/>
    </w:rPr>
  </w:style>
  <w:style w:type="paragraph" w:customStyle="1" w:styleId="Zag">
    <w:name w:val="Zag"/>
    <w:basedOn w:val="36"/>
    <w:next w:val="aa"/>
    <w:uiPriority w:val="99"/>
    <w:qFormat/>
    <w:rsid w:val="005C3DF9"/>
    <w:pPr>
      <w:tabs>
        <w:tab w:val="left" w:pos="0"/>
        <w:tab w:val="num" w:pos="1505"/>
      </w:tabs>
      <w:spacing w:before="240" w:after="360"/>
      <w:ind w:left="1505" w:hanging="360"/>
      <w:jc w:val="center"/>
    </w:pPr>
    <w:rPr>
      <w:rFonts w:ascii="Arial" w:hAnsi="Arial"/>
      <w:b/>
      <w:caps/>
      <w:sz w:val="40"/>
      <w:szCs w:val="20"/>
    </w:rPr>
  </w:style>
  <w:style w:type="paragraph" w:customStyle="1" w:styleId="Zag2">
    <w:name w:val="Zag2"/>
    <w:basedOn w:val="36"/>
    <w:next w:val="aa"/>
    <w:autoRedefine/>
    <w:uiPriority w:val="99"/>
    <w:qFormat/>
    <w:rsid w:val="005C3DF9"/>
    <w:pPr>
      <w:tabs>
        <w:tab w:val="num" w:pos="785"/>
      </w:tabs>
      <w:spacing w:before="240" w:after="120"/>
      <w:ind w:left="785" w:hanging="360"/>
      <w:jc w:val="left"/>
    </w:pPr>
    <w:rPr>
      <w:rFonts w:ascii="Arial" w:hAnsi="Arial"/>
      <w:b/>
      <w:sz w:val="24"/>
      <w:szCs w:val="20"/>
    </w:rPr>
  </w:style>
  <w:style w:type="paragraph" w:customStyle="1" w:styleId="4f">
    <w:name w:val="4"/>
    <w:basedOn w:val="Zag2"/>
    <w:next w:val="Zag2"/>
    <w:autoRedefine/>
    <w:uiPriority w:val="99"/>
    <w:qFormat/>
    <w:rsid w:val="005C3DF9"/>
    <w:pPr>
      <w:tabs>
        <w:tab w:val="clear" w:pos="785"/>
        <w:tab w:val="num" w:pos="1077"/>
        <w:tab w:val="num" w:pos="1287"/>
      </w:tabs>
      <w:ind w:left="680" w:hanging="680"/>
    </w:pPr>
  </w:style>
  <w:style w:type="paragraph" w:customStyle="1" w:styleId="2ffff8">
    <w:name w:val="Заголовок 2 уровень"/>
    <w:basedOn w:val="27"/>
    <w:next w:val="affffffffe"/>
    <w:autoRedefine/>
    <w:uiPriority w:val="99"/>
    <w:qFormat/>
    <w:rsid w:val="005C3DF9"/>
    <w:pPr>
      <w:tabs>
        <w:tab w:val="num" w:pos="1440"/>
      </w:tabs>
      <w:spacing w:before="120" w:after="360"/>
      <w:ind w:left="1440" w:hanging="360"/>
    </w:pPr>
    <w:rPr>
      <w:rFonts w:ascii="Tahoma" w:hAnsi="Tahoma"/>
      <w:smallCaps/>
      <w:color w:val="auto"/>
      <w:sz w:val="36"/>
    </w:rPr>
  </w:style>
  <w:style w:type="paragraph" w:customStyle="1" w:styleId="3fc">
    <w:name w:val="Заголовок 3 уровень"/>
    <w:basedOn w:val="33"/>
    <w:next w:val="affffffffe"/>
    <w:autoRedefine/>
    <w:uiPriority w:val="99"/>
    <w:qFormat/>
    <w:rsid w:val="005C3DF9"/>
    <w:pPr>
      <w:tabs>
        <w:tab w:val="num" w:pos="2160"/>
      </w:tabs>
      <w:spacing w:before="0" w:after="240"/>
      <w:ind w:left="2160" w:hanging="360"/>
    </w:pPr>
    <w:rPr>
      <w:rFonts w:ascii="Respect" w:hAnsi="Respect"/>
      <w:b/>
      <w:i/>
      <w:smallCaps/>
      <w:color w:val="auto"/>
      <w:sz w:val="32"/>
    </w:rPr>
  </w:style>
  <w:style w:type="paragraph" w:customStyle="1" w:styleId="afffffffffffffffffffc">
    <w:name w:val="Список нумеров_точка"/>
    <w:basedOn w:val="aa"/>
    <w:uiPriority w:val="99"/>
    <w:qFormat/>
    <w:rsid w:val="005C3DF9"/>
    <w:pPr>
      <w:tabs>
        <w:tab w:val="num" w:pos="1077"/>
      </w:tabs>
      <w:spacing w:line="280" w:lineRule="atLeast"/>
      <w:ind w:left="1077" w:hanging="1077"/>
      <w:jc w:val="both"/>
    </w:pPr>
    <w:rPr>
      <w:rFonts w:ascii="OfficinaSansCTT" w:hAnsi="OfficinaSansCTT"/>
      <w:szCs w:val="20"/>
    </w:rPr>
  </w:style>
  <w:style w:type="character" w:customStyle="1" w:styleId="text2">
    <w:name w:val="text2"/>
    <w:rsid w:val="005C3DF9"/>
    <w:rPr>
      <w:rFonts w:ascii="Verdana" w:hAnsi="Verdana" w:hint="default"/>
      <w:b w:val="0"/>
      <w:bCs w:val="0"/>
      <w:color w:val="000000"/>
      <w:sz w:val="18"/>
      <w:szCs w:val="18"/>
    </w:rPr>
  </w:style>
  <w:style w:type="table" w:styleId="-23">
    <w:name w:val="Table List 2"/>
    <w:basedOn w:val="ac"/>
    <w:rsid w:val="005C3DF9"/>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c"/>
    <w:rsid w:val="005C3DF9"/>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bodytext1">
    <w:name w:val="bodytext1"/>
    <w:rsid w:val="005C3DF9"/>
    <w:rPr>
      <w:rFonts w:ascii="Arial" w:eastAsia="Batang" w:hAnsi="Arial" w:cs="Arial" w:hint="default"/>
      <w:strike w:val="0"/>
      <w:dstrike w:val="0"/>
      <w:noProof w:val="0"/>
      <w:color w:val="666666"/>
      <w:sz w:val="17"/>
      <w:szCs w:val="17"/>
      <w:u w:val="none"/>
      <w:effect w:val="none"/>
      <w:lang w:val="en-GB" w:eastAsia="en-US" w:bidi="ar-SA"/>
    </w:rPr>
  </w:style>
  <w:style w:type="character" w:customStyle="1" w:styleId="sz14">
    <w:name w:val="sz14"/>
    <w:basedOn w:val="ab"/>
    <w:rsid w:val="005C3DF9"/>
  </w:style>
  <w:style w:type="character" w:customStyle="1" w:styleId="copy3">
    <w:name w:val="copy3"/>
    <w:basedOn w:val="ab"/>
    <w:rsid w:val="005C3DF9"/>
  </w:style>
  <w:style w:type="paragraph" w:customStyle="1" w:styleId="StyleJustifiedLeft063cmBefore6pt">
    <w:name w:val="Style Justified Left:  0.63 cm Before:  6 pt"/>
    <w:basedOn w:val="aa"/>
    <w:uiPriority w:val="99"/>
    <w:qFormat/>
    <w:rsid w:val="005C3DF9"/>
    <w:pPr>
      <w:spacing w:before="120"/>
      <w:ind w:left="360"/>
      <w:jc w:val="both"/>
    </w:pPr>
    <w:rPr>
      <w:rFonts w:eastAsia="MS Mincho"/>
      <w:szCs w:val="20"/>
    </w:rPr>
  </w:style>
  <w:style w:type="paragraph" w:customStyle="1" w:styleId="StyleUnderlineLeft063cmBefore6pt">
    <w:name w:val="Style Underline Left:  0.63 cm Before:  6 pt"/>
    <w:basedOn w:val="aa"/>
    <w:uiPriority w:val="99"/>
    <w:qFormat/>
    <w:rsid w:val="005C3DF9"/>
    <w:pPr>
      <w:spacing w:before="120"/>
      <w:ind w:left="360"/>
    </w:pPr>
    <w:rPr>
      <w:rFonts w:eastAsia="MS Mincho"/>
      <w:szCs w:val="20"/>
      <w:u w:val="single"/>
    </w:rPr>
  </w:style>
  <w:style w:type="paragraph" w:customStyle="1" w:styleId="xl1356">
    <w:name w:val="xl1356"/>
    <w:basedOn w:val="aa"/>
    <w:uiPriority w:val="99"/>
    <w:qFormat/>
    <w:rsid w:val="005C3DF9"/>
    <w:pPr>
      <w:shd w:val="clear" w:color="auto" w:fill="CCFFCC"/>
      <w:spacing w:before="100" w:beforeAutospacing="1" w:after="100" w:afterAutospacing="1"/>
      <w:jc w:val="center"/>
      <w:textAlignment w:val="center"/>
    </w:pPr>
    <w:rPr>
      <w:b/>
      <w:bCs/>
      <w:color w:val="003300"/>
    </w:rPr>
  </w:style>
  <w:style w:type="paragraph" w:customStyle="1" w:styleId="xl1357">
    <w:name w:val="xl1357"/>
    <w:basedOn w:val="aa"/>
    <w:uiPriority w:val="99"/>
    <w:qFormat/>
    <w:rsid w:val="005C3DF9"/>
    <w:pPr>
      <w:pBdr>
        <w:top w:val="dotted" w:sz="4" w:space="0" w:color="808080"/>
        <w:bottom w:val="dotted" w:sz="4" w:space="0" w:color="808080"/>
      </w:pBdr>
      <w:shd w:val="clear" w:color="auto" w:fill="C0C0C0"/>
      <w:spacing w:before="100" w:beforeAutospacing="1" w:after="100" w:afterAutospacing="1"/>
      <w:textAlignment w:val="center"/>
    </w:pPr>
  </w:style>
  <w:style w:type="paragraph" w:customStyle="1" w:styleId="xl1358">
    <w:name w:val="xl1358"/>
    <w:basedOn w:val="aa"/>
    <w:uiPriority w:val="99"/>
    <w:qFormat/>
    <w:rsid w:val="005C3DF9"/>
    <w:pPr>
      <w:pBdr>
        <w:top w:val="dotted" w:sz="4" w:space="0" w:color="808080"/>
        <w:bottom w:val="dotted" w:sz="4" w:space="0" w:color="808080"/>
      </w:pBdr>
      <w:shd w:val="clear" w:color="auto" w:fill="C0C0C0"/>
      <w:spacing w:before="100" w:beforeAutospacing="1" w:after="100" w:afterAutospacing="1"/>
      <w:jc w:val="center"/>
      <w:textAlignment w:val="center"/>
    </w:pPr>
  </w:style>
  <w:style w:type="paragraph" w:customStyle="1" w:styleId="xl1359">
    <w:name w:val="xl1359"/>
    <w:basedOn w:val="aa"/>
    <w:uiPriority w:val="99"/>
    <w:qFormat/>
    <w:rsid w:val="005C3DF9"/>
    <w:pPr>
      <w:shd w:val="clear" w:color="auto" w:fill="003300"/>
      <w:spacing w:before="100" w:beforeAutospacing="1" w:after="100" w:afterAutospacing="1"/>
      <w:textAlignment w:val="center"/>
    </w:pPr>
    <w:rPr>
      <w:b/>
      <w:bCs/>
      <w:i/>
      <w:iCs/>
      <w:color w:val="CCFFCC"/>
    </w:rPr>
  </w:style>
  <w:style w:type="paragraph" w:customStyle="1" w:styleId="xl1360">
    <w:name w:val="xl1360"/>
    <w:basedOn w:val="aa"/>
    <w:uiPriority w:val="99"/>
    <w:qFormat/>
    <w:rsid w:val="005C3DF9"/>
    <w:pPr>
      <w:shd w:val="clear" w:color="auto" w:fill="003300"/>
      <w:spacing w:before="100" w:beforeAutospacing="1" w:after="100" w:afterAutospacing="1"/>
      <w:jc w:val="center"/>
      <w:textAlignment w:val="center"/>
    </w:pPr>
    <w:rPr>
      <w:b/>
      <w:bCs/>
      <w:i/>
      <w:iCs/>
      <w:color w:val="CCFFCC"/>
    </w:rPr>
  </w:style>
  <w:style w:type="paragraph" w:customStyle="1" w:styleId="xl1361">
    <w:name w:val="xl1361"/>
    <w:basedOn w:val="aa"/>
    <w:uiPriority w:val="99"/>
    <w:qFormat/>
    <w:rsid w:val="005C3DF9"/>
    <w:pPr>
      <w:shd w:val="clear" w:color="auto" w:fill="003300"/>
      <w:spacing w:before="100" w:beforeAutospacing="1" w:after="100" w:afterAutospacing="1"/>
      <w:jc w:val="right"/>
      <w:textAlignment w:val="center"/>
    </w:pPr>
    <w:rPr>
      <w:b/>
      <w:bCs/>
      <w:i/>
      <w:iCs/>
      <w:color w:val="CCFFCC"/>
    </w:rPr>
  </w:style>
  <w:style w:type="paragraph" w:customStyle="1" w:styleId="xl1362">
    <w:name w:val="xl1362"/>
    <w:basedOn w:val="aa"/>
    <w:uiPriority w:val="99"/>
    <w:qFormat/>
    <w:rsid w:val="005C3DF9"/>
    <w:pPr>
      <w:shd w:val="clear" w:color="auto" w:fill="003300"/>
      <w:spacing w:before="100" w:beforeAutospacing="1" w:after="100" w:afterAutospacing="1"/>
      <w:jc w:val="right"/>
      <w:textAlignment w:val="center"/>
    </w:pPr>
    <w:rPr>
      <w:b/>
      <w:bCs/>
      <w:i/>
      <w:iCs/>
      <w:color w:val="808080"/>
    </w:rPr>
  </w:style>
  <w:style w:type="paragraph" w:customStyle="1" w:styleId="xl1363">
    <w:name w:val="xl1363"/>
    <w:basedOn w:val="aa"/>
    <w:uiPriority w:val="99"/>
    <w:qFormat/>
    <w:rsid w:val="005C3DF9"/>
    <w:pPr>
      <w:shd w:val="clear" w:color="auto" w:fill="003300"/>
      <w:spacing w:before="100" w:beforeAutospacing="1" w:after="100" w:afterAutospacing="1"/>
      <w:textAlignment w:val="center"/>
    </w:pPr>
    <w:rPr>
      <w:b/>
      <w:bCs/>
      <w:i/>
      <w:iCs/>
      <w:color w:val="CCFFCC"/>
    </w:rPr>
  </w:style>
  <w:style w:type="paragraph" w:customStyle="1" w:styleId="xl1364">
    <w:name w:val="xl1364"/>
    <w:basedOn w:val="aa"/>
    <w:uiPriority w:val="99"/>
    <w:qFormat/>
    <w:rsid w:val="005C3DF9"/>
    <w:pPr>
      <w:shd w:val="clear" w:color="auto" w:fill="003300"/>
      <w:spacing w:before="100" w:beforeAutospacing="1" w:after="100" w:afterAutospacing="1"/>
      <w:jc w:val="center"/>
      <w:textAlignment w:val="center"/>
    </w:pPr>
    <w:rPr>
      <w:b/>
      <w:bCs/>
      <w:i/>
      <w:iCs/>
      <w:color w:val="808080"/>
    </w:rPr>
  </w:style>
  <w:style w:type="paragraph" w:customStyle="1" w:styleId="xl1365">
    <w:name w:val="xl1365"/>
    <w:basedOn w:val="aa"/>
    <w:uiPriority w:val="99"/>
    <w:qFormat/>
    <w:rsid w:val="005C3DF9"/>
    <w:pPr>
      <w:shd w:val="clear" w:color="auto" w:fill="339966"/>
      <w:spacing w:before="100" w:beforeAutospacing="1" w:after="100" w:afterAutospacing="1"/>
      <w:textAlignment w:val="center"/>
    </w:pPr>
    <w:rPr>
      <w:b/>
      <w:bCs/>
      <w:color w:val="CCFFCC"/>
    </w:rPr>
  </w:style>
  <w:style w:type="paragraph" w:customStyle="1" w:styleId="xl1366">
    <w:name w:val="xl1366"/>
    <w:basedOn w:val="aa"/>
    <w:uiPriority w:val="99"/>
    <w:qFormat/>
    <w:rsid w:val="005C3DF9"/>
    <w:pPr>
      <w:shd w:val="clear" w:color="auto" w:fill="339966"/>
      <w:spacing w:before="100" w:beforeAutospacing="1" w:after="100" w:afterAutospacing="1"/>
      <w:textAlignment w:val="center"/>
    </w:pPr>
    <w:rPr>
      <w:b/>
      <w:bCs/>
    </w:rPr>
  </w:style>
  <w:style w:type="paragraph" w:customStyle="1" w:styleId="xl1367">
    <w:name w:val="xl1367"/>
    <w:basedOn w:val="aa"/>
    <w:uiPriority w:val="99"/>
    <w:qFormat/>
    <w:rsid w:val="005C3DF9"/>
    <w:pPr>
      <w:shd w:val="clear" w:color="auto" w:fill="339966"/>
      <w:spacing w:before="100" w:beforeAutospacing="1" w:after="100" w:afterAutospacing="1"/>
      <w:textAlignment w:val="center"/>
    </w:pPr>
    <w:rPr>
      <w:b/>
      <w:bCs/>
      <w:color w:val="808080"/>
    </w:rPr>
  </w:style>
  <w:style w:type="paragraph" w:customStyle="1" w:styleId="xl1368">
    <w:name w:val="xl1368"/>
    <w:basedOn w:val="aa"/>
    <w:uiPriority w:val="99"/>
    <w:qFormat/>
    <w:rsid w:val="005C3DF9"/>
    <w:pPr>
      <w:shd w:val="clear" w:color="auto" w:fill="339966"/>
      <w:spacing w:before="100" w:beforeAutospacing="1" w:after="100" w:afterAutospacing="1"/>
      <w:textAlignment w:val="center"/>
    </w:pPr>
    <w:rPr>
      <w:b/>
      <w:bCs/>
      <w:color w:val="CCFFCC"/>
    </w:rPr>
  </w:style>
  <w:style w:type="paragraph" w:customStyle="1" w:styleId="xl1369">
    <w:name w:val="xl1369"/>
    <w:basedOn w:val="aa"/>
    <w:uiPriority w:val="99"/>
    <w:qFormat/>
    <w:rsid w:val="005C3DF9"/>
    <w:pPr>
      <w:spacing w:before="100" w:beforeAutospacing="1" w:after="100" w:afterAutospacing="1"/>
      <w:textAlignment w:val="center"/>
    </w:pPr>
  </w:style>
  <w:style w:type="paragraph" w:customStyle="1" w:styleId="xl1370">
    <w:name w:val="xl1370"/>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textAlignment w:val="center"/>
    </w:pPr>
    <w:rPr>
      <w:b/>
      <w:bCs/>
      <w:color w:val="003300"/>
    </w:rPr>
  </w:style>
  <w:style w:type="paragraph" w:customStyle="1" w:styleId="xl1371">
    <w:name w:val="xl1371"/>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color w:val="003300"/>
    </w:rPr>
  </w:style>
  <w:style w:type="paragraph" w:customStyle="1" w:styleId="xl1372">
    <w:name w:val="xl1372"/>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color w:val="003300"/>
    </w:rPr>
  </w:style>
  <w:style w:type="paragraph" w:customStyle="1" w:styleId="xl1373">
    <w:name w:val="xl1373"/>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color w:val="808080"/>
    </w:rPr>
  </w:style>
  <w:style w:type="paragraph" w:customStyle="1" w:styleId="xl1374">
    <w:name w:val="xl1374"/>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center"/>
      <w:textAlignment w:val="center"/>
    </w:pPr>
    <w:rPr>
      <w:b/>
      <w:bCs/>
      <w:color w:val="003300"/>
    </w:rPr>
  </w:style>
  <w:style w:type="paragraph" w:customStyle="1" w:styleId="xl1375">
    <w:name w:val="xl1375"/>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b/>
      <w:bCs/>
      <w:color w:val="003300"/>
    </w:rPr>
  </w:style>
  <w:style w:type="paragraph" w:customStyle="1" w:styleId="xl1376">
    <w:name w:val="xl1376"/>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b/>
      <w:bCs/>
    </w:rPr>
  </w:style>
  <w:style w:type="paragraph" w:customStyle="1" w:styleId="xl1377">
    <w:name w:val="xl1377"/>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color w:val="808080"/>
    </w:rPr>
  </w:style>
  <w:style w:type="paragraph" w:customStyle="1" w:styleId="xl1378">
    <w:name w:val="xl1378"/>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color w:val="003300"/>
    </w:rPr>
  </w:style>
  <w:style w:type="paragraph" w:customStyle="1" w:styleId="xl1379">
    <w:name w:val="xl1379"/>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color w:val="003300"/>
    </w:rPr>
  </w:style>
  <w:style w:type="paragraph" w:customStyle="1" w:styleId="xl1380">
    <w:name w:val="xl1380"/>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style>
  <w:style w:type="paragraph" w:customStyle="1" w:styleId="xl1381">
    <w:name w:val="xl1381"/>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color w:val="003300"/>
    </w:rPr>
  </w:style>
  <w:style w:type="paragraph" w:customStyle="1" w:styleId="xl1382">
    <w:name w:val="xl1382"/>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i/>
      <w:iCs/>
      <w:color w:val="003300"/>
    </w:rPr>
  </w:style>
  <w:style w:type="paragraph" w:customStyle="1" w:styleId="xl1383">
    <w:name w:val="xl1383"/>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i/>
      <w:iCs/>
      <w:color w:val="003300"/>
    </w:rPr>
  </w:style>
  <w:style w:type="paragraph" w:customStyle="1" w:styleId="xl1384">
    <w:name w:val="xl1384"/>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i/>
      <w:iCs/>
    </w:rPr>
  </w:style>
  <w:style w:type="paragraph" w:customStyle="1" w:styleId="xl1385">
    <w:name w:val="xl1385"/>
    <w:basedOn w:val="aa"/>
    <w:uiPriority w:val="99"/>
    <w:qFormat/>
    <w:rsid w:val="005C3DF9"/>
    <w:pPr>
      <w:spacing w:before="100" w:beforeAutospacing="1" w:after="100" w:afterAutospacing="1"/>
      <w:textAlignment w:val="center"/>
    </w:pPr>
    <w:rPr>
      <w:i/>
      <w:iCs/>
      <w:color w:val="003300"/>
    </w:rPr>
  </w:style>
  <w:style w:type="paragraph" w:customStyle="1" w:styleId="xl1386">
    <w:name w:val="xl1386"/>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i/>
      <w:iCs/>
      <w:color w:val="003300"/>
    </w:rPr>
  </w:style>
  <w:style w:type="paragraph" w:customStyle="1" w:styleId="xl1387">
    <w:name w:val="xl1387"/>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textAlignment w:val="center"/>
    </w:pPr>
    <w:rPr>
      <w:b/>
      <w:bCs/>
      <w:color w:val="003300"/>
    </w:rPr>
  </w:style>
  <w:style w:type="paragraph" w:customStyle="1" w:styleId="xl1388">
    <w:name w:val="xl1388"/>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jc w:val="center"/>
      <w:textAlignment w:val="center"/>
    </w:pPr>
    <w:rPr>
      <w:b/>
      <w:bCs/>
      <w:color w:val="003300"/>
    </w:rPr>
  </w:style>
  <w:style w:type="paragraph" w:customStyle="1" w:styleId="xl1389">
    <w:name w:val="xl1389"/>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jc w:val="right"/>
      <w:textAlignment w:val="center"/>
    </w:pPr>
    <w:rPr>
      <w:b/>
      <w:bCs/>
      <w:color w:val="003300"/>
    </w:rPr>
  </w:style>
  <w:style w:type="paragraph" w:customStyle="1" w:styleId="xl1390">
    <w:name w:val="xl1390"/>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jc w:val="right"/>
      <w:textAlignment w:val="center"/>
    </w:pPr>
    <w:rPr>
      <w:b/>
      <w:bCs/>
    </w:rPr>
  </w:style>
  <w:style w:type="paragraph" w:customStyle="1" w:styleId="xl1391">
    <w:name w:val="xl1391"/>
    <w:basedOn w:val="aa"/>
    <w:uiPriority w:val="99"/>
    <w:qFormat/>
    <w:rsid w:val="005C3DF9"/>
    <w:pPr>
      <w:spacing w:before="100" w:beforeAutospacing="1" w:after="100" w:afterAutospacing="1"/>
      <w:textAlignment w:val="center"/>
    </w:pPr>
    <w:rPr>
      <w:color w:val="003300"/>
    </w:rPr>
  </w:style>
  <w:style w:type="paragraph" w:customStyle="1" w:styleId="xl1392">
    <w:name w:val="xl1392"/>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color w:val="003300"/>
    </w:rPr>
  </w:style>
  <w:style w:type="paragraph" w:customStyle="1" w:styleId="xl1393">
    <w:name w:val="xl1393"/>
    <w:basedOn w:val="aa"/>
    <w:uiPriority w:val="99"/>
    <w:qFormat/>
    <w:rsid w:val="005C3DF9"/>
    <w:pPr>
      <w:pBdr>
        <w:top w:val="dotted" w:sz="4" w:space="0" w:color="808080"/>
        <w:left w:val="dotted" w:sz="4" w:space="0" w:color="808080"/>
        <w:bottom w:val="dotted" w:sz="4" w:space="0" w:color="808080"/>
      </w:pBdr>
      <w:spacing w:before="100" w:beforeAutospacing="1" w:after="100" w:afterAutospacing="1"/>
      <w:jc w:val="center"/>
      <w:textAlignment w:val="center"/>
    </w:pPr>
    <w:rPr>
      <w:b/>
      <w:bCs/>
      <w:color w:val="003300"/>
    </w:rPr>
  </w:style>
  <w:style w:type="paragraph" w:customStyle="1" w:styleId="xl1394">
    <w:name w:val="xl1394"/>
    <w:basedOn w:val="aa"/>
    <w:uiPriority w:val="99"/>
    <w:qFormat/>
    <w:rsid w:val="005C3DF9"/>
    <w:pPr>
      <w:pBdr>
        <w:top w:val="dotted" w:sz="4" w:space="0" w:color="808080"/>
        <w:bottom w:val="dotted" w:sz="4" w:space="0" w:color="808080"/>
      </w:pBdr>
      <w:spacing w:before="100" w:beforeAutospacing="1" w:after="100" w:afterAutospacing="1"/>
      <w:jc w:val="center"/>
      <w:textAlignment w:val="center"/>
    </w:pPr>
    <w:rPr>
      <w:b/>
      <w:bCs/>
      <w:color w:val="003300"/>
    </w:rPr>
  </w:style>
  <w:style w:type="paragraph" w:customStyle="1" w:styleId="xl1395">
    <w:name w:val="xl1395"/>
    <w:basedOn w:val="aa"/>
    <w:uiPriority w:val="99"/>
    <w:qFormat/>
    <w:rsid w:val="005C3DF9"/>
    <w:pPr>
      <w:pBdr>
        <w:top w:val="dotted" w:sz="4" w:space="0" w:color="808080"/>
        <w:bottom w:val="dotted" w:sz="4" w:space="0" w:color="808080"/>
        <w:right w:val="dotted" w:sz="4" w:space="0" w:color="808080"/>
      </w:pBdr>
      <w:spacing w:before="100" w:beforeAutospacing="1" w:after="100" w:afterAutospacing="1"/>
      <w:jc w:val="center"/>
      <w:textAlignment w:val="center"/>
    </w:pPr>
    <w:rPr>
      <w:b/>
      <w:bCs/>
      <w:color w:val="003300"/>
    </w:rPr>
  </w:style>
  <w:style w:type="paragraph" w:customStyle="1" w:styleId="xl1396">
    <w:name w:val="xl1396"/>
    <w:basedOn w:val="aa"/>
    <w:uiPriority w:val="99"/>
    <w:qFormat/>
    <w:rsid w:val="005C3DF9"/>
    <w:pPr>
      <w:pBdr>
        <w:top w:val="dotted" w:sz="4" w:space="0" w:color="808080"/>
        <w:left w:val="dotted" w:sz="4" w:space="0" w:color="808080"/>
        <w:bottom w:val="dotted" w:sz="4" w:space="0" w:color="808080"/>
      </w:pBdr>
      <w:shd w:val="clear" w:color="auto" w:fill="CCFFCC"/>
      <w:spacing w:before="100" w:beforeAutospacing="1" w:after="100" w:afterAutospacing="1"/>
      <w:jc w:val="center"/>
      <w:textAlignment w:val="center"/>
    </w:pPr>
    <w:rPr>
      <w:b/>
      <w:bCs/>
      <w:color w:val="003300"/>
    </w:rPr>
  </w:style>
  <w:style w:type="paragraph" w:customStyle="1" w:styleId="xl1397">
    <w:name w:val="xl1397"/>
    <w:basedOn w:val="aa"/>
    <w:uiPriority w:val="99"/>
    <w:qFormat/>
    <w:rsid w:val="005C3DF9"/>
    <w:pPr>
      <w:pBdr>
        <w:top w:val="dotted" w:sz="4" w:space="0" w:color="808080"/>
        <w:bottom w:val="dotted" w:sz="4" w:space="0" w:color="808080"/>
      </w:pBdr>
      <w:shd w:val="clear" w:color="auto" w:fill="CCFFCC"/>
      <w:spacing w:before="100" w:beforeAutospacing="1" w:after="100" w:afterAutospacing="1"/>
      <w:jc w:val="center"/>
      <w:textAlignment w:val="center"/>
    </w:pPr>
    <w:rPr>
      <w:b/>
      <w:bCs/>
      <w:color w:val="003300"/>
    </w:rPr>
  </w:style>
  <w:style w:type="paragraph" w:customStyle="1" w:styleId="xl1398">
    <w:name w:val="xl1398"/>
    <w:basedOn w:val="aa"/>
    <w:uiPriority w:val="99"/>
    <w:qFormat/>
    <w:rsid w:val="005C3DF9"/>
    <w:pPr>
      <w:pBdr>
        <w:top w:val="dotted" w:sz="4" w:space="0" w:color="808080"/>
        <w:bottom w:val="dotted" w:sz="4" w:space="0" w:color="808080"/>
        <w:right w:val="dotted" w:sz="4" w:space="0" w:color="808080"/>
      </w:pBdr>
      <w:shd w:val="clear" w:color="auto" w:fill="CCFFCC"/>
      <w:spacing w:before="100" w:beforeAutospacing="1" w:after="100" w:afterAutospacing="1"/>
      <w:jc w:val="center"/>
      <w:textAlignment w:val="center"/>
    </w:pPr>
    <w:rPr>
      <w:b/>
      <w:bCs/>
      <w:color w:val="003300"/>
    </w:rPr>
  </w:style>
  <w:style w:type="paragraph" w:customStyle="1" w:styleId="xl1399">
    <w:name w:val="xl1399"/>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textAlignment w:val="center"/>
    </w:pPr>
    <w:rPr>
      <w:b/>
      <w:bCs/>
      <w:color w:val="003300"/>
    </w:rPr>
  </w:style>
  <w:style w:type="paragraph" w:customStyle="1" w:styleId="xl1400">
    <w:name w:val="xl1400"/>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textAlignment w:val="center"/>
    </w:pPr>
    <w:rPr>
      <w:b/>
      <w:bCs/>
      <w:color w:val="003300"/>
    </w:rPr>
  </w:style>
  <w:style w:type="paragraph" w:customStyle="1" w:styleId="xl1401">
    <w:name w:val="xl1401"/>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textAlignment w:val="center"/>
    </w:pPr>
    <w:rPr>
      <w:b/>
      <w:bCs/>
      <w:color w:val="003300"/>
    </w:rPr>
  </w:style>
  <w:style w:type="paragraph" w:customStyle="1" w:styleId="xl1402">
    <w:name w:val="xl1402"/>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jc w:val="right"/>
      <w:textAlignment w:val="center"/>
    </w:pPr>
    <w:rPr>
      <w:b/>
      <w:bCs/>
    </w:rPr>
  </w:style>
  <w:style w:type="paragraph" w:customStyle="1" w:styleId="xl1403">
    <w:name w:val="xl1403"/>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b/>
      <w:bCs/>
      <w:color w:val="003300"/>
    </w:rPr>
  </w:style>
  <w:style w:type="paragraph" w:customStyle="1" w:styleId="xl1404">
    <w:name w:val="xl1404"/>
    <w:basedOn w:val="aa"/>
    <w:uiPriority w:val="99"/>
    <w:qFormat/>
    <w:rsid w:val="005C3DF9"/>
    <w:pPr>
      <w:shd w:val="clear" w:color="auto" w:fill="CCFFCC"/>
      <w:spacing w:before="100" w:beforeAutospacing="1" w:after="100" w:afterAutospacing="1"/>
      <w:textAlignment w:val="center"/>
    </w:pPr>
    <w:rPr>
      <w:b/>
      <w:bCs/>
    </w:rPr>
  </w:style>
  <w:style w:type="paragraph" w:customStyle="1" w:styleId="xl1405">
    <w:name w:val="xl1405"/>
    <w:basedOn w:val="aa"/>
    <w:uiPriority w:val="99"/>
    <w:qFormat/>
    <w:rsid w:val="005C3DF9"/>
    <w:pPr>
      <w:shd w:val="clear" w:color="auto" w:fill="CCFFCC"/>
      <w:spacing w:before="100" w:beforeAutospacing="1" w:after="100" w:afterAutospacing="1"/>
      <w:textAlignment w:val="center"/>
    </w:pPr>
    <w:rPr>
      <w:b/>
      <w:bCs/>
    </w:rPr>
  </w:style>
  <w:style w:type="paragraph" w:customStyle="1" w:styleId="xl1406">
    <w:name w:val="xl1406"/>
    <w:basedOn w:val="aa"/>
    <w:uiPriority w:val="99"/>
    <w:qFormat/>
    <w:rsid w:val="005C3DF9"/>
    <w:pPr>
      <w:shd w:val="clear" w:color="auto" w:fill="CCFFCC"/>
      <w:spacing w:before="100" w:beforeAutospacing="1" w:after="100" w:afterAutospacing="1"/>
      <w:jc w:val="center"/>
      <w:textAlignment w:val="center"/>
    </w:pPr>
    <w:rPr>
      <w:b/>
      <w:bCs/>
      <w:color w:val="808080"/>
    </w:rPr>
  </w:style>
  <w:style w:type="paragraph" w:customStyle="1" w:styleId="xl1407">
    <w:name w:val="xl1407"/>
    <w:basedOn w:val="aa"/>
    <w:uiPriority w:val="99"/>
    <w:qFormat/>
    <w:rsid w:val="005C3DF9"/>
    <w:pPr>
      <w:pBdr>
        <w:top w:val="dotted" w:sz="4" w:space="0" w:color="808080"/>
        <w:bottom w:val="dotted" w:sz="4" w:space="0" w:color="808080"/>
      </w:pBdr>
      <w:shd w:val="clear" w:color="auto" w:fill="C0C0C0"/>
      <w:spacing w:before="100" w:beforeAutospacing="1" w:after="100" w:afterAutospacing="1"/>
      <w:jc w:val="center"/>
      <w:textAlignment w:val="center"/>
    </w:pPr>
    <w:rPr>
      <w:color w:val="808080"/>
    </w:rPr>
  </w:style>
  <w:style w:type="paragraph" w:customStyle="1" w:styleId="xl1408">
    <w:name w:val="xl1408"/>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color w:val="808080"/>
    </w:rPr>
  </w:style>
  <w:style w:type="paragraph" w:customStyle="1" w:styleId="xl1409">
    <w:name w:val="xl1409"/>
    <w:basedOn w:val="aa"/>
    <w:uiPriority w:val="99"/>
    <w:qFormat/>
    <w:rsid w:val="005C3DF9"/>
    <w:pPr>
      <w:pBdr>
        <w:top w:val="dotted" w:sz="4" w:space="0" w:color="808080"/>
        <w:bottom w:val="dotted" w:sz="4" w:space="0" w:color="808080"/>
        <w:right w:val="dotted" w:sz="4" w:space="0" w:color="808080"/>
      </w:pBdr>
      <w:spacing w:before="100" w:beforeAutospacing="1" w:after="100" w:afterAutospacing="1"/>
      <w:jc w:val="center"/>
      <w:textAlignment w:val="center"/>
    </w:pPr>
    <w:rPr>
      <w:b/>
      <w:bCs/>
      <w:color w:val="808080"/>
    </w:rPr>
  </w:style>
  <w:style w:type="paragraph" w:customStyle="1" w:styleId="xl1410">
    <w:name w:val="xl1410"/>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jc w:val="right"/>
      <w:textAlignment w:val="center"/>
    </w:pPr>
    <w:rPr>
      <w:b/>
      <w:bCs/>
      <w:color w:val="808080"/>
    </w:rPr>
  </w:style>
  <w:style w:type="paragraph" w:customStyle="1" w:styleId="xl1411">
    <w:name w:val="xl1411"/>
    <w:basedOn w:val="aa"/>
    <w:uiPriority w:val="99"/>
    <w:qFormat/>
    <w:rsid w:val="005C3DF9"/>
    <w:pPr>
      <w:pBdr>
        <w:top w:val="dotted" w:sz="4" w:space="0" w:color="808080"/>
        <w:bottom w:val="dotted" w:sz="4" w:space="0" w:color="808080"/>
        <w:right w:val="dotted" w:sz="4" w:space="0" w:color="808080"/>
      </w:pBdr>
      <w:shd w:val="clear" w:color="auto" w:fill="CCFFCC"/>
      <w:spacing w:before="100" w:beforeAutospacing="1" w:after="100" w:afterAutospacing="1"/>
      <w:jc w:val="center"/>
      <w:textAlignment w:val="center"/>
    </w:pPr>
    <w:rPr>
      <w:b/>
      <w:bCs/>
      <w:color w:val="808080"/>
    </w:rPr>
  </w:style>
  <w:style w:type="paragraph" w:customStyle="1" w:styleId="xl1412">
    <w:name w:val="xl1412"/>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i/>
      <w:iCs/>
      <w:color w:val="808080"/>
    </w:rPr>
  </w:style>
  <w:style w:type="paragraph" w:customStyle="1" w:styleId="xl1413">
    <w:name w:val="xl1413"/>
    <w:basedOn w:val="aa"/>
    <w:uiPriority w:val="99"/>
    <w:qFormat/>
    <w:rsid w:val="005C3DF9"/>
    <w:pPr>
      <w:shd w:val="clear" w:color="auto" w:fill="339966"/>
      <w:spacing w:before="100" w:beforeAutospacing="1" w:after="100" w:afterAutospacing="1"/>
      <w:textAlignment w:val="center"/>
    </w:pPr>
    <w:rPr>
      <w:b/>
      <w:bCs/>
      <w:color w:val="808080"/>
    </w:rPr>
  </w:style>
  <w:style w:type="paragraph" w:customStyle="1" w:styleId="xl1414">
    <w:name w:val="xl1414"/>
    <w:basedOn w:val="aa"/>
    <w:uiPriority w:val="99"/>
    <w:qFormat/>
    <w:rsid w:val="005C3DF9"/>
    <w:pPr>
      <w:shd w:val="clear" w:color="auto" w:fill="CCFFCC"/>
      <w:spacing w:before="100" w:beforeAutospacing="1" w:after="100" w:afterAutospacing="1"/>
      <w:textAlignment w:val="center"/>
    </w:pPr>
    <w:rPr>
      <w:b/>
      <w:bCs/>
      <w:color w:val="808080"/>
    </w:rPr>
  </w:style>
  <w:style w:type="paragraph" w:customStyle="1" w:styleId="xl1415">
    <w:name w:val="xl1415"/>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b/>
      <w:bCs/>
      <w:color w:val="808080"/>
    </w:rPr>
  </w:style>
  <w:style w:type="paragraph" w:customStyle="1" w:styleId="xl1416">
    <w:name w:val="xl1416"/>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i/>
      <w:iCs/>
      <w:color w:val="808080"/>
    </w:rPr>
  </w:style>
  <w:style w:type="paragraph" w:customStyle="1" w:styleId="xl1417">
    <w:name w:val="xl1417"/>
    <w:basedOn w:val="aa"/>
    <w:uiPriority w:val="99"/>
    <w:qFormat/>
    <w:rsid w:val="005C3DF9"/>
    <w:pPr>
      <w:spacing w:before="100" w:beforeAutospacing="1" w:after="100" w:afterAutospacing="1"/>
      <w:textAlignment w:val="center"/>
    </w:pPr>
    <w:rPr>
      <w:color w:val="808080"/>
    </w:rPr>
  </w:style>
  <w:style w:type="paragraph" w:customStyle="1" w:styleId="xl1418">
    <w:name w:val="xl1418"/>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i/>
      <w:iCs/>
      <w:color w:val="003300"/>
    </w:rPr>
  </w:style>
  <w:style w:type="paragraph" w:customStyle="1" w:styleId="xl1419">
    <w:name w:val="xl1419"/>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i/>
      <w:iCs/>
    </w:rPr>
  </w:style>
  <w:style w:type="paragraph" w:customStyle="1" w:styleId="xl1420">
    <w:name w:val="xl1420"/>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center"/>
      <w:textAlignment w:val="center"/>
    </w:pPr>
    <w:rPr>
      <w:i/>
      <w:iCs/>
    </w:rPr>
  </w:style>
  <w:style w:type="paragraph" w:customStyle="1" w:styleId="xl1421">
    <w:name w:val="xl1421"/>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i/>
      <w:iCs/>
    </w:rPr>
  </w:style>
  <w:style w:type="paragraph" w:customStyle="1" w:styleId="xl1422">
    <w:name w:val="xl1422"/>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jc w:val="right"/>
      <w:textAlignment w:val="center"/>
    </w:pPr>
    <w:rPr>
      <w:i/>
      <w:iCs/>
    </w:rPr>
  </w:style>
  <w:style w:type="paragraph" w:customStyle="1" w:styleId="xl1423">
    <w:name w:val="xl1423"/>
    <w:basedOn w:val="aa"/>
    <w:uiPriority w:val="99"/>
    <w:qFormat/>
    <w:rsid w:val="005C3DF9"/>
    <w:pPr>
      <w:pBdr>
        <w:top w:val="dotted" w:sz="4" w:space="0" w:color="808080"/>
        <w:left w:val="dotted" w:sz="4" w:space="0" w:color="808080"/>
        <w:bottom w:val="dotted" w:sz="4" w:space="0" w:color="808080"/>
      </w:pBdr>
      <w:spacing w:before="100" w:beforeAutospacing="1" w:after="100" w:afterAutospacing="1"/>
      <w:jc w:val="right"/>
      <w:textAlignment w:val="center"/>
    </w:pPr>
    <w:rPr>
      <w:b/>
      <w:bCs/>
      <w:i/>
      <w:iCs/>
      <w:color w:val="003300"/>
    </w:rPr>
  </w:style>
  <w:style w:type="paragraph" w:customStyle="1" w:styleId="xl1424">
    <w:name w:val="xl1424"/>
    <w:basedOn w:val="aa"/>
    <w:uiPriority w:val="99"/>
    <w:qFormat/>
    <w:rsid w:val="005C3DF9"/>
    <w:pPr>
      <w:pBdr>
        <w:top w:val="dotted" w:sz="4" w:space="0" w:color="808080"/>
        <w:left w:val="dotted" w:sz="4" w:space="0" w:color="808080"/>
        <w:bottom w:val="dotted" w:sz="4" w:space="0" w:color="808080"/>
      </w:pBdr>
      <w:spacing w:before="100" w:beforeAutospacing="1" w:after="100" w:afterAutospacing="1"/>
      <w:jc w:val="right"/>
      <w:textAlignment w:val="center"/>
    </w:pPr>
    <w:rPr>
      <w:b/>
      <w:bCs/>
      <w:i/>
      <w:iCs/>
      <w:color w:val="808080"/>
    </w:rPr>
  </w:style>
  <w:style w:type="paragraph" w:customStyle="1" w:styleId="xl1425">
    <w:name w:val="xl1425"/>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textAlignment w:val="center"/>
    </w:pPr>
    <w:rPr>
      <w:b/>
      <w:bCs/>
      <w:i/>
      <w:iCs/>
      <w:color w:val="003300"/>
    </w:rPr>
  </w:style>
  <w:style w:type="paragraph" w:customStyle="1" w:styleId="xl1426">
    <w:name w:val="xl1426"/>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i/>
      <w:iCs/>
      <w:color w:val="003300"/>
    </w:rPr>
  </w:style>
  <w:style w:type="paragraph" w:customStyle="1" w:styleId="xl1427">
    <w:name w:val="xl1427"/>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jc w:val="center"/>
      <w:textAlignment w:val="center"/>
    </w:pPr>
    <w:rPr>
      <w:b/>
      <w:bCs/>
      <w:color w:val="003300"/>
    </w:rPr>
  </w:style>
  <w:style w:type="paragraph" w:customStyle="1" w:styleId="xl1428">
    <w:name w:val="xl1428"/>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jc w:val="right"/>
      <w:textAlignment w:val="center"/>
    </w:pPr>
    <w:rPr>
      <w:b/>
      <w:bCs/>
      <w:color w:val="003300"/>
    </w:rPr>
  </w:style>
  <w:style w:type="paragraph" w:customStyle="1" w:styleId="xl1429">
    <w:name w:val="xl1429"/>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jc w:val="right"/>
      <w:textAlignment w:val="center"/>
    </w:pPr>
    <w:rPr>
      <w:b/>
      <w:bCs/>
      <w:color w:val="808080"/>
    </w:rPr>
  </w:style>
  <w:style w:type="paragraph" w:customStyle="1" w:styleId="xl1430">
    <w:name w:val="xl1430"/>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jc w:val="right"/>
      <w:textAlignment w:val="center"/>
    </w:pPr>
    <w:rPr>
      <w:b/>
      <w:bCs/>
    </w:rPr>
  </w:style>
  <w:style w:type="paragraph" w:customStyle="1" w:styleId="xl1431">
    <w:name w:val="xl1431"/>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textAlignment w:val="center"/>
    </w:pPr>
    <w:rPr>
      <w:b/>
      <w:bCs/>
      <w:color w:val="003300"/>
    </w:rPr>
  </w:style>
  <w:style w:type="paragraph" w:customStyle="1" w:styleId="xl1432">
    <w:name w:val="xl1432"/>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jc w:val="center"/>
      <w:textAlignment w:val="center"/>
    </w:pPr>
    <w:rPr>
      <w:b/>
      <w:bCs/>
      <w:color w:val="003300"/>
    </w:rPr>
  </w:style>
  <w:style w:type="paragraph" w:customStyle="1" w:styleId="xl1433">
    <w:name w:val="xl1433"/>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jc w:val="right"/>
      <w:textAlignment w:val="center"/>
    </w:pPr>
    <w:rPr>
      <w:b/>
      <w:bCs/>
      <w:color w:val="003300"/>
    </w:rPr>
  </w:style>
  <w:style w:type="paragraph" w:customStyle="1" w:styleId="xl1434">
    <w:name w:val="xl1434"/>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jc w:val="right"/>
      <w:textAlignment w:val="center"/>
    </w:pPr>
    <w:rPr>
      <w:b/>
      <w:bCs/>
      <w:color w:val="808080"/>
    </w:rPr>
  </w:style>
  <w:style w:type="paragraph" w:customStyle="1" w:styleId="xl1435">
    <w:name w:val="xl1435"/>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jc w:val="right"/>
      <w:textAlignment w:val="center"/>
    </w:pPr>
    <w:rPr>
      <w:b/>
      <w:bCs/>
    </w:rPr>
  </w:style>
  <w:style w:type="paragraph" w:customStyle="1" w:styleId="xl1436">
    <w:name w:val="xl1436"/>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jc w:val="right"/>
      <w:textAlignment w:val="center"/>
    </w:pPr>
    <w:rPr>
      <w:i/>
      <w:iCs/>
      <w:color w:val="003300"/>
    </w:rPr>
  </w:style>
  <w:style w:type="paragraph" w:customStyle="1" w:styleId="xl1437">
    <w:name w:val="xl1437"/>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i/>
      <w:iCs/>
      <w:color w:val="003300"/>
    </w:rPr>
  </w:style>
  <w:style w:type="paragraph" w:customStyle="1" w:styleId="xl1438">
    <w:name w:val="xl1438"/>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i/>
      <w:iCs/>
    </w:rPr>
  </w:style>
  <w:style w:type="paragraph" w:customStyle="1" w:styleId="xl1439">
    <w:name w:val="xl1439"/>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jc w:val="right"/>
      <w:textAlignment w:val="center"/>
    </w:pPr>
    <w:rPr>
      <w:i/>
      <w:iCs/>
      <w:color w:val="003300"/>
    </w:rPr>
  </w:style>
  <w:style w:type="paragraph" w:customStyle="1" w:styleId="xl1440">
    <w:name w:val="xl1440"/>
    <w:basedOn w:val="aa"/>
    <w:uiPriority w:val="99"/>
    <w:qFormat/>
    <w:rsid w:val="005C3DF9"/>
    <w:pPr>
      <w:pBdr>
        <w:top w:val="dotted" w:sz="4" w:space="0" w:color="808080"/>
        <w:left w:val="dotted" w:sz="4" w:space="0" w:color="808080"/>
        <w:bottom w:val="dotted" w:sz="4" w:space="0" w:color="808080"/>
      </w:pBdr>
      <w:spacing w:before="100" w:beforeAutospacing="1" w:after="100" w:afterAutospacing="1"/>
      <w:textAlignment w:val="center"/>
    </w:pPr>
    <w:rPr>
      <w:b/>
      <w:bCs/>
      <w:color w:val="003300"/>
    </w:rPr>
  </w:style>
  <w:style w:type="paragraph" w:customStyle="1" w:styleId="xl1441">
    <w:name w:val="xl1441"/>
    <w:basedOn w:val="aa"/>
    <w:uiPriority w:val="99"/>
    <w:qFormat/>
    <w:rsid w:val="005C3DF9"/>
    <w:pPr>
      <w:pBdr>
        <w:top w:val="dotted" w:sz="4" w:space="0" w:color="808080"/>
        <w:bottom w:val="dotted" w:sz="4" w:space="0" w:color="808080"/>
      </w:pBdr>
      <w:spacing w:before="100" w:beforeAutospacing="1" w:after="100" w:afterAutospacing="1"/>
      <w:textAlignment w:val="center"/>
    </w:pPr>
    <w:rPr>
      <w:b/>
      <w:bCs/>
      <w:color w:val="003300"/>
    </w:rPr>
  </w:style>
  <w:style w:type="paragraph" w:customStyle="1" w:styleId="xl1442">
    <w:name w:val="xl1442"/>
    <w:basedOn w:val="aa"/>
    <w:uiPriority w:val="99"/>
    <w:qFormat/>
    <w:rsid w:val="005C3DF9"/>
    <w:pPr>
      <w:pBdr>
        <w:top w:val="dotted" w:sz="4" w:space="0" w:color="808080"/>
        <w:bottom w:val="dotted" w:sz="4" w:space="0" w:color="808080"/>
        <w:right w:val="dotted" w:sz="4" w:space="0" w:color="808080"/>
      </w:pBdr>
      <w:spacing w:before="100" w:beforeAutospacing="1" w:after="100" w:afterAutospacing="1"/>
      <w:textAlignment w:val="center"/>
    </w:pPr>
    <w:rPr>
      <w:b/>
      <w:bCs/>
      <w:color w:val="003300"/>
    </w:rPr>
  </w:style>
  <w:style w:type="paragraph" w:customStyle="1" w:styleId="xl1443">
    <w:name w:val="xl1443"/>
    <w:basedOn w:val="aa"/>
    <w:uiPriority w:val="99"/>
    <w:qFormat/>
    <w:rsid w:val="005C3DF9"/>
    <w:pPr>
      <w:pBdr>
        <w:top w:val="dotted" w:sz="4" w:space="0" w:color="808080"/>
        <w:bottom w:val="dotted" w:sz="4" w:space="0" w:color="808080"/>
        <w:right w:val="dotted" w:sz="4" w:space="0" w:color="808080"/>
      </w:pBdr>
      <w:spacing w:before="100" w:beforeAutospacing="1" w:after="100" w:afterAutospacing="1"/>
      <w:textAlignment w:val="center"/>
    </w:pPr>
    <w:rPr>
      <w:b/>
      <w:bCs/>
      <w:color w:val="808080"/>
    </w:rPr>
  </w:style>
  <w:style w:type="paragraph" w:customStyle="1" w:styleId="xl1444">
    <w:name w:val="xl1444"/>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jc w:val="center"/>
      <w:textAlignment w:val="center"/>
    </w:pPr>
    <w:rPr>
      <w:b/>
      <w:bCs/>
      <w:color w:val="003300"/>
    </w:rPr>
  </w:style>
  <w:style w:type="paragraph" w:customStyle="1" w:styleId="xl1445">
    <w:name w:val="xl1445"/>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textAlignment w:val="center"/>
    </w:pPr>
    <w:rPr>
      <w:b/>
      <w:bCs/>
      <w:color w:val="003300"/>
    </w:rPr>
  </w:style>
  <w:style w:type="paragraph" w:customStyle="1" w:styleId="xl1446">
    <w:name w:val="xl1446"/>
    <w:basedOn w:val="aa"/>
    <w:uiPriority w:val="99"/>
    <w:qFormat/>
    <w:rsid w:val="005C3DF9"/>
    <w:pPr>
      <w:pBdr>
        <w:top w:val="dotted" w:sz="4" w:space="0" w:color="808080"/>
        <w:bottom w:val="dotted" w:sz="4" w:space="0" w:color="808080"/>
        <w:right w:val="dotted" w:sz="4" w:space="0" w:color="808080"/>
      </w:pBdr>
      <w:spacing w:before="100" w:beforeAutospacing="1" w:after="100" w:afterAutospacing="1"/>
      <w:jc w:val="center"/>
      <w:textAlignment w:val="center"/>
    </w:pPr>
    <w:rPr>
      <w:b/>
      <w:bCs/>
      <w:color w:val="003300"/>
    </w:rPr>
  </w:style>
  <w:style w:type="paragraph" w:customStyle="1" w:styleId="xl1447">
    <w:name w:val="xl1447"/>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color w:val="003300"/>
    </w:rPr>
  </w:style>
  <w:style w:type="paragraph" w:customStyle="1" w:styleId="xl1448">
    <w:name w:val="xl1448"/>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i/>
      <w:iCs/>
      <w:color w:val="808080"/>
    </w:rPr>
  </w:style>
  <w:style w:type="paragraph" w:customStyle="1" w:styleId="xl1449">
    <w:name w:val="xl1449"/>
    <w:basedOn w:val="aa"/>
    <w:uiPriority w:val="99"/>
    <w:qFormat/>
    <w:rsid w:val="005C3DF9"/>
    <w:pPr>
      <w:shd w:val="clear" w:color="auto" w:fill="003300"/>
      <w:spacing w:before="100" w:beforeAutospacing="1" w:after="100" w:afterAutospacing="1"/>
      <w:textAlignment w:val="center"/>
    </w:pPr>
    <w:rPr>
      <w:b/>
      <w:bCs/>
      <w:i/>
      <w:iCs/>
      <w:color w:val="CCFFCC"/>
    </w:rPr>
  </w:style>
  <w:style w:type="paragraph" w:customStyle="1" w:styleId="xl1450">
    <w:name w:val="xl1450"/>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b/>
      <w:bCs/>
      <w:i/>
      <w:iCs/>
      <w:color w:val="808080"/>
    </w:rPr>
  </w:style>
  <w:style w:type="paragraph" w:customStyle="1" w:styleId="xl1451">
    <w:name w:val="xl1451"/>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textAlignment w:val="center"/>
    </w:pPr>
    <w:rPr>
      <w:b/>
      <w:bCs/>
      <w:color w:val="808080"/>
    </w:rPr>
  </w:style>
  <w:style w:type="paragraph" w:customStyle="1" w:styleId="xl1452">
    <w:name w:val="xl1452"/>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i/>
      <w:iCs/>
    </w:rPr>
  </w:style>
  <w:style w:type="paragraph" w:customStyle="1" w:styleId="xl1453">
    <w:name w:val="xl1453"/>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jc w:val="center"/>
      <w:textAlignment w:val="center"/>
    </w:pPr>
    <w:rPr>
      <w:b/>
      <w:bCs/>
    </w:rPr>
  </w:style>
  <w:style w:type="paragraph" w:customStyle="1" w:styleId="xl1454">
    <w:name w:val="xl1454"/>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textAlignment w:val="center"/>
    </w:pPr>
    <w:rPr>
      <w:b/>
      <w:bCs/>
    </w:rPr>
  </w:style>
  <w:style w:type="paragraph" w:customStyle="1" w:styleId="xl1455">
    <w:name w:val="xl1455"/>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rPr>
  </w:style>
  <w:style w:type="paragraph" w:customStyle="1" w:styleId="xl1456">
    <w:name w:val="xl1456"/>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textAlignment w:val="center"/>
    </w:pPr>
    <w:rPr>
      <w:b/>
      <w:bCs/>
    </w:rPr>
  </w:style>
  <w:style w:type="paragraph" w:customStyle="1" w:styleId="xl1457">
    <w:name w:val="xl1457"/>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textAlignment w:val="center"/>
    </w:pPr>
    <w:rPr>
      <w:b/>
      <w:bCs/>
    </w:rPr>
  </w:style>
  <w:style w:type="paragraph" w:customStyle="1" w:styleId="xl1458">
    <w:name w:val="xl1458"/>
    <w:basedOn w:val="aa"/>
    <w:uiPriority w:val="99"/>
    <w:qFormat/>
    <w:rsid w:val="005C3DF9"/>
    <w:pPr>
      <w:pBdr>
        <w:top w:val="dotted" w:sz="4" w:space="0" w:color="808080"/>
        <w:left w:val="dotted" w:sz="4" w:space="0" w:color="808080"/>
        <w:bottom w:val="dotted" w:sz="4" w:space="0" w:color="808080"/>
        <w:right w:val="dotted" w:sz="4" w:space="0" w:color="808080"/>
      </w:pBdr>
      <w:spacing w:before="100" w:beforeAutospacing="1" w:after="100" w:afterAutospacing="1"/>
      <w:jc w:val="right"/>
      <w:textAlignment w:val="center"/>
    </w:pPr>
    <w:rPr>
      <w:b/>
      <w:bCs/>
    </w:rPr>
  </w:style>
  <w:style w:type="paragraph" w:customStyle="1" w:styleId="xl1459">
    <w:name w:val="xl1459"/>
    <w:basedOn w:val="aa"/>
    <w:uiPriority w:val="99"/>
    <w:qFormat/>
    <w:rsid w:val="005C3DF9"/>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jc w:val="right"/>
      <w:textAlignment w:val="center"/>
    </w:pPr>
    <w:rPr>
      <w:color w:val="003300"/>
    </w:rPr>
  </w:style>
  <w:style w:type="character" w:customStyle="1" w:styleId="200">
    <w:name w:val="Знак Знак20"/>
    <w:rsid w:val="005C3DF9"/>
    <w:rPr>
      <w:sz w:val="28"/>
      <w:lang w:val="ru-RU" w:eastAsia="ru-RU" w:bidi="ar-SA"/>
    </w:rPr>
  </w:style>
  <w:style w:type="character" w:customStyle="1" w:styleId="190">
    <w:name w:val="Знак Знак19"/>
    <w:rsid w:val="005C3DF9"/>
    <w:rPr>
      <w:sz w:val="24"/>
      <w:lang w:val="ru-RU" w:eastAsia="ru-RU" w:bidi="ar-SA"/>
    </w:rPr>
  </w:style>
  <w:style w:type="character" w:customStyle="1" w:styleId="2151">
    <w:name w:val="Знак Знак215"/>
    <w:uiPriority w:val="99"/>
    <w:rsid w:val="005C3DF9"/>
    <w:rPr>
      <w:i/>
      <w:iCs/>
      <w:sz w:val="24"/>
      <w:szCs w:val="24"/>
      <w:lang w:val="ru-RU" w:eastAsia="ru-RU" w:bidi="ar-SA"/>
    </w:rPr>
  </w:style>
  <w:style w:type="character" w:customStyle="1" w:styleId="afffffffffffffffffffd">
    <w:name w:val="Текст_осн Знак"/>
    <w:link w:val="afffffffffffffffffffe"/>
    <w:rsid w:val="005C3DF9"/>
    <w:rPr>
      <w:sz w:val="28"/>
    </w:rPr>
  </w:style>
  <w:style w:type="paragraph" w:customStyle="1" w:styleId="afffffffffffffffffffe">
    <w:name w:val="Текст_осн"/>
    <w:link w:val="afffffffffffffffffffd"/>
    <w:qFormat/>
    <w:rsid w:val="005C3DF9"/>
    <w:pPr>
      <w:spacing w:line="360" w:lineRule="auto"/>
      <w:ind w:firstLine="720"/>
      <w:jc w:val="both"/>
    </w:pPr>
    <w:rPr>
      <w:sz w:val="28"/>
    </w:rPr>
  </w:style>
  <w:style w:type="paragraph" w:customStyle="1" w:styleId="bullets">
    <w:name w:val="bullets"/>
    <w:basedOn w:val="aa"/>
    <w:link w:val="bullets0"/>
    <w:uiPriority w:val="99"/>
    <w:qFormat/>
    <w:rsid w:val="005C3DF9"/>
    <w:pPr>
      <w:numPr>
        <w:numId w:val="33"/>
      </w:numPr>
      <w:shd w:val="clear" w:color="auto" w:fill="FFFFFF"/>
      <w:spacing w:before="120" w:line="365" w:lineRule="auto"/>
      <w:jc w:val="both"/>
    </w:pPr>
    <w:rPr>
      <w:spacing w:val="-4"/>
      <w:sz w:val="28"/>
      <w:szCs w:val="20"/>
    </w:rPr>
  </w:style>
  <w:style w:type="character" w:customStyle="1" w:styleId="bullets0">
    <w:name w:val="bullets Знак"/>
    <w:link w:val="bullets"/>
    <w:uiPriority w:val="99"/>
    <w:rsid w:val="005C3DF9"/>
    <w:rPr>
      <w:rFonts w:ascii="Calibri" w:eastAsiaTheme="minorHAnsi" w:hAnsi="Calibri"/>
      <w:spacing w:val="-4"/>
      <w:sz w:val="28"/>
      <w:shd w:val="clear" w:color="auto" w:fill="FFFFFF"/>
      <w:lang w:eastAsia="en-US"/>
    </w:rPr>
  </w:style>
  <w:style w:type="character" w:customStyle="1" w:styleId="figures1">
    <w:name w:val="figures_1 Знак"/>
    <w:link w:val="figures10"/>
    <w:rsid w:val="005C3DF9"/>
    <w:rPr>
      <w:rFonts w:ascii="Arial" w:hAnsi="Arial"/>
      <w:b/>
      <w:bCs/>
      <w:color w:val="008080"/>
      <w:sz w:val="24"/>
      <w:lang w:val="en-US"/>
    </w:rPr>
  </w:style>
  <w:style w:type="paragraph" w:customStyle="1" w:styleId="figures10">
    <w:name w:val="figures_1"/>
    <w:basedOn w:val="aa"/>
    <w:link w:val="figures1"/>
    <w:qFormat/>
    <w:rsid w:val="005C3DF9"/>
    <w:pPr>
      <w:keepNext/>
      <w:tabs>
        <w:tab w:val="left" w:pos="1701"/>
      </w:tabs>
      <w:autoSpaceDE w:val="0"/>
      <w:autoSpaceDN w:val="0"/>
      <w:adjustRightInd w:val="0"/>
      <w:spacing w:before="240" w:after="240"/>
      <w:ind w:left="1701" w:hanging="1701"/>
    </w:pPr>
    <w:rPr>
      <w:rFonts w:ascii="Arial" w:hAnsi="Arial"/>
      <w:b/>
      <w:bCs/>
      <w:color w:val="008080"/>
      <w:szCs w:val="20"/>
      <w:lang w:val="en-US"/>
    </w:rPr>
  </w:style>
  <w:style w:type="paragraph" w:customStyle="1" w:styleId="Header2-1">
    <w:name w:val="Header_2-1"/>
    <w:basedOn w:val="aa"/>
    <w:link w:val="Header2-10"/>
    <w:qFormat/>
    <w:rsid w:val="005C3DF9"/>
    <w:pPr>
      <w:tabs>
        <w:tab w:val="num" w:pos="720"/>
      </w:tabs>
      <w:spacing w:before="480" w:after="240"/>
    </w:pPr>
    <w:rPr>
      <w:rFonts w:ascii="Arial" w:hAnsi="Arial"/>
      <w:b/>
      <w:color w:val="339966"/>
      <w:sz w:val="32"/>
      <w:szCs w:val="28"/>
    </w:rPr>
  </w:style>
  <w:style w:type="character" w:customStyle="1" w:styleId="Header2-10">
    <w:name w:val="Header_2-1 Знак"/>
    <w:link w:val="Header2-1"/>
    <w:rsid w:val="005C3DF9"/>
    <w:rPr>
      <w:rFonts w:ascii="Arial" w:hAnsi="Arial"/>
      <w:b/>
      <w:color w:val="339966"/>
      <w:sz w:val="32"/>
      <w:szCs w:val="28"/>
    </w:rPr>
  </w:style>
  <w:style w:type="paragraph" w:customStyle="1" w:styleId="HEADER2">
    <w:name w:val="HEADER_2"/>
    <w:basedOn w:val="aa"/>
    <w:autoRedefine/>
    <w:uiPriority w:val="99"/>
    <w:qFormat/>
    <w:rsid w:val="005C3DF9"/>
    <w:pPr>
      <w:spacing w:before="240" w:after="120" w:line="360" w:lineRule="auto"/>
    </w:pPr>
    <w:rPr>
      <w:rFonts w:ascii="Arial" w:hAnsi="Arial"/>
      <w:b/>
      <w:color w:val="339966"/>
      <w:sz w:val="32"/>
      <w:szCs w:val="32"/>
    </w:rPr>
  </w:style>
  <w:style w:type="paragraph" w:customStyle="1" w:styleId="rvps140">
    <w:name w:val="rvps140"/>
    <w:basedOn w:val="aa"/>
    <w:uiPriority w:val="99"/>
    <w:qFormat/>
    <w:rsid w:val="005C3DF9"/>
    <w:pPr>
      <w:spacing w:before="100" w:beforeAutospacing="1" w:after="100" w:afterAutospacing="1"/>
    </w:pPr>
  </w:style>
  <w:style w:type="character" w:customStyle="1" w:styleId="style810">
    <w:name w:val="style81"/>
    <w:basedOn w:val="ab"/>
    <w:rsid w:val="005C3DF9"/>
  </w:style>
  <w:style w:type="character" w:styleId="HTML2">
    <w:name w:val="HTML Acronym"/>
    <w:basedOn w:val="ab"/>
    <w:rsid w:val="005C3DF9"/>
  </w:style>
  <w:style w:type="character" w:customStyle="1" w:styleId="242">
    <w:name w:val="Знак Знак24"/>
    <w:rsid w:val="005C3DF9"/>
    <w:rPr>
      <w:sz w:val="24"/>
      <w:u w:val="single"/>
      <w:lang w:val="ru-RU" w:eastAsia="ru-RU" w:bidi="ar-SA"/>
    </w:rPr>
  </w:style>
  <w:style w:type="paragraph" w:customStyle="1" w:styleId="147">
    <w:name w:val="Абзац списка14"/>
    <w:basedOn w:val="aa"/>
    <w:uiPriority w:val="99"/>
    <w:qFormat/>
    <w:rsid w:val="005C3DF9"/>
    <w:pPr>
      <w:ind w:left="708"/>
      <w:jc w:val="both"/>
    </w:pPr>
  </w:style>
  <w:style w:type="paragraph" w:customStyle="1" w:styleId="148">
    <w:name w:val="Заголовок оглавления14"/>
    <w:basedOn w:val="13"/>
    <w:next w:val="aa"/>
    <w:uiPriority w:val="99"/>
    <w:qFormat/>
    <w:rsid w:val="005C3DF9"/>
    <w:pPr>
      <w:keepLines/>
      <w:tabs>
        <w:tab w:val="left" w:pos="992"/>
      </w:tabs>
      <w:spacing w:before="480" w:after="0" w:line="276" w:lineRule="auto"/>
      <w:outlineLvl w:val="9"/>
    </w:pPr>
    <w:rPr>
      <w:rFonts w:ascii="Cambria" w:hAnsi="Cambria"/>
      <w:bCs/>
      <w:color w:val="365F91"/>
      <w:kern w:val="0"/>
      <w:sz w:val="28"/>
      <w:szCs w:val="28"/>
    </w:rPr>
  </w:style>
  <w:style w:type="paragraph" w:customStyle="1" w:styleId="224">
    <w:name w:val="Основной текст с отступом 22"/>
    <w:basedOn w:val="aa"/>
    <w:uiPriority w:val="99"/>
    <w:qFormat/>
    <w:rsid w:val="005C3DF9"/>
    <w:pPr>
      <w:spacing w:after="120"/>
      <w:ind w:firstLine="709"/>
      <w:jc w:val="both"/>
    </w:pPr>
    <w:rPr>
      <w:szCs w:val="20"/>
    </w:rPr>
  </w:style>
  <w:style w:type="paragraph" w:customStyle="1" w:styleId="225">
    <w:name w:val="Маркированный список 22"/>
    <w:basedOn w:val="2f2"/>
    <w:autoRedefine/>
    <w:uiPriority w:val="99"/>
    <w:qFormat/>
    <w:rsid w:val="005C3DF9"/>
    <w:pPr>
      <w:tabs>
        <w:tab w:val="num" w:pos="0"/>
        <w:tab w:val="num" w:pos="680"/>
      </w:tabs>
      <w:spacing w:before="0" w:beforeAutospacing="0" w:after="0" w:afterAutospacing="0"/>
      <w:ind w:firstLine="851"/>
      <w:jc w:val="both"/>
    </w:pPr>
    <w:rPr>
      <w:sz w:val="28"/>
      <w:szCs w:val="20"/>
    </w:rPr>
  </w:style>
  <w:style w:type="paragraph" w:customStyle="1" w:styleId="226">
    <w:name w:val="Основной текст 22"/>
    <w:basedOn w:val="aa"/>
    <w:uiPriority w:val="99"/>
    <w:qFormat/>
    <w:rsid w:val="005C3DF9"/>
    <w:pPr>
      <w:overflowPunct w:val="0"/>
      <w:autoSpaceDE w:val="0"/>
      <w:autoSpaceDN w:val="0"/>
      <w:adjustRightInd w:val="0"/>
      <w:ind w:firstLine="709"/>
      <w:textAlignment w:val="baseline"/>
    </w:pPr>
    <w:rPr>
      <w:szCs w:val="20"/>
    </w:rPr>
  </w:style>
  <w:style w:type="character" w:customStyle="1" w:styleId="emailstyle30">
    <w:name w:val="emailstyle30"/>
    <w:semiHidden/>
    <w:rsid w:val="005C3DF9"/>
    <w:rPr>
      <w:rFonts w:ascii="Arial" w:hAnsi="Arial" w:cs="Arial" w:hint="default"/>
      <w:b w:val="0"/>
      <w:bCs w:val="0"/>
      <w:i w:val="0"/>
      <w:iCs w:val="0"/>
      <w:strike w:val="0"/>
      <w:dstrike w:val="0"/>
      <w:color w:val="000000"/>
      <w:sz w:val="18"/>
      <w:szCs w:val="18"/>
      <w:u w:val="none"/>
      <w:effect w:val="none"/>
    </w:rPr>
  </w:style>
  <w:style w:type="paragraph" w:customStyle="1" w:styleId="149">
    <w:name w:val="Знак1 Знак Знак Знак Знак Знак Знак Знак Знак Знак Знак Знак Знак Знак Знак Знак Знак Знак Знак Знак Знак Знак4"/>
    <w:basedOn w:val="aa"/>
    <w:uiPriority w:val="99"/>
    <w:qFormat/>
    <w:rsid w:val="005C3DF9"/>
    <w:pPr>
      <w:tabs>
        <w:tab w:val="num" w:pos="1140"/>
      </w:tabs>
      <w:spacing w:after="160" w:line="240" w:lineRule="exact"/>
      <w:ind w:left="1140" w:hanging="360"/>
    </w:pPr>
    <w:rPr>
      <w:rFonts w:ascii="Verdana" w:hAnsi="Verdana"/>
      <w:sz w:val="20"/>
      <w:szCs w:val="20"/>
      <w:lang w:val="en-US"/>
    </w:rPr>
  </w:style>
  <w:style w:type="paragraph" w:customStyle="1" w:styleId="CharChar40">
    <w:name w:val="Char Char4"/>
    <w:basedOn w:val="aa"/>
    <w:uiPriority w:val="99"/>
    <w:qFormat/>
    <w:rsid w:val="005C3DF9"/>
    <w:pPr>
      <w:tabs>
        <w:tab w:val="num" w:pos="360"/>
      </w:tabs>
      <w:spacing w:after="160" w:line="240" w:lineRule="exact"/>
    </w:pPr>
    <w:rPr>
      <w:rFonts w:ascii="Verdana" w:eastAsia="Batang" w:hAnsi="Verdana"/>
      <w:sz w:val="20"/>
      <w:szCs w:val="20"/>
      <w:lang w:val="en-GB"/>
    </w:rPr>
  </w:style>
  <w:style w:type="paragraph" w:customStyle="1" w:styleId="125">
    <w:name w:val="Текст выноски12"/>
    <w:basedOn w:val="aa"/>
    <w:uiPriority w:val="99"/>
    <w:qFormat/>
    <w:rsid w:val="005C3DF9"/>
    <w:pPr>
      <w:autoSpaceDE w:val="0"/>
      <w:autoSpaceDN w:val="0"/>
    </w:pPr>
    <w:rPr>
      <w:rFonts w:ascii="Tahoma" w:hAnsi="Tahoma" w:cs="Tahoma"/>
      <w:sz w:val="16"/>
      <w:szCs w:val="16"/>
      <w:lang w:val="en-US"/>
    </w:rPr>
  </w:style>
  <w:style w:type="paragraph" w:customStyle="1" w:styleId="1140">
    <w:name w:val="Знак1 Знак Знак Знак Знак1 Знак Знак Знак4"/>
    <w:basedOn w:val="aa"/>
    <w:uiPriority w:val="99"/>
    <w:qFormat/>
    <w:rsid w:val="005C3DF9"/>
    <w:pPr>
      <w:spacing w:after="160" w:line="240" w:lineRule="exact"/>
    </w:pPr>
    <w:rPr>
      <w:rFonts w:ascii="Verdana" w:eastAsia="Batang" w:hAnsi="Verdana"/>
      <w:sz w:val="20"/>
      <w:szCs w:val="20"/>
      <w:lang w:val="en-GB"/>
    </w:rPr>
  </w:style>
  <w:style w:type="paragraph" w:customStyle="1" w:styleId="1224">
    <w:name w:val="Знак Знак Знак Знак Знак Знак Знак Знак Знак Знак Знак Знак Знак Знак Знак1 Знак Знак Знак2 Знак Знак Знак Знак Знак Знак2 Знак4"/>
    <w:basedOn w:val="aa"/>
    <w:uiPriority w:val="99"/>
    <w:qFormat/>
    <w:rsid w:val="005C3DF9"/>
    <w:pPr>
      <w:widowControl w:val="0"/>
      <w:adjustRightInd w:val="0"/>
      <w:spacing w:after="160" w:line="240" w:lineRule="exact"/>
      <w:jc w:val="right"/>
    </w:pPr>
    <w:rPr>
      <w:sz w:val="20"/>
      <w:szCs w:val="20"/>
      <w:lang w:val="en-GB"/>
    </w:rPr>
  </w:style>
  <w:style w:type="paragraph" w:customStyle="1" w:styleId="211114">
    <w:name w:val="Знак2 Знак Знак Знак1 Знак Знак Знак1 Знак Знак Знак1 Знак Знак Знак1 Знак Знак Знак4"/>
    <w:basedOn w:val="aa"/>
    <w:uiPriority w:val="99"/>
    <w:qFormat/>
    <w:rsid w:val="005C3DF9"/>
    <w:pPr>
      <w:spacing w:after="160" w:line="240" w:lineRule="exact"/>
    </w:pPr>
    <w:rPr>
      <w:noProof/>
      <w:sz w:val="20"/>
      <w:szCs w:val="20"/>
      <w:lang w:val="en-US"/>
    </w:rPr>
  </w:style>
  <w:style w:type="paragraph" w:customStyle="1" w:styleId="243">
    <w:name w:val="Знак2 Знак Знак Знак4"/>
    <w:basedOn w:val="aa"/>
    <w:uiPriority w:val="99"/>
    <w:qFormat/>
    <w:rsid w:val="005C3DF9"/>
    <w:pPr>
      <w:spacing w:after="160" w:line="240" w:lineRule="exact"/>
    </w:pPr>
    <w:rPr>
      <w:rFonts w:ascii="Tahoma" w:hAnsi="Tahoma"/>
      <w:sz w:val="20"/>
      <w:szCs w:val="20"/>
      <w:lang w:val="en-US"/>
    </w:rPr>
  </w:style>
  <w:style w:type="character" w:customStyle="1" w:styleId="EmailStyle1099">
    <w:name w:val="EmailStyle1099"/>
    <w:semiHidden/>
    <w:rsid w:val="005C3DF9"/>
    <w:rPr>
      <w:rFonts w:ascii="Arial" w:hAnsi="Arial" w:cs="Arial"/>
      <w:b w:val="0"/>
      <w:bCs w:val="0"/>
      <w:i w:val="0"/>
      <w:iCs w:val="0"/>
      <w:strike w:val="0"/>
      <w:color w:val="000000"/>
      <w:sz w:val="18"/>
      <w:szCs w:val="18"/>
      <w:u w:val="none"/>
    </w:rPr>
  </w:style>
  <w:style w:type="character" w:customStyle="1" w:styleId="204">
    <w:name w:val="Знак Знак204"/>
    <w:uiPriority w:val="99"/>
    <w:rsid w:val="005C3DF9"/>
    <w:rPr>
      <w:sz w:val="28"/>
      <w:lang w:val="ru-RU" w:eastAsia="ru-RU" w:bidi="ar-SA"/>
    </w:rPr>
  </w:style>
  <w:style w:type="character" w:customStyle="1" w:styleId="194">
    <w:name w:val="Знак Знак194"/>
    <w:uiPriority w:val="99"/>
    <w:rsid w:val="005C3DF9"/>
    <w:rPr>
      <w:sz w:val="24"/>
      <w:lang w:val="ru-RU" w:eastAsia="ru-RU" w:bidi="ar-SA"/>
    </w:rPr>
  </w:style>
  <w:style w:type="character" w:customStyle="1" w:styleId="244">
    <w:name w:val="Знак Знак244"/>
    <w:uiPriority w:val="99"/>
    <w:rsid w:val="005C3DF9"/>
    <w:rPr>
      <w:sz w:val="24"/>
      <w:u w:val="single"/>
      <w:lang w:val="ru-RU" w:eastAsia="ru-RU" w:bidi="ar-SA"/>
    </w:rPr>
  </w:style>
  <w:style w:type="character" w:customStyle="1" w:styleId="134">
    <w:name w:val="Знак Знак134"/>
    <w:uiPriority w:val="99"/>
    <w:rsid w:val="005C3DF9"/>
    <w:rPr>
      <w:rFonts w:ascii="Courier New" w:hAnsi="Courier New"/>
      <w:lang w:val="ru-RU" w:eastAsia="ru-RU" w:bidi="ar-SA"/>
    </w:rPr>
  </w:style>
  <w:style w:type="character" w:customStyle="1" w:styleId="EmailStyle1820">
    <w:name w:val="EmailStyle1820"/>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Subst1">
    <w:name w:val="Subst"/>
    <w:rsid w:val="005C3DF9"/>
    <w:rPr>
      <w:b/>
      <w:i/>
    </w:rPr>
  </w:style>
  <w:style w:type="character" w:customStyle="1" w:styleId="Naiaea1">
    <w:name w:val="Naiaea Знак1"/>
    <w:aliases w:val="end Знак1,Заголовок 3 2К Знак1,Заголовок 3-2к Знак1,end 2К Знак1,h3 sub heading Знак1,C Sub-Sub/Italic Знак1,13 Sub-Sub/Italic Знак1,h3 Знак1,3 Заголовок раздела Знак1,2К Знак1,Heading 3_eng Знак1,Heading 3 Char1 Знак,3-2К Знак1,2К-3 Знак1"/>
    <w:uiPriority w:val="9"/>
    <w:rsid w:val="005C3DF9"/>
    <w:rPr>
      <w:rFonts w:ascii="Bookman Old Style" w:hAnsi="Bookman Old Style"/>
      <w:color w:val="1F4138"/>
      <w:sz w:val="28"/>
      <w:lang w:val="ru-RU" w:eastAsia="ru-RU" w:bidi="ar-SA"/>
    </w:rPr>
  </w:style>
  <w:style w:type="paragraph" w:customStyle="1" w:styleId="a0">
    <w:name w:val="Список Квад Знак"/>
    <w:basedOn w:val="af5"/>
    <w:next w:val="aa"/>
    <w:link w:val="affffffffffffffffffff"/>
    <w:uiPriority w:val="99"/>
    <w:qFormat/>
    <w:rsid w:val="005C3DF9"/>
    <w:pPr>
      <w:numPr>
        <w:numId w:val="34"/>
      </w:numPr>
      <w:tabs>
        <w:tab w:val="clear" w:pos="2377"/>
        <w:tab w:val="clear" w:pos="3000"/>
      </w:tabs>
      <w:adjustRightInd/>
      <w:ind w:left="720" w:hanging="360"/>
      <w:jc w:val="left"/>
    </w:pPr>
    <w:rPr>
      <w:sz w:val="24"/>
      <w:szCs w:val="24"/>
    </w:rPr>
  </w:style>
  <w:style w:type="character" w:customStyle="1" w:styleId="affffffffffffffffffff">
    <w:name w:val="Список Квад Знак Знак"/>
    <w:link w:val="a0"/>
    <w:uiPriority w:val="99"/>
    <w:locked/>
    <w:rsid w:val="005C3DF9"/>
    <w:rPr>
      <w:rFonts w:ascii="Calibri" w:eastAsiaTheme="minorHAnsi" w:hAnsi="Calibri"/>
      <w:sz w:val="24"/>
      <w:szCs w:val="24"/>
      <w:lang w:eastAsia="en-US"/>
    </w:rPr>
  </w:style>
  <w:style w:type="paragraph" w:customStyle="1" w:styleId="affffffffffffffffffff0">
    <w:name w:val="Тело"/>
    <w:basedOn w:val="aa"/>
    <w:uiPriority w:val="99"/>
    <w:qFormat/>
    <w:rsid w:val="005C3DF9"/>
    <w:pPr>
      <w:ind w:firstLine="567"/>
      <w:jc w:val="both"/>
    </w:pPr>
  </w:style>
  <w:style w:type="paragraph" w:customStyle="1" w:styleId="tabl">
    <w:name w:val="tabl"/>
    <w:basedOn w:val="aa"/>
    <w:uiPriority w:val="99"/>
    <w:qFormat/>
    <w:rsid w:val="005C3DF9"/>
    <w:pPr>
      <w:widowControl w:val="0"/>
      <w:autoSpaceDE w:val="0"/>
      <w:autoSpaceDN w:val="0"/>
      <w:spacing w:before="20" w:after="40"/>
      <w:jc w:val="both"/>
    </w:pPr>
  </w:style>
  <w:style w:type="character" w:customStyle="1" w:styleId="google-src-text">
    <w:name w:val="google-src-text"/>
    <w:basedOn w:val="ab"/>
    <w:rsid w:val="005C3DF9"/>
  </w:style>
  <w:style w:type="paragraph" w:customStyle="1" w:styleId="11f3">
    <w:name w:val="Обычный11"/>
    <w:basedOn w:val="aa"/>
    <w:uiPriority w:val="99"/>
    <w:qFormat/>
    <w:rsid w:val="005C3DF9"/>
    <w:pPr>
      <w:spacing w:before="255" w:after="255"/>
    </w:pPr>
  </w:style>
  <w:style w:type="paragraph" w:customStyle="1" w:styleId="2120">
    <w:name w:val="Основной текст 212"/>
    <w:basedOn w:val="aa"/>
    <w:uiPriority w:val="99"/>
    <w:qFormat/>
    <w:rsid w:val="005C3DF9"/>
    <w:pPr>
      <w:autoSpaceDE w:val="0"/>
      <w:autoSpaceDN w:val="0"/>
      <w:jc w:val="both"/>
    </w:pPr>
  </w:style>
  <w:style w:type="paragraph" w:customStyle="1" w:styleId="2111">
    <w:name w:val="Основной текст с отступом 211"/>
    <w:basedOn w:val="aa"/>
    <w:uiPriority w:val="99"/>
    <w:qFormat/>
    <w:rsid w:val="005C3DF9"/>
    <w:pPr>
      <w:spacing w:after="120"/>
      <w:ind w:firstLine="709"/>
      <w:jc w:val="both"/>
    </w:pPr>
    <w:rPr>
      <w:szCs w:val="20"/>
    </w:rPr>
  </w:style>
  <w:style w:type="paragraph" w:customStyle="1" w:styleId="11f4">
    <w:name w:val="Верхний колонтитул11"/>
    <w:basedOn w:val="aa"/>
    <w:uiPriority w:val="99"/>
    <w:qFormat/>
    <w:rsid w:val="005C3DF9"/>
    <w:pPr>
      <w:spacing w:before="100" w:beforeAutospacing="1" w:after="100" w:afterAutospacing="1"/>
      <w:jc w:val="both"/>
    </w:pPr>
    <w:rPr>
      <w:rFonts w:ascii="Arial Unicode MS" w:eastAsia="Arial Unicode MS" w:hAnsi="Arial Unicode MS" w:cs="Arial Unicode MS"/>
    </w:rPr>
  </w:style>
  <w:style w:type="paragraph" w:customStyle="1" w:styleId="2112">
    <w:name w:val="Маркированный список 211"/>
    <w:basedOn w:val="11f3"/>
    <w:autoRedefine/>
    <w:uiPriority w:val="99"/>
    <w:qFormat/>
    <w:rsid w:val="005C3DF9"/>
    <w:pPr>
      <w:tabs>
        <w:tab w:val="num" w:pos="0"/>
        <w:tab w:val="num" w:pos="786"/>
      </w:tabs>
      <w:spacing w:before="0" w:after="0"/>
      <w:ind w:firstLine="851"/>
      <w:jc w:val="both"/>
    </w:pPr>
    <w:rPr>
      <w:sz w:val="28"/>
      <w:szCs w:val="20"/>
    </w:rPr>
  </w:style>
  <w:style w:type="paragraph" w:customStyle="1" w:styleId="3110">
    <w:name w:val="Основной текст 311"/>
    <w:basedOn w:val="aa"/>
    <w:uiPriority w:val="99"/>
    <w:qFormat/>
    <w:rsid w:val="005C3DF9"/>
    <w:pPr>
      <w:jc w:val="both"/>
    </w:pPr>
    <w:rPr>
      <w:i/>
      <w:szCs w:val="20"/>
    </w:rPr>
  </w:style>
  <w:style w:type="paragraph" w:customStyle="1" w:styleId="317">
    <w:name w:val="Знак3 Знак Знак Знак1"/>
    <w:basedOn w:val="aa"/>
    <w:uiPriority w:val="99"/>
    <w:qFormat/>
    <w:rsid w:val="005C3DF9"/>
    <w:pPr>
      <w:spacing w:after="160" w:line="240" w:lineRule="exact"/>
      <w:jc w:val="both"/>
    </w:pPr>
    <w:rPr>
      <w:noProof/>
      <w:sz w:val="20"/>
      <w:szCs w:val="20"/>
      <w:lang w:val="en-US"/>
    </w:rPr>
  </w:style>
  <w:style w:type="paragraph" w:customStyle="1" w:styleId="11f5">
    <w:name w:val="Знак Знак Знак1 Знак Знак Знак Знак Знак Знак Знак Знак Знак Знак Знак Знак Знак Знак Знак Знак Знак Знак Знак Знак Знак1"/>
    <w:basedOn w:val="aa"/>
    <w:uiPriority w:val="99"/>
    <w:qFormat/>
    <w:rsid w:val="005C3DF9"/>
    <w:pPr>
      <w:spacing w:after="160" w:line="240" w:lineRule="exact"/>
      <w:jc w:val="both"/>
    </w:pPr>
    <w:rPr>
      <w:rFonts w:ascii="Tahoma" w:hAnsi="Tahoma"/>
      <w:sz w:val="20"/>
      <w:szCs w:val="20"/>
      <w:lang w:val="en-US"/>
    </w:rPr>
  </w:style>
  <w:style w:type="character" w:customStyle="1" w:styleId="1010">
    <w:name w:val="Знак Знак101"/>
    <w:rsid w:val="005C3DF9"/>
    <w:rPr>
      <w:rFonts w:cs="Times New Roman"/>
      <w:sz w:val="28"/>
    </w:rPr>
  </w:style>
  <w:style w:type="paragraph" w:customStyle="1" w:styleId="2113">
    <w:name w:val="Знак2 Знак Знак Знак Знак Знак Знак1 Знак Знак Знак Знак Знак Знак1"/>
    <w:basedOn w:val="aa"/>
    <w:uiPriority w:val="99"/>
    <w:qFormat/>
    <w:rsid w:val="005C3DF9"/>
    <w:pPr>
      <w:jc w:val="both"/>
    </w:pPr>
    <w:rPr>
      <w:rFonts w:ascii="Verdana" w:hAnsi="Verdana" w:cs="Verdana"/>
      <w:sz w:val="20"/>
      <w:szCs w:val="20"/>
      <w:lang w:val="en-US"/>
    </w:rPr>
  </w:style>
  <w:style w:type="paragraph" w:customStyle="1" w:styleId="1110">
    <w:name w:val="Знак Знак Знак1 Знак Знак Знак1 Знак1"/>
    <w:basedOn w:val="aa"/>
    <w:uiPriority w:val="99"/>
    <w:qFormat/>
    <w:rsid w:val="005C3DF9"/>
    <w:pPr>
      <w:jc w:val="both"/>
    </w:pPr>
    <w:rPr>
      <w:rFonts w:ascii="Verdana" w:hAnsi="Verdana" w:cs="Verdana"/>
      <w:sz w:val="20"/>
      <w:szCs w:val="20"/>
      <w:lang w:val="en-US"/>
    </w:rPr>
  </w:style>
  <w:style w:type="paragraph" w:customStyle="1" w:styleId="1ffffb">
    <w:name w:val="Знак Знак Знак Знак Знак Знак Знак Знак Знак Знак1"/>
    <w:basedOn w:val="aa"/>
    <w:uiPriority w:val="99"/>
    <w:qFormat/>
    <w:rsid w:val="005C3DF9"/>
    <w:pPr>
      <w:jc w:val="both"/>
    </w:pPr>
    <w:rPr>
      <w:rFonts w:ascii="Verdana" w:hAnsi="Verdana" w:cs="Verdana"/>
      <w:sz w:val="20"/>
      <w:szCs w:val="20"/>
      <w:lang w:val="en-US"/>
    </w:rPr>
  </w:style>
  <w:style w:type="character" w:customStyle="1" w:styleId="hlnormal">
    <w:name w:val="hlnormal"/>
    <w:basedOn w:val="ab"/>
    <w:rsid w:val="005C3DF9"/>
  </w:style>
  <w:style w:type="character" w:customStyle="1" w:styleId="hl2">
    <w:name w:val="hl2"/>
    <w:basedOn w:val="ab"/>
    <w:rsid w:val="005C3DF9"/>
  </w:style>
  <w:style w:type="character" w:customStyle="1" w:styleId="sbra">
    <w:name w:val="sbra"/>
    <w:basedOn w:val="ab"/>
    <w:rsid w:val="005C3DF9"/>
  </w:style>
  <w:style w:type="character" w:customStyle="1" w:styleId="bra">
    <w:name w:val="bra"/>
    <w:basedOn w:val="ab"/>
    <w:rsid w:val="005C3DF9"/>
  </w:style>
  <w:style w:type="character" w:customStyle="1" w:styleId="squot">
    <w:name w:val="squot"/>
    <w:basedOn w:val="ab"/>
    <w:rsid w:val="005C3DF9"/>
  </w:style>
  <w:style w:type="character" w:customStyle="1" w:styleId="quot">
    <w:name w:val="quot"/>
    <w:basedOn w:val="ab"/>
    <w:rsid w:val="005C3DF9"/>
  </w:style>
  <w:style w:type="paragraph" w:customStyle="1" w:styleId="xl710">
    <w:name w:val="xl710"/>
    <w:basedOn w:val="aa"/>
    <w:uiPriority w:val="99"/>
    <w:qFormat/>
    <w:rsid w:val="005C3DF9"/>
    <w:pPr>
      <w:pBdr>
        <w:right w:val="single" w:sz="8" w:space="0" w:color="auto"/>
      </w:pBdr>
      <w:spacing w:before="100" w:beforeAutospacing="1" w:after="100" w:afterAutospacing="1"/>
      <w:jc w:val="right"/>
      <w:textAlignment w:val="center"/>
    </w:pPr>
    <w:rPr>
      <w:i/>
      <w:iCs/>
    </w:rPr>
  </w:style>
  <w:style w:type="paragraph" w:customStyle="1" w:styleId="xl711">
    <w:name w:val="xl711"/>
    <w:basedOn w:val="aa"/>
    <w:uiPriority w:val="99"/>
    <w:qFormat/>
    <w:rsid w:val="005C3DF9"/>
    <w:pPr>
      <w:spacing w:before="100" w:beforeAutospacing="1" w:after="100" w:afterAutospacing="1"/>
      <w:jc w:val="center"/>
      <w:textAlignment w:val="center"/>
    </w:pPr>
    <w:rPr>
      <w:b/>
      <w:bCs/>
      <w:i/>
      <w:iCs/>
    </w:rPr>
  </w:style>
  <w:style w:type="paragraph" w:customStyle="1" w:styleId="xl712">
    <w:name w:val="xl712"/>
    <w:basedOn w:val="aa"/>
    <w:uiPriority w:val="99"/>
    <w:qFormat/>
    <w:rsid w:val="005C3DF9"/>
    <w:pPr>
      <w:pBdr>
        <w:left w:val="single" w:sz="8" w:space="0" w:color="auto"/>
      </w:pBdr>
      <w:spacing w:before="100" w:beforeAutospacing="1" w:after="100" w:afterAutospacing="1"/>
      <w:jc w:val="right"/>
      <w:textAlignment w:val="center"/>
    </w:pPr>
    <w:rPr>
      <w:color w:val="C0C0C0"/>
    </w:rPr>
  </w:style>
  <w:style w:type="paragraph" w:customStyle="1" w:styleId="xl713">
    <w:name w:val="xl713"/>
    <w:basedOn w:val="aa"/>
    <w:uiPriority w:val="99"/>
    <w:qFormat/>
    <w:rsid w:val="005C3DF9"/>
    <w:pPr>
      <w:pBdr>
        <w:top w:val="single" w:sz="8" w:space="0" w:color="auto"/>
        <w:right w:val="single" w:sz="8" w:space="0" w:color="auto"/>
      </w:pBdr>
      <w:spacing w:before="100" w:beforeAutospacing="1" w:after="100" w:afterAutospacing="1"/>
      <w:jc w:val="center"/>
      <w:textAlignment w:val="center"/>
    </w:pPr>
  </w:style>
  <w:style w:type="paragraph" w:customStyle="1" w:styleId="xl714">
    <w:name w:val="xl714"/>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715">
    <w:name w:val="xl715"/>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style>
  <w:style w:type="paragraph" w:customStyle="1" w:styleId="xl716">
    <w:name w:val="xl716"/>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b/>
      <w:bCs/>
      <w:color w:val="969696"/>
    </w:rPr>
  </w:style>
  <w:style w:type="paragraph" w:customStyle="1" w:styleId="xl717">
    <w:name w:val="xl717"/>
    <w:basedOn w:val="aa"/>
    <w:uiPriority w:val="99"/>
    <w:qFormat/>
    <w:rsid w:val="005C3DF9"/>
    <w:pPr>
      <w:pBdr>
        <w:top w:val="single" w:sz="8" w:space="0" w:color="auto"/>
        <w:right w:val="single" w:sz="8" w:space="0" w:color="auto"/>
      </w:pBdr>
      <w:spacing w:before="100" w:beforeAutospacing="1" w:after="100" w:afterAutospacing="1"/>
      <w:jc w:val="center"/>
      <w:textAlignment w:val="center"/>
    </w:pPr>
    <w:rPr>
      <w:color w:val="969696"/>
    </w:rPr>
  </w:style>
  <w:style w:type="paragraph" w:customStyle="1" w:styleId="xl718">
    <w:name w:val="xl718"/>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i/>
      <w:iCs/>
      <w:color w:val="969696"/>
    </w:rPr>
  </w:style>
  <w:style w:type="paragraph" w:customStyle="1" w:styleId="xl719">
    <w:name w:val="xl719"/>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rPr>
      <w:i/>
      <w:iCs/>
      <w:color w:val="969696"/>
    </w:rPr>
  </w:style>
  <w:style w:type="paragraph" w:customStyle="1" w:styleId="xl720">
    <w:name w:val="xl720"/>
    <w:basedOn w:val="aa"/>
    <w:uiPriority w:val="99"/>
    <w:qFormat/>
    <w:rsid w:val="005C3DF9"/>
    <w:pPr>
      <w:pBdr>
        <w:top w:val="single" w:sz="8" w:space="0" w:color="auto"/>
        <w:right w:val="single" w:sz="8" w:space="0" w:color="auto"/>
      </w:pBdr>
      <w:spacing w:before="100" w:beforeAutospacing="1" w:after="100" w:afterAutospacing="1"/>
      <w:textAlignment w:val="center"/>
    </w:pPr>
    <w:rPr>
      <w:b/>
      <w:bCs/>
      <w:color w:val="969696"/>
    </w:rPr>
  </w:style>
  <w:style w:type="paragraph" w:customStyle="1" w:styleId="xl721">
    <w:name w:val="xl721"/>
    <w:basedOn w:val="aa"/>
    <w:uiPriority w:val="99"/>
    <w:qFormat/>
    <w:rsid w:val="005C3DF9"/>
    <w:pPr>
      <w:pBdr>
        <w:right w:val="single" w:sz="8" w:space="0" w:color="auto"/>
      </w:pBdr>
      <w:spacing w:before="100" w:beforeAutospacing="1" w:after="100" w:afterAutospacing="1"/>
      <w:textAlignment w:val="center"/>
    </w:pPr>
    <w:rPr>
      <w:b/>
      <w:bCs/>
      <w:color w:val="969696"/>
    </w:rPr>
  </w:style>
  <w:style w:type="paragraph" w:customStyle="1" w:styleId="xl722">
    <w:name w:val="xl722"/>
    <w:basedOn w:val="aa"/>
    <w:uiPriority w:val="99"/>
    <w:qFormat/>
    <w:rsid w:val="005C3DF9"/>
    <w:pPr>
      <w:pBdr>
        <w:right w:val="single" w:sz="8" w:space="0" w:color="auto"/>
      </w:pBdr>
      <w:spacing w:before="100" w:beforeAutospacing="1" w:after="100" w:afterAutospacing="1"/>
      <w:textAlignment w:val="center"/>
    </w:pPr>
    <w:rPr>
      <w:color w:val="969696"/>
    </w:rPr>
  </w:style>
  <w:style w:type="paragraph" w:customStyle="1" w:styleId="xl723">
    <w:name w:val="xl723"/>
    <w:basedOn w:val="aa"/>
    <w:uiPriority w:val="99"/>
    <w:qFormat/>
    <w:rsid w:val="005C3DF9"/>
    <w:pPr>
      <w:pBdr>
        <w:right w:val="single" w:sz="8" w:space="0" w:color="auto"/>
      </w:pBdr>
      <w:spacing w:before="100" w:beforeAutospacing="1" w:after="100" w:afterAutospacing="1"/>
      <w:jc w:val="right"/>
      <w:textAlignment w:val="center"/>
    </w:pPr>
    <w:rPr>
      <w:i/>
      <w:iCs/>
      <w:color w:val="FF0000"/>
    </w:rPr>
  </w:style>
  <w:style w:type="paragraph" w:customStyle="1" w:styleId="xl724">
    <w:name w:val="xl724"/>
    <w:basedOn w:val="aa"/>
    <w:uiPriority w:val="99"/>
    <w:qFormat/>
    <w:rsid w:val="005C3DF9"/>
    <w:pPr>
      <w:pBdr>
        <w:bottom w:val="single" w:sz="8" w:space="0" w:color="auto"/>
        <w:right w:val="single" w:sz="8" w:space="0" w:color="auto"/>
      </w:pBdr>
      <w:spacing w:before="100" w:beforeAutospacing="1" w:after="100" w:afterAutospacing="1"/>
      <w:textAlignment w:val="center"/>
    </w:pPr>
    <w:rPr>
      <w:color w:val="969696"/>
    </w:rPr>
  </w:style>
  <w:style w:type="paragraph" w:customStyle="1" w:styleId="xl725">
    <w:name w:val="xl725"/>
    <w:basedOn w:val="aa"/>
    <w:uiPriority w:val="99"/>
    <w:qFormat/>
    <w:rsid w:val="005C3DF9"/>
    <w:pPr>
      <w:pBdr>
        <w:top w:val="single" w:sz="8" w:space="0" w:color="auto"/>
        <w:right w:val="single" w:sz="8" w:space="0" w:color="auto"/>
      </w:pBdr>
      <w:spacing w:before="100" w:beforeAutospacing="1" w:after="100" w:afterAutospacing="1"/>
      <w:textAlignment w:val="center"/>
    </w:pPr>
    <w:rPr>
      <w:b/>
      <w:bCs/>
    </w:rPr>
  </w:style>
  <w:style w:type="paragraph" w:customStyle="1" w:styleId="xl726">
    <w:name w:val="xl726"/>
    <w:basedOn w:val="aa"/>
    <w:uiPriority w:val="99"/>
    <w:qFormat/>
    <w:rsid w:val="005C3DF9"/>
    <w:pPr>
      <w:pBdr>
        <w:right w:val="single" w:sz="8" w:space="0" w:color="auto"/>
      </w:pBdr>
      <w:spacing w:before="100" w:beforeAutospacing="1" w:after="100" w:afterAutospacing="1"/>
      <w:jc w:val="center"/>
      <w:textAlignment w:val="center"/>
    </w:pPr>
    <w:rPr>
      <w:i/>
      <w:iCs/>
      <w:color w:val="FF0000"/>
    </w:rPr>
  </w:style>
  <w:style w:type="paragraph" w:customStyle="1" w:styleId="xl727">
    <w:name w:val="xl727"/>
    <w:basedOn w:val="aa"/>
    <w:uiPriority w:val="99"/>
    <w:qFormat/>
    <w:rsid w:val="005C3DF9"/>
    <w:pPr>
      <w:pBdr>
        <w:right w:val="single" w:sz="8" w:space="0" w:color="auto"/>
      </w:pBdr>
      <w:spacing w:before="100" w:beforeAutospacing="1" w:after="100" w:afterAutospacing="1"/>
      <w:textAlignment w:val="center"/>
    </w:pPr>
    <w:rPr>
      <w:i/>
      <w:iCs/>
    </w:rPr>
  </w:style>
  <w:style w:type="paragraph" w:customStyle="1" w:styleId="xl728">
    <w:name w:val="xl728"/>
    <w:basedOn w:val="aa"/>
    <w:uiPriority w:val="99"/>
    <w:qFormat/>
    <w:rsid w:val="005C3DF9"/>
    <w:pPr>
      <w:pBdr>
        <w:right w:val="single" w:sz="8" w:space="0" w:color="auto"/>
      </w:pBdr>
      <w:spacing w:before="100" w:beforeAutospacing="1" w:after="100" w:afterAutospacing="1"/>
      <w:textAlignment w:val="center"/>
    </w:pPr>
    <w:rPr>
      <w:i/>
      <w:iCs/>
      <w:color w:val="C0C0C0"/>
    </w:rPr>
  </w:style>
  <w:style w:type="paragraph" w:customStyle="1" w:styleId="xl729">
    <w:name w:val="xl729"/>
    <w:basedOn w:val="aa"/>
    <w:uiPriority w:val="99"/>
    <w:qFormat/>
    <w:rsid w:val="005C3DF9"/>
    <w:pPr>
      <w:pBdr>
        <w:left w:val="single" w:sz="8" w:space="0" w:color="auto"/>
      </w:pBdr>
      <w:spacing w:before="100" w:beforeAutospacing="1" w:after="100" w:afterAutospacing="1"/>
      <w:textAlignment w:val="center"/>
    </w:pPr>
    <w:rPr>
      <w:i/>
      <w:iCs/>
      <w:color w:val="969696"/>
    </w:rPr>
  </w:style>
  <w:style w:type="paragraph" w:customStyle="1" w:styleId="xl730">
    <w:name w:val="xl730"/>
    <w:basedOn w:val="aa"/>
    <w:uiPriority w:val="99"/>
    <w:qFormat/>
    <w:rsid w:val="005C3DF9"/>
    <w:pPr>
      <w:pBdr>
        <w:top w:val="single" w:sz="8" w:space="0" w:color="auto"/>
        <w:left w:val="single" w:sz="8" w:space="0" w:color="auto"/>
        <w:bottom w:val="single" w:sz="4" w:space="0" w:color="auto"/>
      </w:pBdr>
      <w:shd w:val="clear" w:color="000000" w:fill="CCFFCC"/>
      <w:spacing w:before="100" w:beforeAutospacing="1" w:after="100" w:afterAutospacing="1"/>
      <w:jc w:val="center"/>
      <w:textAlignment w:val="center"/>
    </w:pPr>
  </w:style>
  <w:style w:type="paragraph" w:customStyle="1" w:styleId="xl731">
    <w:name w:val="xl731"/>
    <w:basedOn w:val="aa"/>
    <w:uiPriority w:val="99"/>
    <w:qFormat/>
    <w:rsid w:val="005C3DF9"/>
    <w:pPr>
      <w:pBdr>
        <w:top w:val="single" w:sz="4" w:space="0" w:color="auto"/>
        <w:left w:val="single" w:sz="8" w:space="0" w:color="auto"/>
        <w:bottom w:val="single" w:sz="8" w:space="0" w:color="auto"/>
      </w:pBdr>
      <w:shd w:val="clear" w:color="000000" w:fill="CCFFCC"/>
      <w:spacing w:before="100" w:beforeAutospacing="1" w:after="100" w:afterAutospacing="1"/>
      <w:jc w:val="center"/>
      <w:textAlignment w:val="center"/>
    </w:pPr>
  </w:style>
  <w:style w:type="paragraph" w:customStyle="1" w:styleId="xl732">
    <w:name w:val="xl732"/>
    <w:basedOn w:val="aa"/>
    <w:uiPriority w:val="99"/>
    <w:qFormat/>
    <w:rsid w:val="005C3DF9"/>
    <w:pPr>
      <w:pBdr>
        <w:top w:val="single" w:sz="8" w:space="0" w:color="auto"/>
        <w:left w:val="single" w:sz="8" w:space="0" w:color="auto"/>
        <w:bottom w:val="single" w:sz="4" w:space="0" w:color="auto"/>
        <w:right w:val="single" w:sz="8" w:space="0" w:color="auto"/>
      </w:pBdr>
      <w:shd w:val="clear" w:color="000000" w:fill="CCFFCC"/>
      <w:spacing w:before="100" w:beforeAutospacing="1" w:after="100" w:afterAutospacing="1"/>
      <w:jc w:val="center"/>
      <w:textAlignment w:val="center"/>
    </w:pPr>
  </w:style>
  <w:style w:type="paragraph" w:customStyle="1" w:styleId="xl733">
    <w:name w:val="xl733"/>
    <w:basedOn w:val="aa"/>
    <w:uiPriority w:val="99"/>
    <w:qFormat/>
    <w:rsid w:val="005C3DF9"/>
    <w:pPr>
      <w:pBdr>
        <w:top w:val="single" w:sz="4" w:space="0" w:color="auto"/>
        <w:left w:val="single" w:sz="8" w:space="0" w:color="auto"/>
        <w:bottom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734">
    <w:name w:val="xl734"/>
    <w:basedOn w:val="aa"/>
    <w:uiPriority w:val="99"/>
    <w:qFormat/>
    <w:rsid w:val="005C3DF9"/>
    <w:pPr>
      <w:pBdr>
        <w:top w:val="single" w:sz="8" w:space="0" w:color="auto"/>
        <w:bottom w:val="single" w:sz="4" w:space="0" w:color="auto"/>
        <w:right w:val="single" w:sz="4" w:space="0" w:color="auto"/>
      </w:pBdr>
      <w:shd w:val="clear" w:color="000000" w:fill="CCFFCC"/>
      <w:spacing w:before="100" w:beforeAutospacing="1" w:after="100" w:afterAutospacing="1"/>
      <w:jc w:val="center"/>
      <w:textAlignment w:val="center"/>
    </w:pPr>
  </w:style>
  <w:style w:type="paragraph" w:customStyle="1" w:styleId="xl735">
    <w:name w:val="xl735"/>
    <w:basedOn w:val="aa"/>
    <w:uiPriority w:val="99"/>
    <w:qFormat/>
    <w:rsid w:val="005C3DF9"/>
    <w:pPr>
      <w:pBdr>
        <w:top w:val="single" w:sz="8"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style>
  <w:style w:type="paragraph" w:customStyle="1" w:styleId="xl736">
    <w:name w:val="xl736"/>
    <w:basedOn w:val="aa"/>
    <w:uiPriority w:val="99"/>
    <w:qFormat/>
    <w:rsid w:val="005C3DF9"/>
    <w:pPr>
      <w:pBdr>
        <w:top w:val="single" w:sz="8" w:space="0" w:color="auto"/>
        <w:left w:val="single" w:sz="4" w:space="0" w:color="auto"/>
        <w:bottom w:val="single" w:sz="4" w:space="0" w:color="auto"/>
      </w:pBdr>
      <w:shd w:val="clear" w:color="000000" w:fill="CCFFCC"/>
      <w:spacing w:before="100" w:beforeAutospacing="1" w:after="100" w:afterAutospacing="1"/>
      <w:jc w:val="center"/>
      <w:textAlignment w:val="center"/>
    </w:pPr>
  </w:style>
  <w:style w:type="paragraph" w:customStyle="1" w:styleId="xl737">
    <w:name w:val="xl737"/>
    <w:basedOn w:val="aa"/>
    <w:uiPriority w:val="99"/>
    <w:qFormat/>
    <w:rsid w:val="005C3DF9"/>
    <w:pPr>
      <w:pBdr>
        <w:top w:val="single" w:sz="8" w:space="0" w:color="auto"/>
        <w:left w:val="single" w:sz="8" w:space="0" w:color="auto"/>
        <w:bottom w:val="single" w:sz="4" w:space="0" w:color="auto"/>
        <w:right w:val="single" w:sz="4" w:space="0" w:color="auto"/>
      </w:pBdr>
      <w:shd w:val="clear" w:color="000000" w:fill="CCFFCC"/>
      <w:spacing w:before="100" w:beforeAutospacing="1" w:after="100" w:afterAutospacing="1"/>
      <w:jc w:val="center"/>
      <w:textAlignment w:val="center"/>
    </w:pPr>
  </w:style>
  <w:style w:type="paragraph" w:customStyle="1" w:styleId="xl738">
    <w:name w:val="xl738"/>
    <w:basedOn w:val="aa"/>
    <w:uiPriority w:val="99"/>
    <w:qFormat/>
    <w:rsid w:val="005C3DF9"/>
    <w:pPr>
      <w:pBdr>
        <w:top w:val="single" w:sz="8" w:space="0" w:color="auto"/>
        <w:left w:val="single" w:sz="4" w:space="0" w:color="auto"/>
        <w:bottom w:val="single" w:sz="4" w:space="0" w:color="auto"/>
        <w:right w:val="single" w:sz="8" w:space="0" w:color="auto"/>
      </w:pBdr>
      <w:shd w:val="clear" w:color="000000" w:fill="CCFFCC"/>
      <w:spacing w:before="100" w:beforeAutospacing="1" w:after="100" w:afterAutospacing="1"/>
      <w:jc w:val="center"/>
      <w:textAlignment w:val="center"/>
    </w:pPr>
  </w:style>
  <w:style w:type="paragraph" w:customStyle="1" w:styleId="xl739">
    <w:name w:val="xl739"/>
    <w:basedOn w:val="aa"/>
    <w:uiPriority w:val="99"/>
    <w:qFormat/>
    <w:rsid w:val="005C3DF9"/>
    <w:pPr>
      <w:spacing w:before="100" w:beforeAutospacing="1" w:after="100" w:afterAutospacing="1"/>
      <w:jc w:val="right"/>
      <w:textAlignment w:val="center"/>
    </w:pPr>
    <w:rPr>
      <w:b/>
      <w:bCs/>
    </w:rPr>
  </w:style>
  <w:style w:type="paragraph" w:customStyle="1" w:styleId="xl740">
    <w:name w:val="xl740"/>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741">
    <w:name w:val="xl741"/>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b/>
      <w:bCs/>
    </w:rPr>
  </w:style>
  <w:style w:type="paragraph" w:customStyle="1" w:styleId="xl742">
    <w:name w:val="xl742"/>
    <w:basedOn w:val="aa"/>
    <w:uiPriority w:val="99"/>
    <w:qFormat/>
    <w:rsid w:val="005C3DF9"/>
    <w:pPr>
      <w:pBdr>
        <w:top w:val="single" w:sz="8" w:space="0" w:color="auto"/>
      </w:pBdr>
      <w:spacing w:before="100" w:beforeAutospacing="1" w:after="100" w:afterAutospacing="1"/>
      <w:jc w:val="right"/>
      <w:textAlignment w:val="center"/>
    </w:pPr>
    <w:rPr>
      <w:b/>
      <w:bCs/>
    </w:rPr>
  </w:style>
  <w:style w:type="paragraph" w:customStyle="1" w:styleId="xl743">
    <w:name w:val="xl743"/>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b/>
      <w:bCs/>
    </w:rPr>
  </w:style>
  <w:style w:type="paragraph" w:customStyle="1" w:styleId="xl744">
    <w:name w:val="xl744"/>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745">
    <w:name w:val="xl745"/>
    <w:basedOn w:val="aa"/>
    <w:uiPriority w:val="99"/>
    <w:qFormat/>
    <w:rsid w:val="005C3DF9"/>
    <w:pPr>
      <w:spacing w:before="100" w:beforeAutospacing="1" w:after="100" w:afterAutospacing="1"/>
      <w:jc w:val="right"/>
      <w:textAlignment w:val="center"/>
    </w:pPr>
  </w:style>
  <w:style w:type="paragraph" w:customStyle="1" w:styleId="xl746">
    <w:name w:val="xl746"/>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747">
    <w:name w:val="xl747"/>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748">
    <w:name w:val="xl748"/>
    <w:basedOn w:val="aa"/>
    <w:uiPriority w:val="99"/>
    <w:qFormat/>
    <w:rsid w:val="005C3DF9"/>
    <w:pPr>
      <w:spacing w:before="100" w:beforeAutospacing="1" w:after="100" w:afterAutospacing="1"/>
      <w:jc w:val="right"/>
      <w:textAlignment w:val="center"/>
    </w:pPr>
    <w:rPr>
      <w:b/>
      <w:bCs/>
    </w:rPr>
  </w:style>
  <w:style w:type="paragraph" w:customStyle="1" w:styleId="xl749">
    <w:name w:val="xl749"/>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750">
    <w:name w:val="xl750"/>
    <w:basedOn w:val="aa"/>
    <w:uiPriority w:val="99"/>
    <w:qFormat/>
    <w:rsid w:val="005C3DF9"/>
    <w:pPr>
      <w:spacing w:before="100" w:beforeAutospacing="1" w:after="100" w:afterAutospacing="1"/>
      <w:jc w:val="right"/>
      <w:textAlignment w:val="center"/>
    </w:pPr>
    <w:rPr>
      <w:color w:val="FF0000"/>
    </w:rPr>
  </w:style>
  <w:style w:type="paragraph" w:customStyle="1" w:styleId="xl751">
    <w:name w:val="xl751"/>
    <w:basedOn w:val="aa"/>
    <w:uiPriority w:val="99"/>
    <w:qFormat/>
    <w:rsid w:val="005C3DF9"/>
    <w:pPr>
      <w:pBdr>
        <w:left w:val="single" w:sz="8" w:space="0" w:color="auto"/>
      </w:pBdr>
      <w:spacing w:before="100" w:beforeAutospacing="1" w:after="100" w:afterAutospacing="1"/>
      <w:jc w:val="right"/>
      <w:textAlignment w:val="center"/>
    </w:pPr>
    <w:rPr>
      <w:b/>
      <w:bCs/>
      <w:i/>
      <w:iCs/>
    </w:rPr>
  </w:style>
  <w:style w:type="paragraph" w:customStyle="1" w:styleId="xl752">
    <w:name w:val="xl752"/>
    <w:basedOn w:val="aa"/>
    <w:uiPriority w:val="99"/>
    <w:qFormat/>
    <w:rsid w:val="005C3DF9"/>
    <w:pPr>
      <w:spacing w:before="100" w:beforeAutospacing="1" w:after="100" w:afterAutospacing="1"/>
      <w:jc w:val="right"/>
      <w:textAlignment w:val="center"/>
    </w:pPr>
    <w:rPr>
      <w:b/>
      <w:bCs/>
      <w:i/>
      <w:iCs/>
    </w:rPr>
  </w:style>
  <w:style w:type="paragraph" w:customStyle="1" w:styleId="xl753">
    <w:name w:val="xl753"/>
    <w:basedOn w:val="aa"/>
    <w:uiPriority w:val="99"/>
    <w:qFormat/>
    <w:rsid w:val="005C3DF9"/>
    <w:pPr>
      <w:pBdr>
        <w:right w:val="single" w:sz="8" w:space="0" w:color="auto"/>
      </w:pBdr>
      <w:spacing w:before="100" w:beforeAutospacing="1" w:after="100" w:afterAutospacing="1"/>
      <w:jc w:val="right"/>
      <w:textAlignment w:val="center"/>
    </w:pPr>
    <w:rPr>
      <w:b/>
      <w:bCs/>
      <w:i/>
      <w:iCs/>
    </w:rPr>
  </w:style>
  <w:style w:type="paragraph" w:customStyle="1" w:styleId="xl754">
    <w:name w:val="xl754"/>
    <w:basedOn w:val="aa"/>
    <w:uiPriority w:val="99"/>
    <w:qFormat/>
    <w:rsid w:val="005C3DF9"/>
    <w:pPr>
      <w:pBdr>
        <w:right w:val="single" w:sz="8" w:space="0" w:color="auto"/>
      </w:pBdr>
      <w:spacing w:before="100" w:beforeAutospacing="1" w:after="100" w:afterAutospacing="1"/>
      <w:jc w:val="center"/>
      <w:textAlignment w:val="center"/>
    </w:pPr>
    <w:rPr>
      <w:i/>
      <w:iCs/>
    </w:rPr>
  </w:style>
  <w:style w:type="paragraph" w:customStyle="1" w:styleId="xl755">
    <w:name w:val="xl755"/>
    <w:basedOn w:val="aa"/>
    <w:uiPriority w:val="99"/>
    <w:qFormat/>
    <w:rsid w:val="005C3DF9"/>
    <w:pPr>
      <w:pBdr>
        <w:left w:val="single" w:sz="8" w:space="0" w:color="auto"/>
      </w:pBdr>
      <w:spacing w:before="100" w:beforeAutospacing="1" w:after="100" w:afterAutospacing="1"/>
      <w:jc w:val="right"/>
      <w:textAlignment w:val="center"/>
    </w:pPr>
    <w:rPr>
      <w:b/>
      <w:bCs/>
      <w:i/>
      <w:iCs/>
      <w:color w:val="808080"/>
    </w:rPr>
  </w:style>
  <w:style w:type="paragraph" w:customStyle="1" w:styleId="xl756">
    <w:name w:val="xl756"/>
    <w:basedOn w:val="aa"/>
    <w:uiPriority w:val="99"/>
    <w:qFormat/>
    <w:rsid w:val="005C3DF9"/>
    <w:pPr>
      <w:spacing w:before="100" w:beforeAutospacing="1" w:after="100" w:afterAutospacing="1"/>
      <w:jc w:val="right"/>
      <w:textAlignment w:val="center"/>
    </w:pPr>
    <w:rPr>
      <w:b/>
      <w:bCs/>
      <w:i/>
      <w:iCs/>
      <w:color w:val="808080"/>
    </w:rPr>
  </w:style>
  <w:style w:type="paragraph" w:customStyle="1" w:styleId="xl757">
    <w:name w:val="xl757"/>
    <w:basedOn w:val="aa"/>
    <w:uiPriority w:val="99"/>
    <w:qFormat/>
    <w:rsid w:val="005C3DF9"/>
    <w:pPr>
      <w:pBdr>
        <w:right w:val="single" w:sz="8" w:space="0" w:color="auto"/>
      </w:pBdr>
      <w:spacing w:before="100" w:beforeAutospacing="1" w:after="100" w:afterAutospacing="1"/>
      <w:jc w:val="right"/>
      <w:textAlignment w:val="center"/>
    </w:pPr>
    <w:rPr>
      <w:b/>
      <w:bCs/>
      <w:i/>
      <w:iCs/>
      <w:color w:val="808080"/>
    </w:rPr>
  </w:style>
  <w:style w:type="paragraph" w:customStyle="1" w:styleId="xl758">
    <w:name w:val="xl758"/>
    <w:basedOn w:val="aa"/>
    <w:uiPriority w:val="99"/>
    <w:qFormat/>
    <w:rsid w:val="005C3DF9"/>
    <w:pPr>
      <w:pBdr>
        <w:left w:val="single" w:sz="8" w:space="0" w:color="auto"/>
      </w:pBdr>
      <w:spacing w:before="100" w:beforeAutospacing="1" w:after="100" w:afterAutospacing="1"/>
      <w:jc w:val="right"/>
      <w:textAlignment w:val="center"/>
    </w:pPr>
    <w:rPr>
      <w:b/>
      <w:bCs/>
      <w:i/>
      <w:iCs/>
      <w:color w:val="969696"/>
    </w:rPr>
  </w:style>
  <w:style w:type="paragraph" w:customStyle="1" w:styleId="xl759">
    <w:name w:val="xl759"/>
    <w:basedOn w:val="aa"/>
    <w:uiPriority w:val="99"/>
    <w:qFormat/>
    <w:rsid w:val="005C3DF9"/>
    <w:pPr>
      <w:spacing w:before="100" w:beforeAutospacing="1" w:after="100" w:afterAutospacing="1"/>
      <w:jc w:val="right"/>
      <w:textAlignment w:val="center"/>
    </w:pPr>
    <w:rPr>
      <w:b/>
      <w:bCs/>
      <w:i/>
      <w:iCs/>
      <w:color w:val="969696"/>
    </w:rPr>
  </w:style>
  <w:style w:type="paragraph" w:customStyle="1" w:styleId="xl760">
    <w:name w:val="xl760"/>
    <w:basedOn w:val="aa"/>
    <w:uiPriority w:val="99"/>
    <w:qFormat/>
    <w:rsid w:val="005C3DF9"/>
    <w:pPr>
      <w:pBdr>
        <w:right w:val="single" w:sz="8" w:space="0" w:color="auto"/>
      </w:pBdr>
      <w:spacing w:before="100" w:beforeAutospacing="1" w:after="100" w:afterAutospacing="1"/>
      <w:jc w:val="center"/>
      <w:textAlignment w:val="center"/>
    </w:pPr>
    <w:rPr>
      <w:i/>
      <w:iCs/>
      <w:color w:val="969696"/>
    </w:rPr>
  </w:style>
  <w:style w:type="paragraph" w:customStyle="1" w:styleId="xl761">
    <w:name w:val="xl761"/>
    <w:basedOn w:val="aa"/>
    <w:uiPriority w:val="99"/>
    <w:qFormat/>
    <w:rsid w:val="005C3DF9"/>
    <w:pPr>
      <w:pBdr>
        <w:right w:val="single" w:sz="8" w:space="0" w:color="auto"/>
      </w:pBdr>
      <w:spacing w:before="100" w:beforeAutospacing="1" w:after="100" w:afterAutospacing="1"/>
      <w:textAlignment w:val="center"/>
    </w:pPr>
  </w:style>
  <w:style w:type="paragraph" w:customStyle="1" w:styleId="xl762">
    <w:name w:val="xl762"/>
    <w:basedOn w:val="aa"/>
    <w:uiPriority w:val="99"/>
    <w:qFormat/>
    <w:rsid w:val="005C3DF9"/>
    <w:pPr>
      <w:pBdr>
        <w:right w:val="single" w:sz="8" w:space="0" w:color="auto"/>
      </w:pBdr>
      <w:spacing w:before="100" w:beforeAutospacing="1" w:after="100" w:afterAutospacing="1"/>
      <w:textAlignment w:val="center"/>
    </w:pPr>
  </w:style>
  <w:style w:type="paragraph" w:customStyle="1" w:styleId="xl763">
    <w:name w:val="xl763"/>
    <w:basedOn w:val="aa"/>
    <w:uiPriority w:val="99"/>
    <w:qFormat/>
    <w:rsid w:val="005C3DF9"/>
    <w:pPr>
      <w:pBdr>
        <w:top w:val="single" w:sz="8" w:space="0" w:color="auto"/>
        <w:right w:val="single" w:sz="8" w:space="0" w:color="auto"/>
      </w:pBdr>
      <w:spacing w:before="100" w:beforeAutospacing="1" w:after="100" w:afterAutospacing="1"/>
      <w:textAlignment w:val="center"/>
    </w:pPr>
  </w:style>
  <w:style w:type="paragraph" w:customStyle="1" w:styleId="xl764">
    <w:name w:val="xl764"/>
    <w:basedOn w:val="aa"/>
    <w:uiPriority w:val="99"/>
    <w:qFormat/>
    <w:rsid w:val="005C3DF9"/>
    <w:pPr>
      <w:pBdr>
        <w:left w:val="single" w:sz="8" w:space="0" w:color="auto"/>
      </w:pBdr>
      <w:spacing w:before="100" w:beforeAutospacing="1" w:after="100" w:afterAutospacing="1"/>
      <w:jc w:val="right"/>
      <w:textAlignment w:val="center"/>
    </w:pPr>
    <w:rPr>
      <w:color w:val="FF0000"/>
    </w:rPr>
  </w:style>
  <w:style w:type="paragraph" w:customStyle="1" w:styleId="xl765">
    <w:name w:val="xl765"/>
    <w:basedOn w:val="aa"/>
    <w:uiPriority w:val="99"/>
    <w:qFormat/>
    <w:rsid w:val="005C3DF9"/>
    <w:pPr>
      <w:spacing w:before="100" w:beforeAutospacing="1" w:after="100" w:afterAutospacing="1"/>
      <w:textAlignment w:val="center"/>
    </w:pPr>
  </w:style>
  <w:style w:type="paragraph" w:customStyle="1" w:styleId="xl766">
    <w:name w:val="xl766"/>
    <w:basedOn w:val="aa"/>
    <w:uiPriority w:val="99"/>
    <w:qFormat/>
    <w:rsid w:val="005C3DF9"/>
    <w:pPr>
      <w:spacing w:before="100" w:beforeAutospacing="1" w:after="100" w:afterAutospacing="1"/>
      <w:jc w:val="right"/>
      <w:textAlignment w:val="center"/>
    </w:pPr>
    <w:rPr>
      <w:color w:val="FF0000"/>
    </w:rPr>
  </w:style>
  <w:style w:type="paragraph" w:customStyle="1" w:styleId="xl767">
    <w:name w:val="xl767"/>
    <w:basedOn w:val="aa"/>
    <w:uiPriority w:val="99"/>
    <w:qFormat/>
    <w:rsid w:val="005C3DF9"/>
    <w:pPr>
      <w:pBdr>
        <w:right w:val="single" w:sz="8" w:space="0" w:color="auto"/>
      </w:pBdr>
      <w:spacing w:before="100" w:beforeAutospacing="1" w:after="100" w:afterAutospacing="1"/>
      <w:textAlignment w:val="center"/>
    </w:pPr>
    <w:rPr>
      <w:color w:val="FF0000"/>
    </w:rPr>
  </w:style>
  <w:style w:type="paragraph" w:customStyle="1" w:styleId="xl768">
    <w:name w:val="xl768"/>
    <w:basedOn w:val="aa"/>
    <w:uiPriority w:val="99"/>
    <w:qFormat/>
    <w:rsid w:val="005C3DF9"/>
    <w:pPr>
      <w:spacing w:before="100" w:beforeAutospacing="1" w:after="100" w:afterAutospacing="1"/>
      <w:jc w:val="center"/>
      <w:textAlignment w:val="center"/>
    </w:pPr>
    <w:rPr>
      <w:i/>
      <w:iCs/>
      <w:color w:val="FF0000"/>
    </w:rPr>
  </w:style>
  <w:style w:type="paragraph" w:customStyle="1" w:styleId="xl769">
    <w:name w:val="xl769"/>
    <w:basedOn w:val="aa"/>
    <w:uiPriority w:val="99"/>
    <w:qFormat/>
    <w:rsid w:val="005C3DF9"/>
    <w:pPr>
      <w:pBdr>
        <w:right w:val="single" w:sz="8" w:space="0" w:color="auto"/>
      </w:pBdr>
      <w:spacing w:before="100" w:beforeAutospacing="1" w:after="100" w:afterAutospacing="1"/>
      <w:jc w:val="center"/>
      <w:textAlignment w:val="center"/>
    </w:pPr>
    <w:rPr>
      <w:i/>
      <w:iCs/>
      <w:color w:val="FF0000"/>
    </w:rPr>
  </w:style>
  <w:style w:type="paragraph" w:customStyle="1" w:styleId="xl770">
    <w:name w:val="xl770"/>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771">
    <w:name w:val="xl771"/>
    <w:basedOn w:val="aa"/>
    <w:uiPriority w:val="99"/>
    <w:qFormat/>
    <w:rsid w:val="005C3DF9"/>
    <w:pPr>
      <w:spacing w:before="100" w:beforeAutospacing="1" w:after="100" w:afterAutospacing="1"/>
      <w:jc w:val="right"/>
      <w:textAlignment w:val="center"/>
    </w:pPr>
    <w:rPr>
      <w:b/>
      <w:bCs/>
    </w:rPr>
  </w:style>
  <w:style w:type="paragraph" w:customStyle="1" w:styleId="xl772">
    <w:name w:val="xl772"/>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773">
    <w:name w:val="xl773"/>
    <w:basedOn w:val="aa"/>
    <w:uiPriority w:val="99"/>
    <w:qFormat/>
    <w:rsid w:val="005C3DF9"/>
    <w:pPr>
      <w:pBdr>
        <w:left w:val="single" w:sz="8" w:space="0" w:color="auto"/>
      </w:pBdr>
      <w:spacing w:before="100" w:beforeAutospacing="1" w:after="100" w:afterAutospacing="1"/>
      <w:jc w:val="right"/>
      <w:textAlignment w:val="center"/>
    </w:pPr>
    <w:rPr>
      <w:color w:val="969696"/>
    </w:rPr>
  </w:style>
  <w:style w:type="paragraph" w:customStyle="1" w:styleId="xl774">
    <w:name w:val="xl774"/>
    <w:basedOn w:val="aa"/>
    <w:uiPriority w:val="99"/>
    <w:qFormat/>
    <w:rsid w:val="005C3DF9"/>
    <w:pPr>
      <w:spacing w:before="100" w:beforeAutospacing="1" w:after="100" w:afterAutospacing="1"/>
      <w:jc w:val="right"/>
      <w:textAlignment w:val="center"/>
    </w:pPr>
    <w:rPr>
      <w:color w:val="969696"/>
    </w:rPr>
  </w:style>
  <w:style w:type="paragraph" w:customStyle="1" w:styleId="xl775">
    <w:name w:val="xl775"/>
    <w:basedOn w:val="aa"/>
    <w:uiPriority w:val="99"/>
    <w:qFormat/>
    <w:rsid w:val="005C3DF9"/>
    <w:pPr>
      <w:pBdr>
        <w:right w:val="single" w:sz="8" w:space="0" w:color="auto"/>
      </w:pBdr>
      <w:spacing w:before="100" w:beforeAutospacing="1" w:after="100" w:afterAutospacing="1"/>
      <w:jc w:val="right"/>
      <w:textAlignment w:val="center"/>
    </w:pPr>
    <w:rPr>
      <w:color w:val="969696"/>
    </w:rPr>
  </w:style>
  <w:style w:type="paragraph" w:customStyle="1" w:styleId="xl776">
    <w:name w:val="xl776"/>
    <w:basedOn w:val="aa"/>
    <w:uiPriority w:val="99"/>
    <w:qFormat/>
    <w:rsid w:val="005C3DF9"/>
    <w:pPr>
      <w:spacing w:before="100" w:beforeAutospacing="1" w:after="100" w:afterAutospacing="1"/>
      <w:textAlignment w:val="center"/>
    </w:pPr>
  </w:style>
  <w:style w:type="paragraph" w:customStyle="1" w:styleId="xl777">
    <w:name w:val="xl777"/>
    <w:basedOn w:val="aa"/>
    <w:uiPriority w:val="99"/>
    <w:qFormat/>
    <w:rsid w:val="005C3DF9"/>
    <w:pPr>
      <w:spacing w:before="100" w:beforeAutospacing="1" w:after="100" w:afterAutospacing="1"/>
      <w:jc w:val="right"/>
      <w:textAlignment w:val="center"/>
    </w:pPr>
  </w:style>
  <w:style w:type="paragraph" w:customStyle="1" w:styleId="xl778">
    <w:name w:val="xl778"/>
    <w:basedOn w:val="aa"/>
    <w:uiPriority w:val="99"/>
    <w:qFormat/>
    <w:rsid w:val="005C3DF9"/>
    <w:pPr>
      <w:pBdr>
        <w:right w:val="single" w:sz="8" w:space="0" w:color="auto"/>
      </w:pBdr>
      <w:spacing w:before="100" w:beforeAutospacing="1" w:after="100" w:afterAutospacing="1"/>
      <w:textAlignment w:val="center"/>
    </w:pPr>
  </w:style>
  <w:style w:type="paragraph" w:customStyle="1" w:styleId="xl779">
    <w:name w:val="xl779"/>
    <w:basedOn w:val="aa"/>
    <w:uiPriority w:val="99"/>
    <w:qFormat/>
    <w:rsid w:val="005C3DF9"/>
    <w:pPr>
      <w:pBdr>
        <w:right w:val="single" w:sz="8" w:space="0" w:color="auto"/>
      </w:pBdr>
      <w:spacing w:before="100" w:beforeAutospacing="1" w:after="100" w:afterAutospacing="1"/>
      <w:textAlignment w:val="center"/>
    </w:pPr>
    <w:rPr>
      <w:b/>
      <w:bCs/>
    </w:rPr>
  </w:style>
  <w:style w:type="paragraph" w:customStyle="1" w:styleId="xl780">
    <w:name w:val="xl780"/>
    <w:basedOn w:val="aa"/>
    <w:uiPriority w:val="99"/>
    <w:qFormat/>
    <w:rsid w:val="005C3DF9"/>
    <w:pPr>
      <w:pBdr>
        <w:top w:val="single" w:sz="8" w:space="0" w:color="auto"/>
        <w:left w:val="single" w:sz="8" w:space="0" w:color="auto"/>
      </w:pBdr>
      <w:spacing w:before="100" w:beforeAutospacing="1" w:after="100" w:afterAutospacing="1"/>
      <w:jc w:val="right"/>
      <w:textAlignment w:val="center"/>
    </w:pPr>
  </w:style>
  <w:style w:type="paragraph" w:customStyle="1" w:styleId="xl781">
    <w:name w:val="xl781"/>
    <w:basedOn w:val="aa"/>
    <w:uiPriority w:val="99"/>
    <w:qFormat/>
    <w:rsid w:val="005C3DF9"/>
    <w:pPr>
      <w:pBdr>
        <w:top w:val="single" w:sz="8" w:space="0" w:color="auto"/>
      </w:pBdr>
      <w:spacing w:before="100" w:beforeAutospacing="1" w:after="100" w:afterAutospacing="1"/>
      <w:jc w:val="right"/>
      <w:textAlignment w:val="center"/>
    </w:pPr>
  </w:style>
  <w:style w:type="paragraph" w:customStyle="1" w:styleId="xl782">
    <w:name w:val="xl782"/>
    <w:basedOn w:val="aa"/>
    <w:uiPriority w:val="99"/>
    <w:qFormat/>
    <w:rsid w:val="005C3DF9"/>
    <w:pPr>
      <w:pBdr>
        <w:top w:val="single" w:sz="8" w:space="0" w:color="auto"/>
      </w:pBdr>
      <w:spacing w:before="100" w:beforeAutospacing="1" w:after="100" w:afterAutospacing="1"/>
      <w:jc w:val="right"/>
      <w:textAlignment w:val="center"/>
    </w:pPr>
    <w:rPr>
      <w:i/>
      <w:iCs/>
    </w:rPr>
  </w:style>
  <w:style w:type="paragraph" w:customStyle="1" w:styleId="xl783">
    <w:name w:val="xl783"/>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i/>
      <w:iCs/>
    </w:rPr>
  </w:style>
  <w:style w:type="paragraph" w:customStyle="1" w:styleId="xl784">
    <w:name w:val="xl784"/>
    <w:basedOn w:val="aa"/>
    <w:uiPriority w:val="99"/>
    <w:qFormat/>
    <w:rsid w:val="005C3DF9"/>
    <w:pPr>
      <w:pBdr>
        <w:top w:val="single" w:sz="8" w:space="0" w:color="auto"/>
        <w:right w:val="single" w:sz="8" w:space="0" w:color="auto"/>
      </w:pBdr>
      <w:spacing w:before="100" w:beforeAutospacing="1" w:after="100" w:afterAutospacing="1"/>
      <w:textAlignment w:val="center"/>
    </w:pPr>
    <w:rPr>
      <w:i/>
      <w:iCs/>
    </w:rPr>
  </w:style>
  <w:style w:type="paragraph" w:customStyle="1" w:styleId="xl785">
    <w:name w:val="xl785"/>
    <w:basedOn w:val="aa"/>
    <w:uiPriority w:val="99"/>
    <w:qFormat/>
    <w:rsid w:val="005C3DF9"/>
    <w:pPr>
      <w:pBdr>
        <w:left w:val="single" w:sz="8" w:space="0" w:color="auto"/>
      </w:pBdr>
      <w:spacing w:before="100" w:beforeAutospacing="1" w:after="100" w:afterAutospacing="1"/>
      <w:jc w:val="center"/>
      <w:textAlignment w:val="center"/>
    </w:pPr>
    <w:rPr>
      <w:color w:val="FF0000"/>
    </w:rPr>
  </w:style>
  <w:style w:type="paragraph" w:customStyle="1" w:styleId="xl786">
    <w:name w:val="xl786"/>
    <w:basedOn w:val="aa"/>
    <w:uiPriority w:val="99"/>
    <w:qFormat/>
    <w:rsid w:val="005C3DF9"/>
    <w:pPr>
      <w:spacing w:before="100" w:beforeAutospacing="1" w:after="100" w:afterAutospacing="1"/>
      <w:jc w:val="center"/>
      <w:textAlignment w:val="center"/>
    </w:pPr>
    <w:rPr>
      <w:color w:val="FF0000"/>
    </w:rPr>
  </w:style>
  <w:style w:type="paragraph" w:customStyle="1" w:styleId="xl787">
    <w:name w:val="xl787"/>
    <w:basedOn w:val="aa"/>
    <w:uiPriority w:val="99"/>
    <w:qFormat/>
    <w:rsid w:val="005C3DF9"/>
    <w:pPr>
      <w:pBdr>
        <w:right w:val="single" w:sz="8" w:space="0" w:color="auto"/>
      </w:pBdr>
      <w:spacing w:before="100" w:beforeAutospacing="1" w:after="100" w:afterAutospacing="1"/>
      <w:jc w:val="center"/>
      <w:textAlignment w:val="center"/>
    </w:pPr>
    <w:rPr>
      <w:color w:val="FF0000"/>
    </w:rPr>
  </w:style>
  <w:style w:type="paragraph" w:customStyle="1" w:styleId="xl788">
    <w:name w:val="xl788"/>
    <w:basedOn w:val="aa"/>
    <w:uiPriority w:val="99"/>
    <w:qFormat/>
    <w:rsid w:val="005C3DF9"/>
    <w:pPr>
      <w:pBdr>
        <w:left w:val="single" w:sz="8" w:space="0" w:color="auto"/>
      </w:pBdr>
      <w:spacing w:before="100" w:beforeAutospacing="1" w:after="100" w:afterAutospacing="1"/>
      <w:jc w:val="right"/>
      <w:textAlignment w:val="center"/>
    </w:pPr>
    <w:rPr>
      <w:b/>
      <w:bCs/>
      <w:color w:val="969696"/>
    </w:rPr>
  </w:style>
  <w:style w:type="paragraph" w:customStyle="1" w:styleId="xl789">
    <w:name w:val="xl789"/>
    <w:basedOn w:val="aa"/>
    <w:uiPriority w:val="99"/>
    <w:qFormat/>
    <w:rsid w:val="005C3DF9"/>
    <w:pPr>
      <w:spacing w:before="100" w:beforeAutospacing="1" w:after="100" w:afterAutospacing="1"/>
      <w:jc w:val="right"/>
      <w:textAlignment w:val="center"/>
    </w:pPr>
    <w:rPr>
      <w:b/>
      <w:bCs/>
      <w:color w:val="969696"/>
    </w:rPr>
  </w:style>
  <w:style w:type="paragraph" w:customStyle="1" w:styleId="xl790">
    <w:name w:val="xl790"/>
    <w:basedOn w:val="aa"/>
    <w:uiPriority w:val="99"/>
    <w:qFormat/>
    <w:rsid w:val="005C3DF9"/>
    <w:pPr>
      <w:pBdr>
        <w:right w:val="single" w:sz="8" w:space="0" w:color="auto"/>
      </w:pBdr>
      <w:spacing w:before="100" w:beforeAutospacing="1" w:after="100" w:afterAutospacing="1"/>
      <w:jc w:val="right"/>
      <w:textAlignment w:val="center"/>
    </w:pPr>
    <w:rPr>
      <w:b/>
      <w:bCs/>
      <w:color w:val="969696"/>
    </w:rPr>
  </w:style>
  <w:style w:type="paragraph" w:customStyle="1" w:styleId="xl791">
    <w:name w:val="xl791"/>
    <w:basedOn w:val="aa"/>
    <w:uiPriority w:val="99"/>
    <w:qFormat/>
    <w:rsid w:val="005C3DF9"/>
    <w:pPr>
      <w:pBdr>
        <w:left w:val="single" w:sz="8" w:space="0" w:color="auto"/>
      </w:pBdr>
      <w:spacing w:before="100" w:beforeAutospacing="1" w:after="100" w:afterAutospacing="1"/>
      <w:jc w:val="right"/>
      <w:textAlignment w:val="center"/>
    </w:pPr>
    <w:rPr>
      <w:color w:val="808080"/>
    </w:rPr>
  </w:style>
  <w:style w:type="paragraph" w:customStyle="1" w:styleId="xl792">
    <w:name w:val="xl792"/>
    <w:basedOn w:val="aa"/>
    <w:uiPriority w:val="99"/>
    <w:qFormat/>
    <w:rsid w:val="005C3DF9"/>
    <w:pPr>
      <w:spacing w:before="100" w:beforeAutospacing="1" w:after="100" w:afterAutospacing="1"/>
      <w:jc w:val="right"/>
      <w:textAlignment w:val="center"/>
    </w:pPr>
    <w:rPr>
      <w:color w:val="808080"/>
    </w:rPr>
  </w:style>
  <w:style w:type="paragraph" w:customStyle="1" w:styleId="xl793">
    <w:name w:val="xl793"/>
    <w:basedOn w:val="aa"/>
    <w:uiPriority w:val="99"/>
    <w:qFormat/>
    <w:rsid w:val="005C3DF9"/>
    <w:pPr>
      <w:pBdr>
        <w:right w:val="single" w:sz="8" w:space="0" w:color="auto"/>
      </w:pBdr>
      <w:spacing w:before="100" w:beforeAutospacing="1" w:after="100" w:afterAutospacing="1"/>
      <w:jc w:val="right"/>
      <w:textAlignment w:val="center"/>
    </w:pPr>
    <w:rPr>
      <w:color w:val="808080"/>
    </w:rPr>
  </w:style>
  <w:style w:type="paragraph" w:customStyle="1" w:styleId="xl794">
    <w:name w:val="xl794"/>
    <w:basedOn w:val="aa"/>
    <w:uiPriority w:val="99"/>
    <w:qFormat/>
    <w:rsid w:val="005C3DF9"/>
    <w:pPr>
      <w:pBdr>
        <w:left w:val="single" w:sz="8" w:space="0" w:color="auto"/>
      </w:pBdr>
      <w:spacing w:before="100" w:beforeAutospacing="1" w:after="100" w:afterAutospacing="1"/>
      <w:jc w:val="right"/>
      <w:textAlignment w:val="center"/>
    </w:pPr>
    <w:rPr>
      <w:color w:val="FF0000"/>
    </w:rPr>
  </w:style>
  <w:style w:type="paragraph" w:customStyle="1" w:styleId="xl795">
    <w:name w:val="xl795"/>
    <w:basedOn w:val="aa"/>
    <w:uiPriority w:val="99"/>
    <w:qFormat/>
    <w:rsid w:val="005C3DF9"/>
    <w:pPr>
      <w:pBdr>
        <w:left w:val="single" w:sz="8" w:space="0" w:color="auto"/>
      </w:pBdr>
      <w:spacing w:before="100" w:beforeAutospacing="1" w:after="100" w:afterAutospacing="1"/>
      <w:jc w:val="right"/>
      <w:textAlignment w:val="center"/>
    </w:pPr>
    <w:rPr>
      <w:color w:val="808080"/>
    </w:rPr>
  </w:style>
  <w:style w:type="paragraph" w:customStyle="1" w:styleId="xl796">
    <w:name w:val="xl796"/>
    <w:basedOn w:val="aa"/>
    <w:uiPriority w:val="99"/>
    <w:qFormat/>
    <w:rsid w:val="005C3DF9"/>
    <w:pPr>
      <w:spacing w:before="100" w:beforeAutospacing="1" w:after="100" w:afterAutospacing="1"/>
      <w:jc w:val="right"/>
      <w:textAlignment w:val="center"/>
    </w:pPr>
    <w:rPr>
      <w:color w:val="808080"/>
    </w:rPr>
  </w:style>
  <w:style w:type="paragraph" w:customStyle="1" w:styleId="xl797">
    <w:name w:val="xl797"/>
    <w:basedOn w:val="aa"/>
    <w:uiPriority w:val="99"/>
    <w:qFormat/>
    <w:rsid w:val="005C3DF9"/>
    <w:pPr>
      <w:pBdr>
        <w:right w:val="single" w:sz="8" w:space="0" w:color="auto"/>
      </w:pBdr>
      <w:spacing w:before="100" w:beforeAutospacing="1" w:after="100" w:afterAutospacing="1"/>
      <w:jc w:val="right"/>
      <w:textAlignment w:val="center"/>
    </w:pPr>
    <w:rPr>
      <w:color w:val="808080"/>
    </w:rPr>
  </w:style>
  <w:style w:type="character" w:customStyle="1" w:styleId="al1">
    <w:name w:val="al_Таблица_Подпись Знак"/>
    <w:link w:val="al"/>
    <w:uiPriority w:val="99"/>
    <w:rsid w:val="005C3DF9"/>
    <w:rPr>
      <w:rFonts w:ascii="Calibri" w:eastAsiaTheme="minorHAnsi" w:hAnsi="Calibri"/>
      <w:sz w:val="22"/>
      <w:szCs w:val="22"/>
      <w:lang w:eastAsia="en-US"/>
    </w:rPr>
  </w:style>
  <w:style w:type="paragraph" w:customStyle="1" w:styleId="Normal11">
    <w:name w:val="Normal11"/>
    <w:uiPriority w:val="99"/>
    <w:qFormat/>
    <w:rsid w:val="005C3DF9"/>
    <w:rPr>
      <w:rFonts w:eastAsia="Calibri"/>
    </w:rPr>
  </w:style>
  <w:style w:type="paragraph" w:customStyle="1" w:styleId="BodyTextIndent311">
    <w:name w:val="Body Text Indent 311"/>
    <w:basedOn w:val="aa"/>
    <w:uiPriority w:val="99"/>
    <w:qFormat/>
    <w:rsid w:val="005C3DF9"/>
    <w:pPr>
      <w:widowControl w:val="0"/>
      <w:ind w:firstLine="720"/>
      <w:jc w:val="both"/>
    </w:pPr>
    <w:rPr>
      <w:rFonts w:ascii="Arial" w:eastAsia="Calibri" w:hAnsi="Arial"/>
      <w:szCs w:val="20"/>
    </w:rPr>
  </w:style>
  <w:style w:type="paragraph" w:customStyle="1" w:styleId="Heading41">
    <w:name w:val="Heading 41"/>
    <w:uiPriority w:val="99"/>
    <w:qFormat/>
    <w:rsid w:val="005C3DF9"/>
    <w:pPr>
      <w:widowControl w:val="0"/>
      <w:autoSpaceDE w:val="0"/>
      <w:autoSpaceDN w:val="0"/>
      <w:adjustRightInd w:val="0"/>
      <w:spacing w:before="160" w:after="80"/>
    </w:pPr>
    <w:rPr>
      <w:rFonts w:eastAsia="Calibri"/>
      <w:sz w:val="24"/>
      <w:szCs w:val="24"/>
    </w:rPr>
  </w:style>
  <w:style w:type="paragraph" w:customStyle="1" w:styleId="BodyText211">
    <w:name w:val="Body Text 211"/>
    <w:basedOn w:val="aa"/>
    <w:uiPriority w:val="99"/>
    <w:qFormat/>
    <w:rsid w:val="005C3DF9"/>
    <w:pPr>
      <w:ind w:firstLine="720"/>
      <w:jc w:val="both"/>
    </w:pPr>
    <w:rPr>
      <w:rFonts w:eastAsia="Calibri"/>
      <w:sz w:val="28"/>
      <w:szCs w:val="20"/>
    </w:rPr>
  </w:style>
  <w:style w:type="character" w:customStyle="1" w:styleId="21b">
    <w:name w:val="Заголовок 2 Знак Знак1"/>
    <w:aliases w:val="2К Заголовок 2 Знак Знак1,Заголовок 2 2К Знак Знак1,Sub heading Знак Знак1,h2 Знак Знак1,heading2 Знак Знак1,section 1.1 Знак Знак1,heading 2 Знак Знак1,Heading 2 Hidden Знак Знак1,B Heading Знак Знак1,2 Знак Знак1,h2 Знак11"/>
    <w:rsid w:val="005C3DF9"/>
    <w:rPr>
      <w:rFonts w:ascii="Bookman Old Style" w:hAnsi="Bookman Old Style" w:cs="Times New Roman"/>
      <w:b/>
      <w:iCs/>
      <w:color w:val="1F4138"/>
      <w:sz w:val="28"/>
      <w:lang w:val="ru-RU" w:eastAsia="ru-RU" w:bidi="ar-SA"/>
    </w:rPr>
  </w:style>
  <w:style w:type="paragraph" w:customStyle="1" w:styleId="Heading11">
    <w:name w:val="Heading 11"/>
    <w:uiPriority w:val="99"/>
    <w:qFormat/>
    <w:rsid w:val="005C3DF9"/>
    <w:pPr>
      <w:widowControl w:val="0"/>
      <w:autoSpaceDE w:val="0"/>
      <w:autoSpaceDN w:val="0"/>
      <w:adjustRightInd w:val="0"/>
      <w:spacing w:before="240" w:after="120"/>
      <w:ind w:firstLine="567"/>
      <w:jc w:val="both"/>
    </w:pPr>
    <w:rPr>
      <w:rFonts w:eastAsia="Calibri"/>
      <w:b/>
      <w:bCs/>
      <w:sz w:val="28"/>
      <w:szCs w:val="28"/>
    </w:rPr>
  </w:style>
  <w:style w:type="paragraph" w:customStyle="1" w:styleId="135">
    <w:name w:val="Знак13"/>
    <w:basedOn w:val="aa"/>
    <w:uiPriority w:val="99"/>
    <w:qFormat/>
    <w:rsid w:val="005C3DF9"/>
    <w:pPr>
      <w:tabs>
        <w:tab w:val="num" w:pos="720"/>
      </w:tabs>
      <w:spacing w:after="160" w:line="240" w:lineRule="exact"/>
      <w:ind w:left="720" w:hanging="720"/>
      <w:jc w:val="both"/>
    </w:pPr>
    <w:rPr>
      <w:rFonts w:ascii="Verdana" w:eastAsia="Calibri" w:hAnsi="Verdana" w:cs="Verdana"/>
      <w:sz w:val="20"/>
      <w:szCs w:val="20"/>
      <w:lang w:val="en-US"/>
    </w:rPr>
  </w:style>
  <w:style w:type="paragraph" w:customStyle="1" w:styleId="BalloonText1">
    <w:name w:val="Balloon Text1"/>
    <w:basedOn w:val="aa"/>
    <w:uiPriority w:val="99"/>
    <w:qFormat/>
    <w:rsid w:val="005C3DF9"/>
    <w:pPr>
      <w:autoSpaceDE w:val="0"/>
      <w:autoSpaceDN w:val="0"/>
    </w:pPr>
    <w:rPr>
      <w:rFonts w:ascii="Tahoma" w:eastAsia="Calibri" w:hAnsi="Tahoma" w:cs="Tahoma"/>
      <w:sz w:val="16"/>
      <w:szCs w:val="16"/>
      <w:lang w:val="en-US"/>
    </w:rPr>
  </w:style>
  <w:style w:type="character" w:customStyle="1" w:styleId="232">
    <w:name w:val="Знак Знак232"/>
    <w:uiPriority w:val="99"/>
    <w:rsid w:val="005C3DF9"/>
    <w:rPr>
      <w:rFonts w:cs="Times New Roman"/>
      <w:b/>
      <w:bCs/>
      <w:sz w:val="28"/>
      <w:szCs w:val="28"/>
      <w:lang w:val="ru-RU" w:eastAsia="ru-RU"/>
    </w:rPr>
  </w:style>
  <w:style w:type="paragraph" w:customStyle="1" w:styleId="530">
    <w:name w:val="Знак5 Знак Знак Знак3"/>
    <w:basedOn w:val="aa"/>
    <w:uiPriority w:val="99"/>
    <w:qFormat/>
    <w:rsid w:val="005C3DF9"/>
    <w:pPr>
      <w:spacing w:after="160" w:line="240" w:lineRule="exact"/>
    </w:pPr>
    <w:rPr>
      <w:rFonts w:ascii="Verdana" w:eastAsia="Calibri" w:hAnsi="Verdana" w:cs="Verdana"/>
      <w:sz w:val="20"/>
      <w:szCs w:val="20"/>
      <w:lang w:val="en-US"/>
    </w:rPr>
  </w:style>
  <w:style w:type="paragraph" w:customStyle="1" w:styleId="3fd">
    <w:name w:val="Знак Знак Знак Знак3"/>
    <w:basedOn w:val="aa"/>
    <w:uiPriority w:val="99"/>
    <w:qFormat/>
    <w:rsid w:val="005C3DF9"/>
    <w:pPr>
      <w:spacing w:after="160" w:line="240" w:lineRule="exact"/>
    </w:pPr>
    <w:rPr>
      <w:rFonts w:ascii="Verdana" w:eastAsia="Calibri" w:hAnsi="Verdana" w:cs="Verdana"/>
      <w:sz w:val="20"/>
      <w:szCs w:val="20"/>
      <w:lang w:val="en-US"/>
    </w:rPr>
  </w:style>
  <w:style w:type="character" w:customStyle="1" w:styleId="4f0">
    <w:name w:val="Знак Знак Знак4"/>
    <w:uiPriority w:val="99"/>
    <w:rsid w:val="005C3DF9"/>
    <w:rPr>
      <w:rFonts w:ascii="Arial" w:eastAsia="Batang" w:hAnsi="Arial" w:cs="Arial"/>
      <w:b/>
      <w:bCs/>
      <w:kern w:val="28"/>
      <w:sz w:val="32"/>
      <w:szCs w:val="32"/>
      <w:lang w:val="ru-RU" w:eastAsia="ru-RU"/>
    </w:rPr>
  </w:style>
  <w:style w:type="character" w:customStyle="1" w:styleId="332">
    <w:name w:val="Знак Знак33"/>
    <w:rsid w:val="005C3DF9"/>
    <w:rPr>
      <w:rFonts w:ascii="Arial" w:eastAsia="Batang" w:hAnsi="Arial" w:cs="Arial"/>
      <w:b/>
      <w:bCs/>
      <w:kern w:val="28"/>
      <w:sz w:val="32"/>
      <w:szCs w:val="32"/>
      <w:lang w:val="ru-RU" w:eastAsia="ru-RU"/>
    </w:rPr>
  </w:style>
  <w:style w:type="paragraph" w:customStyle="1" w:styleId="CharCharCharChar3">
    <w:name w:val="Char Char Знак Знак Char Char3"/>
    <w:basedOn w:val="aa"/>
    <w:next w:val="aa"/>
    <w:uiPriority w:val="99"/>
    <w:qFormat/>
    <w:rsid w:val="005C3DF9"/>
    <w:pPr>
      <w:spacing w:after="160" w:line="240" w:lineRule="exact"/>
    </w:pPr>
    <w:rPr>
      <w:rFonts w:ascii="Verdana" w:eastAsia="Batang" w:hAnsi="Verdana" w:cs="Verdana"/>
      <w:sz w:val="20"/>
      <w:szCs w:val="20"/>
      <w:lang w:val="en-GB"/>
    </w:rPr>
  </w:style>
  <w:style w:type="character" w:customStyle="1" w:styleId="136">
    <w:name w:val="Знак Знак Знак13"/>
    <w:uiPriority w:val="99"/>
    <w:rsid w:val="005C3DF9"/>
    <w:rPr>
      <w:rFonts w:cs="Times New Roman"/>
      <w:b/>
      <w:bCs/>
      <w:color w:val="FF0000"/>
      <w:sz w:val="28"/>
      <w:szCs w:val="28"/>
      <w:lang w:val="ru-RU" w:eastAsia="ru-RU"/>
    </w:rPr>
  </w:style>
  <w:style w:type="paragraph" w:customStyle="1" w:styleId="CharChar30">
    <w:name w:val="Знак Знак Char Char Знак Знак Знак Знак Знак Знак3"/>
    <w:basedOn w:val="aa"/>
    <w:uiPriority w:val="99"/>
    <w:qFormat/>
    <w:rsid w:val="005C3DF9"/>
    <w:pPr>
      <w:spacing w:after="160" w:line="240" w:lineRule="exact"/>
    </w:pPr>
    <w:rPr>
      <w:rFonts w:ascii="Verdana" w:eastAsia="Batang" w:hAnsi="Verdana" w:cs="Verdana"/>
      <w:sz w:val="20"/>
      <w:szCs w:val="20"/>
      <w:lang w:val="en-GB"/>
    </w:rPr>
  </w:style>
  <w:style w:type="paragraph" w:customStyle="1" w:styleId="2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a"/>
    <w:uiPriority w:val="99"/>
    <w:qFormat/>
    <w:rsid w:val="005C3DF9"/>
    <w:pPr>
      <w:widowControl w:val="0"/>
      <w:tabs>
        <w:tab w:val="num" w:pos="360"/>
      </w:tabs>
      <w:adjustRightInd w:val="0"/>
      <w:spacing w:after="160" w:line="240" w:lineRule="exact"/>
      <w:jc w:val="both"/>
      <w:textAlignment w:val="baseline"/>
    </w:pPr>
    <w:rPr>
      <w:rFonts w:eastAsia="Calibri"/>
      <w:noProof/>
      <w:lang w:val="en-US"/>
    </w:rPr>
  </w:style>
  <w:style w:type="paragraph" w:customStyle="1" w:styleId="2ffffa">
    <w:name w:val="Знак Знак Знак Знак Знак Знак Знак Знак Знак2"/>
    <w:basedOn w:val="aa"/>
    <w:uiPriority w:val="99"/>
    <w:qFormat/>
    <w:rsid w:val="005C3DF9"/>
    <w:pPr>
      <w:widowControl w:val="0"/>
      <w:tabs>
        <w:tab w:val="num" w:pos="360"/>
      </w:tabs>
      <w:adjustRightInd w:val="0"/>
      <w:spacing w:after="160" w:line="240" w:lineRule="exact"/>
      <w:jc w:val="both"/>
      <w:textAlignment w:val="baseline"/>
    </w:pPr>
    <w:rPr>
      <w:rFonts w:eastAsia="Calibri"/>
      <w:noProof/>
      <w:lang w:val="en-US"/>
    </w:rPr>
  </w:style>
  <w:style w:type="paragraph" w:customStyle="1" w:styleId="2ffffb">
    <w:name w:val="Знак Знак Знак Знак Знак Знак Знак2"/>
    <w:basedOn w:val="aa"/>
    <w:uiPriority w:val="99"/>
    <w:qFormat/>
    <w:rsid w:val="005C3DF9"/>
    <w:pPr>
      <w:widowControl w:val="0"/>
      <w:tabs>
        <w:tab w:val="num" w:pos="360"/>
      </w:tabs>
      <w:adjustRightInd w:val="0"/>
      <w:spacing w:after="160" w:line="240" w:lineRule="exact"/>
      <w:jc w:val="both"/>
      <w:textAlignment w:val="baseline"/>
    </w:pPr>
    <w:rPr>
      <w:rFonts w:eastAsia="Calibri"/>
      <w:noProof/>
      <w:lang w:val="en-US"/>
    </w:rPr>
  </w:style>
  <w:style w:type="character" w:customStyle="1" w:styleId="style40">
    <w:name w:val="style4"/>
    <w:basedOn w:val="ab"/>
    <w:rsid w:val="005C3DF9"/>
  </w:style>
  <w:style w:type="character" w:customStyle="1" w:styleId="style50">
    <w:name w:val="style5"/>
    <w:basedOn w:val="ab"/>
    <w:rsid w:val="005C3DF9"/>
  </w:style>
  <w:style w:type="character" w:customStyle="1" w:styleId="style71">
    <w:name w:val="style7"/>
    <w:basedOn w:val="ab"/>
    <w:rsid w:val="005C3DF9"/>
  </w:style>
  <w:style w:type="character" w:customStyle="1" w:styleId="markersearch">
    <w:name w:val="marker_search"/>
    <w:basedOn w:val="ab"/>
    <w:rsid w:val="005C3DF9"/>
  </w:style>
  <w:style w:type="character" w:customStyle="1" w:styleId="227">
    <w:name w:val="Основной текст с отступом 2 Знак2"/>
    <w:rsid w:val="005C3DF9"/>
    <w:rPr>
      <w:sz w:val="28"/>
    </w:rPr>
  </w:style>
  <w:style w:type="character" w:customStyle="1" w:styleId="228">
    <w:name w:val="Основной текст 2 Знак2"/>
    <w:aliases w:val="Знак Знак Знак Знак1 Знак,Основной текст 2 Знак1 Знак Знак Знак Знак,Знак Знак Знак Знак1 Знак Знак Знак Знак1"/>
    <w:rsid w:val="005C3DF9"/>
    <w:rPr>
      <w:sz w:val="24"/>
    </w:rPr>
  </w:style>
  <w:style w:type="character" w:customStyle="1" w:styleId="EmailStyle10121">
    <w:name w:val="EmailStyle10121"/>
    <w:semiHidden/>
    <w:rsid w:val="005C3DF9"/>
    <w:rPr>
      <w:rFonts w:ascii="Arial" w:hAnsi="Arial" w:cs="Arial"/>
      <w:b w:val="0"/>
      <w:bCs w:val="0"/>
      <w:i w:val="0"/>
      <w:iCs w:val="0"/>
      <w:strike w:val="0"/>
      <w:color w:val="000000"/>
      <w:sz w:val="18"/>
      <w:szCs w:val="18"/>
      <w:u w:val="none"/>
    </w:rPr>
  </w:style>
  <w:style w:type="character" w:customStyle="1" w:styleId="EmailStyle16931">
    <w:name w:val="EmailStyle16931"/>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gbm">
    <w:name w:val="gbm"/>
    <w:basedOn w:val="ab"/>
    <w:rsid w:val="005C3DF9"/>
  </w:style>
  <w:style w:type="character" w:customStyle="1" w:styleId="3Naiaeaend322end2h3subheadingCSub-SubItalic13Sub-SubItalich33Heading3eng3-2Heading3Char1CharCharCharHeading3CharCharCharCharCharHeading3Char13">
    <w:name w:val="Заголовок 3;Naiaea;end;Заголовок 3 2К;2К;end 2К;h3 sub heading;C Sub-Sub/Italic;13 Sub-Sub/Italic;h3;3 Заголовок раздела;Heading 3_eng;Заголовок 3-2к;Heading 3 Char1 Char Char Char;Heading 3 Char Char Char Char Char;Heading 3 Char1;Заголовок 3 Знак Знак"/>
    <w:rsid w:val="005C3DF9"/>
    <w:rPr>
      <w:rFonts w:ascii="Bookman Old Style" w:hAnsi="Bookman Old Style"/>
      <w:color w:val="1F4138"/>
      <w:sz w:val="28"/>
      <w:lang w:val="ru-RU" w:eastAsia="ru-RU" w:bidi="ar-SA"/>
    </w:rPr>
  </w:style>
  <w:style w:type="character" w:customStyle="1" w:styleId="1ffffc">
    <w:name w:val="Название Знак1 Знак Знак"/>
    <w:rsid w:val="005C3DF9"/>
    <w:rPr>
      <w:b/>
      <w:bCs/>
      <w:color w:val="FF0000"/>
      <w:sz w:val="28"/>
      <w:szCs w:val="28"/>
      <w:lang w:val="ru-RU" w:eastAsia="ru-RU" w:bidi="ar-SA"/>
    </w:rPr>
  </w:style>
  <w:style w:type="paragraph" w:customStyle="1" w:styleId="subtitle2">
    <w:name w:val="subtitle2"/>
    <w:basedOn w:val="aa"/>
    <w:uiPriority w:val="99"/>
    <w:qFormat/>
    <w:rsid w:val="005C3DF9"/>
    <w:pPr>
      <w:spacing w:before="100" w:beforeAutospacing="1" w:after="100" w:afterAutospacing="1"/>
    </w:pPr>
  </w:style>
  <w:style w:type="paragraph" w:customStyle="1" w:styleId="1st">
    <w:name w:val="1st"/>
    <w:basedOn w:val="aa"/>
    <w:uiPriority w:val="99"/>
    <w:qFormat/>
    <w:rsid w:val="005C3DF9"/>
    <w:pPr>
      <w:spacing w:before="100" w:beforeAutospacing="1" w:after="100" w:afterAutospacing="1"/>
    </w:pPr>
  </w:style>
  <w:style w:type="paragraph" w:customStyle="1" w:styleId="1ffffd">
    <w:name w:val="Подзаголовок1"/>
    <w:basedOn w:val="aa"/>
    <w:uiPriority w:val="99"/>
    <w:qFormat/>
    <w:rsid w:val="005C3DF9"/>
    <w:pPr>
      <w:spacing w:before="100" w:beforeAutospacing="1" w:after="100" w:afterAutospacing="1"/>
    </w:pPr>
  </w:style>
  <w:style w:type="character" w:customStyle="1" w:styleId="topmenu">
    <w:name w:val="topmenu"/>
    <w:basedOn w:val="ab"/>
    <w:rsid w:val="005C3DF9"/>
  </w:style>
  <w:style w:type="character" w:customStyle="1" w:styleId="272">
    <w:name w:val="Знак Знак272"/>
    <w:uiPriority w:val="99"/>
    <w:rsid w:val="005C3DF9"/>
    <w:rPr>
      <w:i/>
      <w:iCs/>
      <w:sz w:val="24"/>
      <w:szCs w:val="24"/>
      <w:lang w:val="ru-RU" w:eastAsia="ru-RU" w:bidi="ar-SA"/>
    </w:rPr>
  </w:style>
  <w:style w:type="character" w:customStyle="1" w:styleId="300">
    <w:name w:val="Знак Знак30"/>
    <w:rsid w:val="005C3DF9"/>
    <w:rPr>
      <w:b/>
      <w:bCs/>
      <w:szCs w:val="16"/>
      <w:lang w:val="ru-RU" w:eastAsia="ru-RU" w:bidi="ar-SA"/>
    </w:rPr>
  </w:style>
  <w:style w:type="character" w:customStyle="1" w:styleId="292">
    <w:name w:val="Знак Знак292"/>
    <w:uiPriority w:val="99"/>
    <w:rsid w:val="005C3DF9"/>
    <w:rPr>
      <w:i/>
      <w:iCs/>
      <w:sz w:val="24"/>
      <w:szCs w:val="24"/>
    </w:rPr>
  </w:style>
  <w:style w:type="character" w:customStyle="1" w:styleId="2620">
    <w:name w:val="Знак Знак262"/>
    <w:uiPriority w:val="99"/>
    <w:rsid w:val="005C3DF9"/>
    <w:rPr>
      <w:sz w:val="28"/>
    </w:rPr>
  </w:style>
  <w:style w:type="character" w:customStyle="1" w:styleId="282">
    <w:name w:val="Знак Знак282"/>
    <w:uiPriority w:val="99"/>
    <w:rsid w:val="005C3DF9"/>
    <w:rPr>
      <w:sz w:val="24"/>
    </w:rPr>
  </w:style>
  <w:style w:type="character" w:customStyle="1" w:styleId="EmailStyle19511">
    <w:name w:val="EmailStyle19511"/>
    <w:semiHidden/>
    <w:rsid w:val="005C3DF9"/>
    <w:rPr>
      <w:rFonts w:ascii="Arial" w:hAnsi="Arial" w:cs="Arial"/>
      <w:b w:val="0"/>
      <w:bCs w:val="0"/>
      <w:i w:val="0"/>
      <w:iCs w:val="0"/>
      <w:strike w:val="0"/>
      <w:color w:val="000000"/>
      <w:sz w:val="18"/>
      <w:szCs w:val="18"/>
      <w:u w:val="none"/>
    </w:rPr>
  </w:style>
  <w:style w:type="character" w:customStyle="1" w:styleId="EmailStyle19521">
    <w:name w:val="EmailStyle19521"/>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title13">
    <w:name w:val="title13"/>
    <w:basedOn w:val="ab"/>
    <w:rsid w:val="005C3DF9"/>
  </w:style>
  <w:style w:type="character" w:customStyle="1" w:styleId="EmailStyle20761">
    <w:name w:val="EmailStyle20761"/>
    <w:semiHidden/>
    <w:rsid w:val="005C3DF9"/>
    <w:rPr>
      <w:rFonts w:ascii="Arial" w:hAnsi="Arial" w:cs="Arial"/>
      <w:b w:val="0"/>
      <w:bCs w:val="0"/>
      <w:i w:val="0"/>
      <w:iCs w:val="0"/>
      <w:strike w:val="0"/>
      <w:color w:val="000000"/>
      <w:sz w:val="18"/>
      <w:szCs w:val="18"/>
      <w:u w:val="none"/>
    </w:rPr>
  </w:style>
  <w:style w:type="character" w:customStyle="1" w:styleId="EmailStyle20771">
    <w:name w:val="EmailStyle20771"/>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20781">
    <w:name w:val="EmailStyle20781"/>
    <w:semiHidden/>
    <w:rsid w:val="005C3DF9"/>
    <w:rPr>
      <w:rFonts w:ascii="Arial" w:hAnsi="Arial" w:cs="Arial"/>
      <w:b w:val="0"/>
      <w:bCs w:val="0"/>
      <w:i w:val="0"/>
      <w:iCs w:val="0"/>
      <w:strike w:val="0"/>
      <w:color w:val="000000"/>
      <w:sz w:val="18"/>
      <w:szCs w:val="18"/>
      <w:u w:val="none"/>
    </w:rPr>
  </w:style>
  <w:style w:type="character" w:customStyle="1" w:styleId="EmailStyle20791">
    <w:name w:val="EmailStyle20791"/>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listdocstitle">
    <w:name w:val="list_docs_title"/>
    <w:basedOn w:val="ab"/>
    <w:uiPriority w:val="99"/>
    <w:rsid w:val="005C3DF9"/>
  </w:style>
  <w:style w:type="paragraph" w:customStyle="1" w:styleId="Ieieeeieiioeooe">
    <w:name w:val="Ie?iee eieiioeooe"/>
    <w:basedOn w:val="Iauiue0"/>
    <w:uiPriority w:val="99"/>
    <w:qFormat/>
    <w:rsid w:val="005C3DF9"/>
    <w:pPr>
      <w:widowControl/>
      <w:tabs>
        <w:tab w:val="center" w:pos="4153"/>
        <w:tab w:val="right" w:pos="8306"/>
      </w:tabs>
      <w:overflowPunct/>
      <w:autoSpaceDE/>
      <w:autoSpaceDN/>
      <w:adjustRightInd/>
      <w:textAlignment w:val="auto"/>
    </w:pPr>
    <w:rPr>
      <w:sz w:val="20"/>
    </w:rPr>
  </w:style>
  <w:style w:type="character" w:customStyle="1" w:styleId="day7">
    <w:name w:val="da y7"/>
    <w:rsid w:val="005C3DF9"/>
  </w:style>
  <w:style w:type="character" w:customStyle="1" w:styleId="3130">
    <w:name w:val="Знак Знак313"/>
    <w:rsid w:val="005C3DF9"/>
    <w:rPr>
      <w:sz w:val="24"/>
      <w:u w:val="single"/>
      <w:lang w:val="ru-RU" w:eastAsia="ru-RU" w:bidi="ar-SA"/>
    </w:rPr>
  </w:style>
  <w:style w:type="character" w:customStyle="1" w:styleId="302">
    <w:name w:val="Знак Знак302"/>
    <w:rsid w:val="005C3DF9"/>
    <w:rPr>
      <w:b/>
      <w:bCs/>
      <w:szCs w:val="16"/>
      <w:lang w:val="ru-RU" w:eastAsia="ru-RU" w:bidi="ar-SA"/>
    </w:rPr>
  </w:style>
  <w:style w:type="character" w:customStyle="1" w:styleId="sdoclevel2desc">
    <w:name w:val="sdoc_level2_desc"/>
    <w:rsid w:val="005C3DF9"/>
  </w:style>
  <w:style w:type="paragraph" w:customStyle="1" w:styleId="rvps76170">
    <w:name w:val="rvps76170"/>
    <w:basedOn w:val="aa"/>
    <w:uiPriority w:val="99"/>
    <w:qFormat/>
    <w:rsid w:val="005C3DF9"/>
    <w:pPr>
      <w:spacing w:before="100" w:beforeAutospacing="1" w:after="100" w:afterAutospacing="1"/>
      <w:ind w:firstLine="425"/>
      <w:jc w:val="both"/>
    </w:pPr>
  </w:style>
  <w:style w:type="paragraph" w:customStyle="1" w:styleId="rvps76172">
    <w:name w:val="rvps76172"/>
    <w:basedOn w:val="aa"/>
    <w:uiPriority w:val="99"/>
    <w:qFormat/>
    <w:rsid w:val="005C3DF9"/>
    <w:pPr>
      <w:spacing w:before="100" w:beforeAutospacing="1" w:after="100" w:afterAutospacing="1"/>
      <w:ind w:firstLine="425"/>
      <w:jc w:val="both"/>
    </w:pPr>
  </w:style>
  <w:style w:type="character" w:customStyle="1" w:styleId="rvts76173">
    <w:name w:val="rvts76173"/>
    <w:rsid w:val="005C3DF9"/>
  </w:style>
  <w:style w:type="character" w:customStyle="1" w:styleId="unit">
    <w:name w:val="unit"/>
    <w:rsid w:val="005C3DF9"/>
  </w:style>
  <w:style w:type="paragraph" w:styleId="affffffffffffffffffff1">
    <w:name w:val="Body Text First Indent"/>
    <w:aliases w:val="Знак35"/>
    <w:basedOn w:val="af5"/>
    <w:link w:val="affffffffffffffffffff2"/>
    <w:qFormat/>
    <w:rsid w:val="005C3DF9"/>
    <w:pPr>
      <w:widowControl/>
      <w:tabs>
        <w:tab w:val="clear" w:pos="3000"/>
      </w:tabs>
      <w:autoSpaceDE/>
      <w:autoSpaceDN/>
      <w:adjustRightInd/>
      <w:spacing w:before="60" w:after="120"/>
      <w:ind w:firstLine="210"/>
    </w:pPr>
    <w:rPr>
      <w:rFonts w:ascii="Arial" w:hAnsi="Arial"/>
      <w:i/>
      <w:sz w:val="24"/>
      <w:szCs w:val="24"/>
    </w:rPr>
  </w:style>
  <w:style w:type="character" w:customStyle="1" w:styleId="19">
    <w:name w:val="Основной текст Знак1"/>
    <w:aliases w:val="текст таблицы Знак1,Подпись1 Знак1,Текст в рамке Знак1,Òåêñò â ðàìêå Знак1,bt Знак1,Iiaienu1 Знак1,Oaeno1 Знак1,Текст1 Знак1,Òåêñò1 Знак1,Шаблон для отчетов по оценке Знак1,BodyText Знак1,ТекстНадписи Знак,Основной текст нов Знак1"/>
    <w:basedOn w:val="ab"/>
    <w:link w:val="af5"/>
    <w:rsid w:val="005C3DF9"/>
    <w:rPr>
      <w:sz w:val="28"/>
      <w:szCs w:val="18"/>
    </w:rPr>
  </w:style>
  <w:style w:type="character" w:customStyle="1" w:styleId="affffffffffffffffffff2">
    <w:name w:val="Красная строка Знак"/>
    <w:aliases w:val="Знак35 Знак"/>
    <w:basedOn w:val="19"/>
    <w:link w:val="affffffffffffffffffff1"/>
    <w:rsid w:val="005C3DF9"/>
    <w:rPr>
      <w:rFonts w:ascii="Arial" w:hAnsi="Arial"/>
      <w:i/>
      <w:sz w:val="24"/>
      <w:szCs w:val="24"/>
    </w:rPr>
  </w:style>
  <w:style w:type="paragraph" w:customStyle="1" w:styleId="text12">
    <w:name w:val="text12"/>
    <w:basedOn w:val="aa"/>
    <w:uiPriority w:val="99"/>
    <w:qFormat/>
    <w:rsid w:val="005C3DF9"/>
    <w:pPr>
      <w:spacing w:before="100" w:beforeAutospacing="1" w:after="100" w:afterAutospacing="1"/>
      <w:ind w:firstLine="425"/>
      <w:jc w:val="both"/>
    </w:pPr>
    <w:rPr>
      <w:color w:val="58595B"/>
    </w:rPr>
  </w:style>
  <w:style w:type="paragraph" w:customStyle="1" w:styleId="affffffffffffffffffff3">
    <w:name w:val="Для абзаца"/>
    <w:basedOn w:val="aa"/>
    <w:autoRedefine/>
    <w:uiPriority w:val="99"/>
    <w:qFormat/>
    <w:rsid w:val="005C3DF9"/>
    <w:pPr>
      <w:tabs>
        <w:tab w:val="left" w:pos="476"/>
      </w:tabs>
      <w:autoSpaceDE w:val="0"/>
      <w:autoSpaceDN w:val="0"/>
      <w:adjustRightInd w:val="0"/>
      <w:ind w:firstLine="420"/>
      <w:jc w:val="both"/>
    </w:pPr>
    <w:rPr>
      <w:bCs/>
    </w:rPr>
  </w:style>
  <w:style w:type="character" w:customStyle="1" w:styleId="blue">
    <w:name w:val="blue"/>
    <w:rsid w:val="005C3DF9"/>
  </w:style>
  <w:style w:type="character" w:customStyle="1" w:styleId="id1">
    <w:name w:val="id1"/>
    <w:rsid w:val="005C3DF9"/>
  </w:style>
  <w:style w:type="character" w:customStyle="1" w:styleId="BodyTextIndent3Char1">
    <w:name w:val="Body Text Indent 3 Char1"/>
    <w:aliases w:val="Основной текст с отступом 3 Знак Знак Char1,Основной текст с отступом 3 Знак1 Char1,Основной текст с отступом 3 Знак Знак Знак Char1,Основной текст с отступом 3 Знак Знак1 Char1,Основной текст с отступом 3 Знак2 Char1"/>
    <w:locked/>
    <w:rsid w:val="005C3DF9"/>
    <w:rPr>
      <w:rFonts w:cs="Times New Roman"/>
      <w:sz w:val="24"/>
    </w:rPr>
  </w:style>
  <w:style w:type="character" w:customStyle="1" w:styleId="FootnoteTextChar1">
    <w:name w:val="Footnote Text Char1"/>
    <w:aliases w:val="Table_Footnote_last Char1,Текст сноски Знак1 Знак Char1,Текст сноски Знак Знак Знак Char1,Текст сноски Знак1 Знак Знак Знак Char1,Текст сноски Знак Знак Знак Знак Знак Char1,Текст сноски Знак1 Знак Знак Знак Знак Знак Char1,Зна Char"/>
    <w:locked/>
    <w:rsid w:val="005C3DF9"/>
    <w:rPr>
      <w:rFonts w:cs="Times New Roman"/>
    </w:rPr>
  </w:style>
  <w:style w:type="character" w:customStyle="1" w:styleId="HeadingTabcorfin0">
    <w:name w:val="Heading Tab corfin Знак"/>
    <w:uiPriority w:val="99"/>
    <w:rsid w:val="005C3DF9"/>
    <w:rPr>
      <w:rFonts w:ascii="Verdana" w:hAnsi="Verdana" w:cs="Arial"/>
      <w:bCs/>
      <w:i/>
      <w:iCs/>
      <w:snapToGrid w:val="0"/>
      <w:color w:val="000080"/>
      <w:spacing w:val="60"/>
      <w:sz w:val="18"/>
      <w:szCs w:val="18"/>
      <w:lang w:val="ru-RU" w:eastAsia="ru-RU" w:bidi="ar-SA"/>
    </w:rPr>
  </w:style>
  <w:style w:type="character" w:customStyle="1" w:styleId="sourceChar">
    <w:name w:val="source Char"/>
    <w:uiPriority w:val="99"/>
    <w:rsid w:val="005C3DF9"/>
    <w:rPr>
      <w:rFonts w:ascii="Verdana" w:hAnsi="Verdana"/>
      <w:i/>
      <w:iCs/>
      <w:sz w:val="16"/>
      <w:szCs w:val="18"/>
      <w:lang w:val="ru-RU" w:eastAsia="ru-RU" w:bidi="ar-SA"/>
    </w:rPr>
  </w:style>
  <w:style w:type="character" w:customStyle="1" w:styleId="HeadingTabnxtcorfon0">
    <w:name w:val="Heading Tab_nxt corfon Знак"/>
    <w:uiPriority w:val="99"/>
    <w:rsid w:val="005C3DF9"/>
    <w:rPr>
      <w:rFonts w:ascii="Verdana" w:hAnsi="Verdana" w:cs="Arial"/>
      <w:b/>
      <w:bCs/>
      <w:iCs/>
      <w:snapToGrid w:val="0"/>
      <w:color w:val="000000"/>
      <w:sz w:val="19"/>
      <w:lang w:val="ru-RU" w:eastAsia="en-US" w:bidi="ar-SA"/>
    </w:rPr>
  </w:style>
  <w:style w:type="character" w:customStyle="1" w:styleId="bullet10">
    <w:name w:val="bullet 1 Знак"/>
    <w:uiPriority w:val="99"/>
    <w:rsid w:val="005C3DF9"/>
    <w:rPr>
      <w:rFonts w:ascii="Verdana" w:hAnsi="Verdana"/>
      <w:sz w:val="18"/>
      <w:szCs w:val="24"/>
      <w:lang w:val="ru-RU" w:eastAsia="ru-RU" w:bidi="ar-SA"/>
    </w:rPr>
  </w:style>
  <w:style w:type="paragraph" w:customStyle="1" w:styleId="xl3350">
    <w:name w:val="xl3350"/>
    <w:basedOn w:val="aa"/>
    <w:uiPriority w:val="99"/>
    <w:qFormat/>
    <w:rsid w:val="005C3DF9"/>
    <w:pPr>
      <w:spacing w:before="100" w:beforeAutospacing="1" w:after="100" w:afterAutospacing="1"/>
      <w:textAlignment w:val="center"/>
    </w:pPr>
    <w:rPr>
      <w:b/>
      <w:bCs/>
    </w:rPr>
  </w:style>
  <w:style w:type="paragraph" w:customStyle="1" w:styleId="xl3351">
    <w:name w:val="xl3351"/>
    <w:basedOn w:val="aa"/>
    <w:uiPriority w:val="99"/>
    <w:qFormat/>
    <w:rsid w:val="005C3DF9"/>
    <w:pPr>
      <w:spacing w:before="100" w:beforeAutospacing="1" w:after="100" w:afterAutospacing="1"/>
      <w:textAlignment w:val="center"/>
    </w:pPr>
  </w:style>
  <w:style w:type="paragraph" w:customStyle="1" w:styleId="xl3352">
    <w:name w:val="xl3352"/>
    <w:basedOn w:val="aa"/>
    <w:uiPriority w:val="99"/>
    <w:qFormat/>
    <w:rsid w:val="005C3DF9"/>
    <w:pPr>
      <w:spacing w:before="100" w:beforeAutospacing="1" w:after="100" w:afterAutospacing="1"/>
      <w:jc w:val="center"/>
      <w:textAlignment w:val="center"/>
    </w:pPr>
  </w:style>
  <w:style w:type="paragraph" w:customStyle="1" w:styleId="xl3353">
    <w:name w:val="xl3353"/>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3354">
    <w:name w:val="xl3354"/>
    <w:basedOn w:val="aa"/>
    <w:uiPriority w:val="99"/>
    <w:qFormat/>
    <w:rsid w:val="005C3DF9"/>
    <w:pPr>
      <w:spacing w:before="100" w:beforeAutospacing="1" w:after="100" w:afterAutospacing="1"/>
      <w:jc w:val="right"/>
      <w:textAlignment w:val="center"/>
    </w:pPr>
    <w:rPr>
      <w:b/>
      <w:bCs/>
    </w:rPr>
  </w:style>
  <w:style w:type="paragraph" w:customStyle="1" w:styleId="xl3355">
    <w:name w:val="xl3355"/>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3356">
    <w:name w:val="xl3356"/>
    <w:basedOn w:val="aa"/>
    <w:uiPriority w:val="99"/>
    <w:qFormat/>
    <w:rsid w:val="005C3DF9"/>
    <w:pPr>
      <w:pBdr>
        <w:top w:val="single" w:sz="8" w:space="0" w:color="auto"/>
      </w:pBdr>
      <w:spacing w:before="100" w:beforeAutospacing="1" w:after="100" w:afterAutospacing="1"/>
      <w:jc w:val="right"/>
      <w:textAlignment w:val="center"/>
    </w:pPr>
    <w:rPr>
      <w:b/>
      <w:bCs/>
    </w:rPr>
  </w:style>
  <w:style w:type="paragraph" w:customStyle="1" w:styleId="xl3357">
    <w:name w:val="xl3357"/>
    <w:basedOn w:val="aa"/>
    <w:uiPriority w:val="99"/>
    <w:qFormat/>
    <w:rsid w:val="005C3DF9"/>
    <w:pPr>
      <w:pBdr>
        <w:left w:val="single" w:sz="8" w:space="0" w:color="auto"/>
      </w:pBdr>
      <w:spacing w:before="100" w:beforeAutospacing="1" w:after="100" w:afterAutospacing="1"/>
      <w:textAlignment w:val="center"/>
    </w:pPr>
    <w:rPr>
      <w:b/>
      <w:bCs/>
    </w:rPr>
  </w:style>
  <w:style w:type="paragraph" w:customStyle="1" w:styleId="xl3358">
    <w:name w:val="xl3358"/>
    <w:basedOn w:val="aa"/>
    <w:uiPriority w:val="99"/>
    <w:qFormat/>
    <w:rsid w:val="005C3DF9"/>
    <w:pPr>
      <w:pBdr>
        <w:left w:val="single" w:sz="8" w:space="0" w:color="auto"/>
      </w:pBdr>
      <w:spacing w:before="100" w:beforeAutospacing="1" w:after="100" w:afterAutospacing="1"/>
      <w:jc w:val="center"/>
      <w:textAlignment w:val="center"/>
    </w:pPr>
    <w:rPr>
      <w:b/>
      <w:bCs/>
    </w:rPr>
  </w:style>
  <w:style w:type="paragraph" w:customStyle="1" w:styleId="xl3359">
    <w:name w:val="xl3359"/>
    <w:basedOn w:val="aa"/>
    <w:uiPriority w:val="99"/>
    <w:qFormat/>
    <w:rsid w:val="005C3DF9"/>
    <w:pPr>
      <w:spacing w:before="100" w:beforeAutospacing="1" w:after="100" w:afterAutospacing="1"/>
      <w:textAlignment w:val="center"/>
    </w:pPr>
    <w:rPr>
      <w:b/>
      <w:bCs/>
    </w:rPr>
  </w:style>
  <w:style w:type="paragraph" w:customStyle="1" w:styleId="xl3360">
    <w:name w:val="xl3360"/>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3361">
    <w:name w:val="xl3361"/>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3362">
    <w:name w:val="xl3362"/>
    <w:basedOn w:val="aa"/>
    <w:uiPriority w:val="99"/>
    <w:qFormat/>
    <w:rsid w:val="005C3DF9"/>
    <w:pPr>
      <w:spacing w:before="100" w:beforeAutospacing="1" w:after="100" w:afterAutospacing="1"/>
      <w:jc w:val="right"/>
      <w:textAlignment w:val="center"/>
    </w:pPr>
  </w:style>
  <w:style w:type="paragraph" w:customStyle="1" w:styleId="xl3363">
    <w:name w:val="xl3363"/>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3364">
    <w:name w:val="xl3364"/>
    <w:basedOn w:val="aa"/>
    <w:uiPriority w:val="99"/>
    <w:qFormat/>
    <w:rsid w:val="005C3DF9"/>
    <w:pPr>
      <w:pBdr>
        <w:left w:val="single" w:sz="8" w:space="0" w:color="auto"/>
      </w:pBdr>
      <w:spacing w:before="100" w:beforeAutospacing="1" w:after="100" w:afterAutospacing="1"/>
      <w:textAlignment w:val="center"/>
    </w:pPr>
    <w:rPr>
      <w:b/>
      <w:bCs/>
    </w:rPr>
  </w:style>
  <w:style w:type="paragraph" w:customStyle="1" w:styleId="xl3365">
    <w:name w:val="xl3365"/>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3366">
    <w:name w:val="xl3366"/>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3367">
    <w:name w:val="xl3367"/>
    <w:basedOn w:val="aa"/>
    <w:uiPriority w:val="99"/>
    <w:qFormat/>
    <w:rsid w:val="005C3DF9"/>
    <w:pPr>
      <w:spacing w:before="100" w:beforeAutospacing="1" w:after="100" w:afterAutospacing="1"/>
      <w:jc w:val="right"/>
      <w:textAlignment w:val="center"/>
    </w:pPr>
  </w:style>
  <w:style w:type="paragraph" w:customStyle="1" w:styleId="xl3368">
    <w:name w:val="xl3368"/>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3369">
    <w:name w:val="xl3369"/>
    <w:basedOn w:val="aa"/>
    <w:uiPriority w:val="99"/>
    <w:qFormat/>
    <w:rsid w:val="005C3DF9"/>
    <w:pPr>
      <w:pBdr>
        <w:top w:val="single" w:sz="8" w:space="0" w:color="auto"/>
        <w:left w:val="single" w:sz="8" w:space="0" w:color="auto"/>
        <w:right w:val="single" w:sz="8" w:space="0" w:color="auto"/>
      </w:pBdr>
      <w:spacing w:before="100" w:beforeAutospacing="1" w:after="100" w:afterAutospacing="1"/>
      <w:textAlignment w:val="center"/>
    </w:pPr>
  </w:style>
  <w:style w:type="paragraph" w:customStyle="1" w:styleId="xl3370">
    <w:name w:val="xl3370"/>
    <w:basedOn w:val="aa"/>
    <w:uiPriority w:val="99"/>
    <w:qFormat/>
    <w:rsid w:val="005C3DF9"/>
    <w:pPr>
      <w:pBdr>
        <w:top w:val="single" w:sz="8" w:space="0" w:color="auto"/>
        <w:left w:val="single" w:sz="8" w:space="0" w:color="auto"/>
      </w:pBdr>
      <w:spacing w:before="100" w:beforeAutospacing="1" w:after="100" w:afterAutospacing="1"/>
      <w:jc w:val="center"/>
      <w:textAlignment w:val="center"/>
    </w:pPr>
    <w:rPr>
      <w:b/>
      <w:bCs/>
    </w:rPr>
  </w:style>
  <w:style w:type="paragraph" w:customStyle="1" w:styleId="xl3371">
    <w:name w:val="xl3371"/>
    <w:basedOn w:val="aa"/>
    <w:uiPriority w:val="99"/>
    <w:qFormat/>
    <w:rsid w:val="005C3DF9"/>
    <w:pPr>
      <w:spacing w:before="100" w:beforeAutospacing="1" w:after="100" w:afterAutospacing="1"/>
      <w:jc w:val="center"/>
      <w:textAlignment w:val="center"/>
    </w:pPr>
  </w:style>
  <w:style w:type="paragraph" w:customStyle="1" w:styleId="xl3372">
    <w:name w:val="xl3372"/>
    <w:basedOn w:val="aa"/>
    <w:uiPriority w:val="99"/>
    <w:qFormat/>
    <w:rsid w:val="005C3DF9"/>
    <w:pPr>
      <w:pBdr>
        <w:left w:val="single" w:sz="8" w:space="0" w:color="auto"/>
        <w:right w:val="single" w:sz="8" w:space="0" w:color="auto"/>
      </w:pBdr>
      <w:spacing w:before="100" w:beforeAutospacing="1" w:after="100" w:afterAutospacing="1"/>
      <w:textAlignment w:val="center"/>
    </w:pPr>
    <w:rPr>
      <w:b/>
      <w:bCs/>
    </w:rPr>
  </w:style>
  <w:style w:type="paragraph" w:customStyle="1" w:styleId="xl3373">
    <w:name w:val="xl3373"/>
    <w:basedOn w:val="aa"/>
    <w:uiPriority w:val="99"/>
    <w:qFormat/>
    <w:rsid w:val="005C3DF9"/>
    <w:pPr>
      <w:pBdr>
        <w:top w:val="single" w:sz="8" w:space="0" w:color="auto"/>
        <w:left w:val="single" w:sz="8" w:space="0" w:color="auto"/>
      </w:pBdr>
      <w:spacing w:before="100" w:beforeAutospacing="1" w:after="100" w:afterAutospacing="1"/>
      <w:textAlignment w:val="center"/>
    </w:pPr>
    <w:rPr>
      <w:color w:val="000000"/>
    </w:rPr>
  </w:style>
  <w:style w:type="paragraph" w:customStyle="1" w:styleId="xl3374">
    <w:name w:val="xl3374"/>
    <w:basedOn w:val="aa"/>
    <w:uiPriority w:val="99"/>
    <w:qFormat/>
    <w:rsid w:val="005C3DF9"/>
    <w:pPr>
      <w:pBdr>
        <w:left w:val="single" w:sz="8" w:space="0" w:color="auto"/>
      </w:pBdr>
      <w:spacing w:before="100" w:beforeAutospacing="1" w:after="100" w:afterAutospacing="1"/>
      <w:textAlignment w:val="center"/>
    </w:pPr>
    <w:rPr>
      <w:b/>
      <w:bCs/>
      <w:color w:val="000000"/>
    </w:rPr>
  </w:style>
  <w:style w:type="paragraph" w:customStyle="1" w:styleId="xl3375">
    <w:name w:val="xl3375"/>
    <w:basedOn w:val="aa"/>
    <w:uiPriority w:val="99"/>
    <w:qFormat/>
    <w:rsid w:val="005C3DF9"/>
    <w:pPr>
      <w:pBdr>
        <w:left w:val="single" w:sz="8" w:space="0" w:color="auto"/>
      </w:pBdr>
      <w:spacing w:before="100" w:beforeAutospacing="1" w:after="100" w:afterAutospacing="1"/>
      <w:textAlignment w:val="center"/>
    </w:pPr>
    <w:rPr>
      <w:color w:val="000000"/>
    </w:rPr>
  </w:style>
  <w:style w:type="paragraph" w:customStyle="1" w:styleId="xl3376">
    <w:name w:val="xl3376"/>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i/>
      <w:iCs/>
      <w:color w:val="000000"/>
    </w:rPr>
  </w:style>
  <w:style w:type="paragraph" w:customStyle="1" w:styleId="xl3377">
    <w:name w:val="xl3377"/>
    <w:basedOn w:val="aa"/>
    <w:uiPriority w:val="99"/>
    <w:qFormat/>
    <w:rsid w:val="005C3DF9"/>
    <w:pPr>
      <w:pBdr>
        <w:left w:val="single" w:sz="8" w:space="0" w:color="auto"/>
      </w:pBdr>
      <w:spacing w:before="100" w:beforeAutospacing="1" w:after="100" w:afterAutospacing="1"/>
      <w:textAlignment w:val="center"/>
    </w:pPr>
    <w:rPr>
      <w:color w:val="000000"/>
    </w:rPr>
  </w:style>
  <w:style w:type="paragraph" w:customStyle="1" w:styleId="xl3378">
    <w:name w:val="xl3378"/>
    <w:basedOn w:val="aa"/>
    <w:uiPriority w:val="99"/>
    <w:qFormat/>
    <w:rsid w:val="005C3DF9"/>
    <w:pPr>
      <w:spacing w:before="100" w:beforeAutospacing="1" w:after="100" w:afterAutospacing="1"/>
      <w:textAlignment w:val="center"/>
    </w:pPr>
    <w:rPr>
      <w:b/>
      <w:bCs/>
    </w:rPr>
  </w:style>
  <w:style w:type="paragraph" w:customStyle="1" w:styleId="xl3379">
    <w:name w:val="xl3379"/>
    <w:basedOn w:val="aa"/>
    <w:uiPriority w:val="99"/>
    <w:qFormat/>
    <w:rsid w:val="005C3DF9"/>
    <w:pPr>
      <w:spacing w:before="100" w:beforeAutospacing="1" w:after="100" w:afterAutospacing="1"/>
      <w:jc w:val="right"/>
      <w:textAlignment w:val="center"/>
    </w:pPr>
    <w:rPr>
      <w:i/>
      <w:iCs/>
      <w:color w:val="000000"/>
    </w:rPr>
  </w:style>
  <w:style w:type="paragraph" w:customStyle="1" w:styleId="xl3380">
    <w:name w:val="xl3380"/>
    <w:basedOn w:val="aa"/>
    <w:uiPriority w:val="99"/>
    <w:qFormat/>
    <w:rsid w:val="005C3DF9"/>
    <w:pPr>
      <w:pBdr>
        <w:left w:val="single" w:sz="8" w:space="0" w:color="auto"/>
      </w:pBdr>
      <w:spacing w:before="100" w:beforeAutospacing="1" w:after="100" w:afterAutospacing="1"/>
      <w:jc w:val="center"/>
      <w:textAlignment w:val="center"/>
    </w:pPr>
    <w:rPr>
      <w:i/>
      <w:iCs/>
    </w:rPr>
  </w:style>
  <w:style w:type="paragraph" w:customStyle="1" w:styleId="xl3381">
    <w:name w:val="xl3381"/>
    <w:basedOn w:val="aa"/>
    <w:uiPriority w:val="99"/>
    <w:qFormat/>
    <w:rsid w:val="005C3DF9"/>
    <w:pPr>
      <w:spacing w:before="100" w:beforeAutospacing="1" w:after="100" w:afterAutospacing="1"/>
      <w:textAlignment w:val="center"/>
    </w:pPr>
    <w:rPr>
      <w:i/>
      <w:iCs/>
    </w:rPr>
  </w:style>
  <w:style w:type="paragraph" w:customStyle="1" w:styleId="xl3382">
    <w:name w:val="xl3382"/>
    <w:basedOn w:val="aa"/>
    <w:uiPriority w:val="99"/>
    <w:qFormat/>
    <w:rsid w:val="005C3DF9"/>
    <w:pPr>
      <w:spacing w:before="100" w:beforeAutospacing="1" w:after="100" w:afterAutospacing="1"/>
      <w:jc w:val="right"/>
      <w:textAlignment w:val="center"/>
    </w:pPr>
    <w:rPr>
      <w:i/>
      <w:iCs/>
    </w:rPr>
  </w:style>
  <w:style w:type="paragraph" w:customStyle="1" w:styleId="xl3383">
    <w:name w:val="xl3383"/>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3384">
    <w:name w:val="xl3384"/>
    <w:basedOn w:val="aa"/>
    <w:uiPriority w:val="99"/>
    <w:qFormat/>
    <w:rsid w:val="005C3DF9"/>
    <w:pPr>
      <w:pBdr>
        <w:top w:val="single" w:sz="8" w:space="0" w:color="auto"/>
        <w:left w:val="single" w:sz="8" w:space="0" w:color="auto"/>
      </w:pBdr>
      <w:spacing w:before="100" w:beforeAutospacing="1" w:after="100" w:afterAutospacing="1"/>
      <w:jc w:val="center"/>
      <w:textAlignment w:val="center"/>
    </w:pPr>
  </w:style>
  <w:style w:type="paragraph" w:customStyle="1" w:styleId="xl3385">
    <w:name w:val="xl3385"/>
    <w:basedOn w:val="aa"/>
    <w:uiPriority w:val="99"/>
    <w:qFormat/>
    <w:rsid w:val="005C3DF9"/>
    <w:pPr>
      <w:shd w:val="clear" w:color="000000" w:fill="CCFFCC"/>
      <w:spacing w:before="100" w:beforeAutospacing="1" w:after="100" w:afterAutospacing="1"/>
      <w:textAlignment w:val="center"/>
    </w:pPr>
  </w:style>
  <w:style w:type="paragraph" w:customStyle="1" w:styleId="xl3386">
    <w:name w:val="xl3386"/>
    <w:basedOn w:val="aa"/>
    <w:uiPriority w:val="99"/>
    <w:qFormat/>
    <w:rsid w:val="005C3DF9"/>
    <w:pPr>
      <w:spacing w:before="100" w:beforeAutospacing="1" w:after="100" w:afterAutospacing="1"/>
      <w:jc w:val="right"/>
      <w:textAlignment w:val="center"/>
    </w:pPr>
    <w:rPr>
      <w:i/>
      <w:iCs/>
    </w:rPr>
  </w:style>
  <w:style w:type="paragraph" w:customStyle="1" w:styleId="xl3387">
    <w:name w:val="xl3387"/>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3388">
    <w:name w:val="xl3388"/>
    <w:basedOn w:val="aa"/>
    <w:uiPriority w:val="99"/>
    <w:qFormat/>
    <w:rsid w:val="005C3DF9"/>
    <w:pPr>
      <w:spacing w:before="100" w:beforeAutospacing="1" w:after="100" w:afterAutospacing="1"/>
      <w:textAlignment w:val="center"/>
    </w:pPr>
  </w:style>
  <w:style w:type="paragraph" w:customStyle="1" w:styleId="xl3389">
    <w:name w:val="xl3389"/>
    <w:basedOn w:val="aa"/>
    <w:uiPriority w:val="99"/>
    <w:qFormat/>
    <w:rsid w:val="005C3DF9"/>
    <w:pPr>
      <w:spacing w:before="100" w:beforeAutospacing="1" w:after="100" w:afterAutospacing="1"/>
      <w:jc w:val="right"/>
      <w:textAlignment w:val="center"/>
    </w:pPr>
  </w:style>
  <w:style w:type="paragraph" w:customStyle="1" w:styleId="xl3390">
    <w:name w:val="xl3390"/>
    <w:basedOn w:val="aa"/>
    <w:uiPriority w:val="99"/>
    <w:qFormat/>
    <w:rsid w:val="005C3DF9"/>
    <w:pPr>
      <w:spacing w:before="100" w:beforeAutospacing="1" w:after="100" w:afterAutospacing="1"/>
      <w:textAlignment w:val="center"/>
    </w:pPr>
  </w:style>
  <w:style w:type="paragraph" w:customStyle="1" w:styleId="xl3391">
    <w:name w:val="xl3391"/>
    <w:basedOn w:val="aa"/>
    <w:uiPriority w:val="99"/>
    <w:qFormat/>
    <w:rsid w:val="005C3DF9"/>
    <w:pPr>
      <w:pBdr>
        <w:left w:val="single" w:sz="8" w:space="0" w:color="auto"/>
      </w:pBdr>
      <w:spacing w:before="100" w:beforeAutospacing="1" w:after="100" w:afterAutospacing="1"/>
      <w:jc w:val="center"/>
      <w:textAlignment w:val="center"/>
    </w:pPr>
    <w:rPr>
      <w:i/>
      <w:iCs/>
    </w:rPr>
  </w:style>
  <w:style w:type="paragraph" w:customStyle="1" w:styleId="xl3392">
    <w:name w:val="xl3392"/>
    <w:basedOn w:val="aa"/>
    <w:uiPriority w:val="99"/>
    <w:qFormat/>
    <w:rsid w:val="005C3DF9"/>
    <w:pPr>
      <w:spacing w:before="100" w:beforeAutospacing="1" w:after="100" w:afterAutospacing="1"/>
      <w:jc w:val="right"/>
      <w:textAlignment w:val="center"/>
    </w:pPr>
    <w:rPr>
      <w:i/>
      <w:iCs/>
    </w:rPr>
  </w:style>
  <w:style w:type="paragraph" w:customStyle="1" w:styleId="xl3393">
    <w:name w:val="xl3393"/>
    <w:basedOn w:val="aa"/>
    <w:uiPriority w:val="99"/>
    <w:qFormat/>
    <w:rsid w:val="005C3DF9"/>
    <w:pPr>
      <w:spacing w:before="100" w:beforeAutospacing="1" w:after="100" w:afterAutospacing="1"/>
      <w:textAlignment w:val="center"/>
    </w:pPr>
    <w:rPr>
      <w:b/>
      <w:bCs/>
    </w:rPr>
  </w:style>
  <w:style w:type="paragraph" w:customStyle="1" w:styleId="xl3394">
    <w:name w:val="xl3394"/>
    <w:basedOn w:val="aa"/>
    <w:uiPriority w:val="99"/>
    <w:qFormat/>
    <w:rsid w:val="005C3DF9"/>
    <w:pPr>
      <w:spacing w:before="100" w:beforeAutospacing="1" w:after="100" w:afterAutospacing="1"/>
      <w:textAlignment w:val="center"/>
    </w:pPr>
    <w:rPr>
      <w:b/>
      <w:bCs/>
      <w:color w:val="000000"/>
    </w:rPr>
  </w:style>
  <w:style w:type="paragraph" w:customStyle="1" w:styleId="xl3395">
    <w:name w:val="xl3395"/>
    <w:basedOn w:val="aa"/>
    <w:uiPriority w:val="99"/>
    <w:qFormat/>
    <w:rsid w:val="005C3DF9"/>
    <w:pPr>
      <w:spacing w:before="100" w:beforeAutospacing="1" w:after="100" w:afterAutospacing="1"/>
      <w:textAlignment w:val="center"/>
    </w:pPr>
    <w:rPr>
      <w:color w:val="000000"/>
    </w:rPr>
  </w:style>
  <w:style w:type="paragraph" w:customStyle="1" w:styleId="xl3396">
    <w:name w:val="xl3396"/>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i/>
      <w:iCs/>
      <w:color w:val="000000"/>
    </w:rPr>
  </w:style>
  <w:style w:type="paragraph" w:customStyle="1" w:styleId="xl3397">
    <w:name w:val="xl3397"/>
    <w:basedOn w:val="aa"/>
    <w:uiPriority w:val="99"/>
    <w:qFormat/>
    <w:rsid w:val="005C3DF9"/>
    <w:pPr>
      <w:pBdr>
        <w:left w:val="single" w:sz="8" w:space="0" w:color="auto"/>
      </w:pBdr>
      <w:spacing w:before="100" w:beforeAutospacing="1" w:after="100" w:afterAutospacing="1"/>
      <w:textAlignment w:val="center"/>
    </w:pPr>
  </w:style>
  <w:style w:type="paragraph" w:customStyle="1" w:styleId="xl3398">
    <w:name w:val="xl3398"/>
    <w:basedOn w:val="aa"/>
    <w:uiPriority w:val="99"/>
    <w:qFormat/>
    <w:rsid w:val="005C3DF9"/>
    <w:pPr>
      <w:spacing w:before="100" w:beforeAutospacing="1" w:after="100" w:afterAutospacing="1"/>
      <w:jc w:val="center"/>
      <w:textAlignment w:val="center"/>
    </w:pPr>
    <w:rPr>
      <w:color w:val="000000"/>
    </w:rPr>
  </w:style>
  <w:style w:type="paragraph" w:customStyle="1" w:styleId="xl3399">
    <w:name w:val="xl3399"/>
    <w:basedOn w:val="aa"/>
    <w:uiPriority w:val="99"/>
    <w:qFormat/>
    <w:rsid w:val="005C3DF9"/>
    <w:pPr>
      <w:spacing w:before="100" w:beforeAutospacing="1" w:after="100" w:afterAutospacing="1"/>
      <w:jc w:val="right"/>
      <w:textAlignment w:val="center"/>
    </w:pPr>
    <w:rPr>
      <w:color w:val="808080"/>
    </w:rPr>
  </w:style>
  <w:style w:type="paragraph" w:customStyle="1" w:styleId="xl3400">
    <w:name w:val="xl3400"/>
    <w:basedOn w:val="aa"/>
    <w:uiPriority w:val="99"/>
    <w:qFormat/>
    <w:rsid w:val="005C3DF9"/>
    <w:pPr>
      <w:pBdr>
        <w:top w:val="single" w:sz="8" w:space="0" w:color="auto"/>
        <w:left w:val="single" w:sz="8" w:space="0" w:color="auto"/>
      </w:pBdr>
      <w:spacing w:before="100" w:beforeAutospacing="1" w:after="100" w:afterAutospacing="1"/>
      <w:textAlignment w:val="center"/>
    </w:pPr>
  </w:style>
  <w:style w:type="paragraph" w:customStyle="1" w:styleId="xl3401">
    <w:name w:val="xl3401"/>
    <w:basedOn w:val="aa"/>
    <w:uiPriority w:val="99"/>
    <w:qFormat/>
    <w:rsid w:val="005C3DF9"/>
    <w:pPr>
      <w:pBdr>
        <w:left w:val="single" w:sz="8" w:space="0" w:color="auto"/>
      </w:pBdr>
      <w:spacing w:before="100" w:beforeAutospacing="1" w:after="100" w:afterAutospacing="1"/>
      <w:textAlignment w:val="center"/>
    </w:pPr>
  </w:style>
  <w:style w:type="paragraph" w:customStyle="1" w:styleId="xl3402">
    <w:name w:val="xl3402"/>
    <w:basedOn w:val="aa"/>
    <w:uiPriority w:val="99"/>
    <w:qFormat/>
    <w:rsid w:val="005C3DF9"/>
    <w:pPr>
      <w:pBdr>
        <w:left w:val="single" w:sz="8" w:space="0" w:color="auto"/>
        <w:bottom w:val="single" w:sz="8" w:space="0" w:color="auto"/>
      </w:pBdr>
      <w:spacing w:before="100" w:beforeAutospacing="1" w:after="100" w:afterAutospacing="1"/>
      <w:textAlignment w:val="center"/>
    </w:pPr>
  </w:style>
  <w:style w:type="paragraph" w:customStyle="1" w:styleId="xl3403">
    <w:name w:val="xl3403"/>
    <w:basedOn w:val="aa"/>
    <w:uiPriority w:val="99"/>
    <w:qFormat/>
    <w:rsid w:val="005C3DF9"/>
    <w:pPr>
      <w:spacing w:before="100" w:beforeAutospacing="1" w:after="100" w:afterAutospacing="1"/>
      <w:jc w:val="center"/>
      <w:textAlignment w:val="center"/>
    </w:pPr>
    <w:rPr>
      <w:b/>
      <w:bCs/>
    </w:rPr>
  </w:style>
  <w:style w:type="paragraph" w:customStyle="1" w:styleId="xl3404">
    <w:name w:val="xl3404"/>
    <w:basedOn w:val="aa"/>
    <w:uiPriority w:val="99"/>
    <w:qFormat/>
    <w:rsid w:val="005C3DF9"/>
    <w:pPr>
      <w:pBdr>
        <w:top w:val="single" w:sz="8" w:space="0" w:color="auto"/>
        <w:left w:val="single" w:sz="8" w:space="0" w:color="auto"/>
      </w:pBdr>
      <w:spacing w:before="100" w:beforeAutospacing="1" w:after="100" w:afterAutospacing="1"/>
      <w:jc w:val="right"/>
      <w:textAlignment w:val="center"/>
    </w:pPr>
  </w:style>
  <w:style w:type="paragraph" w:customStyle="1" w:styleId="xl3405">
    <w:name w:val="xl3405"/>
    <w:basedOn w:val="aa"/>
    <w:uiPriority w:val="99"/>
    <w:qFormat/>
    <w:rsid w:val="005C3DF9"/>
    <w:pPr>
      <w:pBdr>
        <w:top w:val="single" w:sz="8" w:space="0" w:color="auto"/>
      </w:pBdr>
      <w:spacing w:before="100" w:beforeAutospacing="1" w:after="100" w:afterAutospacing="1"/>
      <w:jc w:val="right"/>
      <w:textAlignment w:val="center"/>
    </w:pPr>
  </w:style>
  <w:style w:type="paragraph" w:customStyle="1" w:styleId="xl3406">
    <w:name w:val="xl3406"/>
    <w:basedOn w:val="aa"/>
    <w:uiPriority w:val="99"/>
    <w:qFormat/>
    <w:rsid w:val="005C3DF9"/>
    <w:pPr>
      <w:pBdr>
        <w:top w:val="single" w:sz="8" w:space="0" w:color="auto"/>
        <w:right w:val="single" w:sz="8" w:space="0" w:color="auto"/>
      </w:pBdr>
      <w:spacing w:before="100" w:beforeAutospacing="1" w:after="100" w:afterAutospacing="1"/>
      <w:jc w:val="right"/>
      <w:textAlignment w:val="center"/>
    </w:pPr>
  </w:style>
  <w:style w:type="paragraph" w:customStyle="1" w:styleId="xl3407">
    <w:name w:val="xl3407"/>
    <w:basedOn w:val="aa"/>
    <w:uiPriority w:val="99"/>
    <w:qFormat/>
    <w:rsid w:val="005C3DF9"/>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408">
    <w:name w:val="xl3408"/>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3409">
    <w:name w:val="xl3409"/>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b/>
      <w:bCs/>
    </w:rPr>
  </w:style>
  <w:style w:type="paragraph" w:customStyle="1" w:styleId="xl3410">
    <w:name w:val="xl3410"/>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i/>
      <w:iCs/>
    </w:rPr>
  </w:style>
  <w:style w:type="paragraph" w:customStyle="1" w:styleId="xl3411">
    <w:name w:val="xl3411"/>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b/>
      <w:bCs/>
    </w:rPr>
  </w:style>
  <w:style w:type="paragraph" w:customStyle="1" w:styleId="xl3412">
    <w:name w:val="xl3412"/>
    <w:basedOn w:val="aa"/>
    <w:uiPriority w:val="99"/>
    <w:qFormat/>
    <w:rsid w:val="005C3DF9"/>
    <w:pPr>
      <w:pBdr>
        <w:top w:val="single" w:sz="8" w:space="0" w:color="auto"/>
      </w:pBdr>
      <w:spacing w:before="100" w:beforeAutospacing="1" w:after="100" w:afterAutospacing="1"/>
      <w:jc w:val="right"/>
      <w:textAlignment w:val="center"/>
    </w:pPr>
    <w:rPr>
      <w:b/>
      <w:bCs/>
    </w:rPr>
  </w:style>
  <w:style w:type="paragraph" w:customStyle="1" w:styleId="xl3413">
    <w:name w:val="xl3413"/>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b/>
      <w:bCs/>
    </w:rPr>
  </w:style>
  <w:style w:type="paragraph" w:customStyle="1" w:styleId="xl3414">
    <w:name w:val="xl3414"/>
    <w:basedOn w:val="aa"/>
    <w:uiPriority w:val="99"/>
    <w:qFormat/>
    <w:rsid w:val="005C3DF9"/>
    <w:pPr>
      <w:spacing w:before="100" w:beforeAutospacing="1" w:after="100" w:afterAutospacing="1"/>
      <w:jc w:val="right"/>
      <w:textAlignment w:val="center"/>
    </w:pPr>
    <w:rPr>
      <w:b/>
      <w:bCs/>
    </w:rPr>
  </w:style>
  <w:style w:type="paragraph" w:customStyle="1" w:styleId="xl3415">
    <w:name w:val="xl3415"/>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3416">
    <w:name w:val="xl3416"/>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3417">
    <w:name w:val="xl3417"/>
    <w:basedOn w:val="aa"/>
    <w:uiPriority w:val="99"/>
    <w:qFormat/>
    <w:rsid w:val="005C3DF9"/>
    <w:pPr>
      <w:pBdr>
        <w:top w:val="single" w:sz="8" w:space="0" w:color="auto"/>
        <w:left w:val="single" w:sz="8" w:space="0" w:color="auto"/>
      </w:pBdr>
      <w:spacing w:before="100" w:beforeAutospacing="1" w:after="100" w:afterAutospacing="1"/>
      <w:jc w:val="right"/>
      <w:textAlignment w:val="center"/>
    </w:pPr>
  </w:style>
  <w:style w:type="paragraph" w:customStyle="1" w:styleId="xl3418">
    <w:name w:val="xl3418"/>
    <w:basedOn w:val="aa"/>
    <w:uiPriority w:val="99"/>
    <w:qFormat/>
    <w:rsid w:val="005C3DF9"/>
    <w:pPr>
      <w:pBdr>
        <w:top w:val="single" w:sz="8" w:space="0" w:color="auto"/>
      </w:pBdr>
      <w:spacing w:before="100" w:beforeAutospacing="1" w:after="100" w:afterAutospacing="1"/>
      <w:jc w:val="right"/>
      <w:textAlignment w:val="center"/>
    </w:pPr>
  </w:style>
  <w:style w:type="paragraph" w:customStyle="1" w:styleId="xl3419">
    <w:name w:val="xl3419"/>
    <w:basedOn w:val="aa"/>
    <w:uiPriority w:val="99"/>
    <w:qFormat/>
    <w:rsid w:val="005C3DF9"/>
    <w:pPr>
      <w:pBdr>
        <w:top w:val="single" w:sz="8" w:space="0" w:color="auto"/>
        <w:right w:val="single" w:sz="8" w:space="0" w:color="auto"/>
      </w:pBdr>
      <w:spacing w:before="100" w:beforeAutospacing="1" w:after="100" w:afterAutospacing="1"/>
      <w:jc w:val="right"/>
      <w:textAlignment w:val="center"/>
    </w:pPr>
  </w:style>
  <w:style w:type="paragraph" w:customStyle="1" w:styleId="xl3420">
    <w:name w:val="xl3420"/>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3421">
    <w:name w:val="xl3421"/>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3422">
    <w:name w:val="xl3422"/>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style>
  <w:style w:type="paragraph" w:customStyle="1" w:styleId="xl3423">
    <w:name w:val="xl3423"/>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3424">
    <w:name w:val="xl3424"/>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3425">
    <w:name w:val="xl3425"/>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3426">
    <w:name w:val="xl3426"/>
    <w:basedOn w:val="aa"/>
    <w:uiPriority w:val="99"/>
    <w:qFormat/>
    <w:rsid w:val="005C3DF9"/>
    <w:pPr>
      <w:spacing w:before="100" w:beforeAutospacing="1" w:after="100" w:afterAutospacing="1"/>
      <w:jc w:val="right"/>
      <w:textAlignment w:val="center"/>
    </w:pPr>
  </w:style>
  <w:style w:type="paragraph" w:customStyle="1" w:styleId="xl3427">
    <w:name w:val="xl3427"/>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3428">
    <w:name w:val="xl3428"/>
    <w:basedOn w:val="aa"/>
    <w:uiPriority w:val="99"/>
    <w:qFormat/>
    <w:rsid w:val="005C3DF9"/>
    <w:pPr>
      <w:pBdr>
        <w:left w:val="single" w:sz="8" w:space="0" w:color="auto"/>
        <w:bottom w:val="single" w:sz="8" w:space="0" w:color="auto"/>
      </w:pBdr>
      <w:shd w:val="clear" w:color="000000" w:fill="99CCFF"/>
      <w:spacing w:before="100" w:beforeAutospacing="1" w:after="100" w:afterAutospacing="1"/>
      <w:jc w:val="right"/>
      <w:textAlignment w:val="center"/>
    </w:pPr>
    <w:rPr>
      <w:b/>
      <w:bCs/>
    </w:rPr>
  </w:style>
  <w:style w:type="paragraph" w:customStyle="1" w:styleId="xl3429">
    <w:name w:val="xl3429"/>
    <w:basedOn w:val="aa"/>
    <w:uiPriority w:val="99"/>
    <w:qFormat/>
    <w:rsid w:val="005C3DF9"/>
    <w:pPr>
      <w:pBdr>
        <w:bottom w:val="single" w:sz="8" w:space="0" w:color="auto"/>
      </w:pBdr>
      <w:shd w:val="clear" w:color="000000" w:fill="99CCFF"/>
      <w:spacing w:before="100" w:beforeAutospacing="1" w:after="100" w:afterAutospacing="1"/>
      <w:jc w:val="right"/>
      <w:textAlignment w:val="center"/>
    </w:pPr>
    <w:rPr>
      <w:b/>
      <w:bCs/>
    </w:rPr>
  </w:style>
  <w:style w:type="paragraph" w:customStyle="1" w:styleId="xl3430">
    <w:name w:val="xl3430"/>
    <w:basedOn w:val="aa"/>
    <w:uiPriority w:val="99"/>
    <w:qFormat/>
    <w:rsid w:val="005C3DF9"/>
    <w:pPr>
      <w:pBdr>
        <w:bottom w:val="single" w:sz="8" w:space="0" w:color="auto"/>
        <w:right w:val="single" w:sz="8" w:space="0" w:color="auto"/>
      </w:pBdr>
      <w:shd w:val="clear" w:color="000000" w:fill="99CCFF"/>
      <w:spacing w:before="100" w:beforeAutospacing="1" w:after="100" w:afterAutospacing="1"/>
      <w:jc w:val="right"/>
      <w:textAlignment w:val="center"/>
    </w:pPr>
    <w:rPr>
      <w:b/>
      <w:bCs/>
    </w:rPr>
  </w:style>
  <w:style w:type="paragraph" w:customStyle="1" w:styleId="xl3431">
    <w:name w:val="xl3431"/>
    <w:basedOn w:val="aa"/>
    <w:uiPriority w:val="99"/>
    <w:qFormat/>
    <w:rsid w:val="005C3DF9"/>
    <w:pPr>
      <w:pBdr>
        <w:top w:val="single" w:sz="8" w:space="0" w:color="auto"/>
        <w:left w:val="single" w:sz="8" w:space="0" w:color="auto"/>
      </w:pBdr>
      <w:spacing w:before="100" w:beforeAutospacing="1" w:after="100" w:afterAutospacing="1"/>
      <w:jc w:val="right"/>
      <w:textAlignment w:val="center"/>
    </w:pPr>
  </w:style>
  <w:style w:type="paragraph" w:customStyle="1" w:styleId="xl3432">
    <w:name w:val="xl3432"/>
    <w:basedOn w:val="aa"/>
    <w:uiPriority w:val="99"/>
    <w:qFormat/>
    <w:rsid w:val="005C3DF9"/>
    <w:pPr>
      <w:pBdr>
        <w:top w:val="single" w:sz="8" w:space="0" w:color="auto"/>
      </w:pBdr>
      <w:spacing w:before="100" w:beforeAutospacing="1" w:after="100" w:afterAutospacing="1"/>
      <w:jc w:val="right"/>
      <w:textAlignment w:val="center"/>
    </w:pPr>
  </w:style>
  <w:style w:type="paragraph" w:customStyle="1" w:styleId="xl3433">
    <w:name w:val="xl3433"/>
    <w:basedOn w:val="aa"/>
    <w:uiPriority w:val="99"/>
    <w:qFormat/>
    <w:rsid w:val="005C3DF9"/>
    <w:pPr>
      <w:spacing w:before="100" w:beforeAutospacing="1" w:after="100" w:afterAutospacing="1"/>
      <w:jc w:val="center"/>
      <w:textAlignment w:val="center"/>
    </w:pPr>
    <w:rPr>
      <w:i/>
      <w:iCs/>
    </w:rPr>
  </w:style>
  <w:style w:type="paragraph" w:customStyle="1" w:styleId="xl3434">
    <w:name w:val="xl3434"/>
    <w:basedOn w:val="aa"/>
    <w:uiPriority w:val="99"/>
    <w:qFormat/>
    <w:rsid w:val="005C3DF9"/>
    <w:pPr>
      <w:spacing w:before="100" w:beforeAutospacing="1" w:after="100" w:afterAutospacing="1"/>
      <w:jc w:val="center"/>
      <w:textAlignment w:val="center"/>
    </w:pPr>
    <w:rPr>
      <w:i/>
      <w:iCs/>
    </w:rPr>
  </w:style>
  <w:style w:type="paragraph" w:customStyle="1" w:styleId="xl3435">
    <w:name w:val="xl3435"/>
    <w:basedOn w:val="aa"/>
    <w:uiPriority w:val="99"/>
    <w:qFormat/>
    <w:rsid w:val="005C3DF9"/>
    <w:pPr>
      <w:pBdr>
        <w:left w:val="single" w:sz="8" w:space="0" w:color="auto"/>
      </w:pBdr>
      <w:spacing w:before="100" w:beforeAutospacing="1" w:after="100" w:afterAutospacing="1"/>
      <w:jc w:val="right"/>
      <w:textAlignment w:val="center"/>
    </w:pPr>
    <w:rPr>
      <w:i/>
      <w:iCs/>
    </w:rPr>
  </w:style>
  <w:style w:type="paragraph" w:customStyle="1" w:styleId="xl3436">
    <w:name w:val="xl3436"/>
    <w:basedOn w:val="aa"/>
    <w:uiPriority w:val="99"/>
    <w:qFormat/>
    <w:rsid w:val="005C3DF9"/>
    <w:pPr>
      <w:pBdr>
        <w:right w:val="single" w:sz="8" w:space="0" w:color="auto"/>
      </w:pBdr>
      <w:spacing w:before="100" w:beforeAutospacing="1" w:after="100" w:afterAutospacing="1"/>
      <w:jc w:val="right"/>
      <w:textAlignment w:val="center"/>
    </w:pPr>
    <w:rPr>
      <w:i/>
      <w:iCs/>
    </w:rPr>
  </w:style>
  <w:style w:type="paragraph" w:customStyle="1" w:styleId="xl3437">
    <w:name w:val="xl3437"/>
    <w:basedOn w:val="aa"/>
    <w:uiPriority w:val="99"/>
    <w:qFormat/>
    <w:rsid w:val="005C3DF9"/>
    <w:pPr>
      <w:pBdr>
        <w:top w:val="single" w:sz="8" w:space="0" w:color="auto"/>
        <w:right w:val="single" w:sz="8" w:space="0" w:color="auto"/>
      </w:pBdr>
      <w:spacing w:before="100" w:beforeAutospacing="1" w:after="100" w:afterAutospacing="1"/>
      <w:jc w:val="right"/>
      <w:textAlignment w:val="center"/>
    </w:pPr>
  </w:style>
  <w:style w:type="paragraph" w:customStyle="1" w:styleId="xl3438">
    <w:name w:val="xl3438"/>
    <w:basedOn w:val="aa"/>
    <w:uiPriority w:val="99"/>
    <w:qFormat/>
    <w:rsid w:val="005C3DF9"/>
    <w:pPr>
      <w:pBdr>
        <w:top w:val="single" w:sz="8" w:space="0" w:color="auto"/>
        <w:left w:val="single" w:sz="8" w:space="0" w:color="auto"/>
      </w:pBdr>
      <w:spacing w:before="100" w:beforeAutospacing="1" w:after="100" w:afterAutospacing="1"/>
      <w:jc w:val="right"/>
      <w:textAlignment w:val="center"/>
    </w:pPr>
    <w:rPr>
      <w:b/>
      <w:bCs/>
    </w:rPr>
  </w:style>
  <w:style w:type="paragraph" w:customStyle="1" w:styleId="xl3439">
    <w:name w:val="xl3439"/>
    <w:basedOn w:val="aa"/>
    <w:uiPriority w:val="99"/>
    <w:qFormat/>
    <w:rsid w:val="005C3DF9"/>
    <w:pPr>
      <w:pBdr>
        <w:left w:val="single" w:sz="8" w:space="0" w:color="auto"/>
      </w:pBdr>
      <w:spacing w:before="100" w:beforeAutospacing="1" w:after="100" w:afterAutospacing="1"/>
      <w:jc w:val="right"/>
      <w:textAlignment w:val="center"/>
    </w:pPr>
    <w:rPr>
      <w:i/>
      <w:iCs/>
      <w:color w:val="000000"/>
    </w:rPr>
  </w:style>
  <w:style w:type="paragraph" w:customStyle="1" w:styleId="xl3440">
    <w:name w:val="xl3440"/>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3441">
    <w:name w:val="xl3441"/>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rPr>
      <w:i/>
      <w:iCs/>
    </w:rPr>
  </w:style>
  <w:style w:type="paragraph" w:customStyle="1" w:styleId="xl3442">
    <w:name w:val="xl3442"/>
    <w:basedOn w:val="aa"/>
    <w:uiPriority w:val="99"/>
    <w:qFormat/>
    <w:rsid w:val="005C3DF9"/>
    <w:pPr>
      <w:pBdr>
        <w:right w:val="single" w:sz="8" w:space="0" w:color="auto"/>
      </w:pBdr>
      <w:spacing w:before="100" w:beforeAutospacing="1" w:after="100" w:afterAutospacing="1"/>
      <w:jc w:val="center"/>
      <w:textAlignment w:val="center"/>
    </w:pPr>
    <w:rPr>
      <w:i/>
      <w:iCs/>
    </w:rPr>
  </w:style>
  <w:style w:type="paragraph" w:customStyle="1" w:styleId="xl3443">
    <w:name w:val="xl3443"/>
    <w:basedOn w:val="aa"/>
    <w:uiPriority w:val="99"/>
    <w:qFormat/>
    <w:rsid w:val="005C3DF9"/>
    <w:pPr>
      <w:pBdr>
        <w:left w:val="single" w:sz="8" w:space="0" w:color="auto"/>
      </w:pBdr>
      <w:spacing w:before="100" w:beforeAutospacing="1" w:after="100" w:afterAutospacing="1"/>
      <w:jc w:val="center"/>
      <w:textAlignment w:val="center"/>
    </w:pPr>
    <w:rPr>
      <w:i/>
      <w:iCs/>
    </w:rPr>
  </w:style>
  <w:style w:type="paragraph" w:customStyle="1" w:styleId="xl3444">
    <w:name w:val="xl3444"/>
    <w:basedOn w:val="aa"/>
    <w:uiPriority w:val="99"/>
    <w:qFormat/>
    <w:rsid w:val="005C3DF9"/>
    <w:pPr>
      <w:spacing w:before="100" w:beforeAutospacing="1" w:after="100" w:afterAutospacing="1"/>
      <w:jc w:val="center"/>
      <w:textAlignment w:val="center"/>
    </w:pPr>
    <w:rPr>
      <w:i/>
      <w:iCs/>
    </w:rPr>
  </w:style>
  <w:style w:type="paragraph" w:customStyle="1" w:styleId="xl3445">
    <w:name w:val="xl3445"/>
    <w:basedOn w:val="aa"/>
    <w:uiPriority w:val="99"/>
    <w:qFormat/>
    <w:rsid w:val="005C3DF9"/>
    <w:pPr>
      <w:pBdr>
        <w:right w:val="single" w:sz="8" w:space="0" w:color="auto"/>
      </w:pBdr>
      <w:spacing w:before="100" w:beforeAutospacing="1" w:after="100" w:afterAutospacing="1"/>
      <w:jc w:val="center"/>
      <w:textAlignment w:val="center"/>
    </w:pPr>
    <w:rPr>
      <w:i/>
      <w:iCs/>
    </w:rPr>
  </w:style>
  <w:style w:type="paragraph" w:customStyle="1" w:styleId="xl3446">
    <w:name w:val="xl3446"/>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i/>
      <w:iCs/>
    </w:rPr>
  </w:style>
  <w:style w:type="paragraph" w:customStyle="1" w:styleId="xl3447">
    <w:name w:val="xl3447"/>
    <w:basedOn w:val="aa"/>
    <w:uiPriority w:val="99"/>
    <w:qFormat/>
    <w:rsid w:val="005C3DF9"/>
    <w:pPr>
      <w:pBdr>
        <w:bottom w:val="single" w:sz="8" w:space="0" w:color="auto"/>
      </w:pBdr>
      <w:spacing w:before="100" w:beforeAutospacing="1" w:after="100" w:afterAutospacing="1"/>
      <w:jc w:val="center"/>
      <w:textAlignment w:val="center"/>
    </w:pPr>
    <w:rPr>
      <w:i/>
      <w:iCs/>
    </w:rPr>
  </w:style>
  <w:style w:type="paragraph" w:customStyle="1" w:styleId="xl3448">
    <w:name w:val="xl3448"/>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i/>
      <w:iCs/>
    </w:rPr>
  </w:style>
  <w:style w:type="paragraph" w:customStyle="1" w:styleId="xl3449">
    <w:name w:val="xl3449"/>
    <w:basedOn w:val="aa"/>
    <w:uiPriority w:val="99"/>
    <w:qFormat/>
    <w:rsid w:val="005C3DF9"/>
    <w:pPr>
      <w:spacing w:before="100" w:beforeAutospacing="1" w:after="100" w:afterAutospacing="1"/>
      <w:textAlignment w:val="center"/>
    </w:pPr>
    <w:rPr>
      <w:i/>
      <w:iCs/>
      <w:color w:val="000000"/>
    </w:rPr>
  </w:style>
  <w:style w:type="paragraph" w:customStyle="1" w:styleId="xl3450">
    <w:name w:val="xl3450"/>
    <w:basedOn w:val="aa"/>
    <w:uiPriority w:val="99"/>
    <w:qFormat/>
    <w:rsid w:val="005C3DF9"/>
    <w:pPr>
      <w:pBdr>
        <w:left w:val="single" w:sz="8" w:space="0" w:color="auto"/>
        <w:bottom w:val="single" w:sz="8" w:space="0" w:color="auto"/>
      </w:pBdr>
      <w:shd w:val="clear" w:color="000000" w:fill="99CCFF"/>
      <w:spacing w:before="100" w:beforeAutospacing="1" w:after="100" w:afterAutospacing="1"/>
      <w:textAlignment w:val="center"/>
    </w:pPr>
    <w:rPr>
      <w:b/>
      <w:bCs/>
      <w:color w:val="000000"/>
    </w:rPr>
  </w:style>
  <w:style w:type="paragraph" w:customStyle="1" w:styleId="xl3451">
    <w:name w:val="xl3451"/>
    <w:basedOn w:val="aa"/>
    <w:uiPriority w:val="99"/>
    <w:qFormat/>
    <w:rsid w:val="005C3DF9"/>
    <w:pPr>
      <w:pBdr>
        <w:left w:val="single" w:sz="8" w:space="0" w:color="auto"/>
        <w:bottom w:val="single" w:sz="8" w:space="0" w:color="auto"/>
      </w:pBdr>
      <w:shd w:val="clear" w:color="000000" w:fill="99CCFF"/>
      <w:spacing w:before="100" w:beforeAutospacing="1" w:after="100" w:afterAutospacing="1"/>
      <w:jc w:val="center"/>
      <w:textAlignment w:val="center"/>
    </w:pPr>
    <w:rPr>
      <w:b/>
      <w:bCs/>
    </w:rPr>
  </w:style>
  <w:style w:type="paragraph" w:customStyle="1" w:styleId="xl3452">
    <w:name w:val="xl3452"/>
    <w:basedOn w:val="aa"/>
    <w:uiPriority w:val="99"/>
    <w:qFormat/>
    <w:rsid w:val="005C3DF9"/>
    <w:pPr>
      <w:pBdr>
        <w:left w:val="single" w:sz="8" w:space="0" w:color="auto"/>
      </w:pBdr>
      <w:shd w:val="clear" w:color="000000" w:fill="99CCFF"/>
      <w:spacing w:before="100" w:beforeAutospacing="1" w:after="100" w:afterAutospacing="1"/>
      <w:jc w:val="center"/>
      <w:textAlignment w:val="center"/>
    </w:pPr>
    <w:rPr>
      <w:b/>
      <w:bCs/>
    </w:rPr>
  </w:style>
  <w:style w:type="paragraph" w:customStyle="1" w:styleId="xl3453">
    <w:name w:val="xl3453"/>
    <w:basedOn w:val="aa"/>
    <w:uiPriority w:val="99"/>
    <w:qFormat/>
    <w:rsid w:val="005C3DF9"/>
    <w:pPr>
      <w:pBdr>
        <w:left w:val="single" w:sz="8" w:space="0" w:color="auto"/>
      </w:pBdr>
      <w:spacing w:before="100" w:beforeAutospacing="1" w:after="100" w:afterAutospacing="1"/>
      <w:jc w:val="center"/>
      <w:textAlignment w:val="center"/>
    </w:pPr>
    <w:rPr>
      <w:b/>
      <w:bCs/>
    </w:rPr>
  </w:style>
  <w:style w:type="paragraph" w:customStyle="1" w:styleId="xl3454">
    <w:name w:val="xl3454"/>
    <w:basedOn w:val="aa"/>
    <w:uiPriority w:val="99"/>
    <w:qFormat/>
    <w:rsid w:val="005C3DF9"/>
    <w:pPr>
      <w:spacing w:before="100" w:beforeAutospacing="1" w:after="100" w:afterAutospacing="1"/>
      <w:textAlignment w:val="center"/>
    </w:pPr>
    <w:rPr>
      <w:b/>
      <w:bCs/>
    </w:rPr>
  </w:style>
  <w:style w:type="paragraph" w:customStyle="1" w:styleId="xl3455">
    <w:name w:val="xl3455"/>
    <w:basedOn w:val="aa"/>
    <w:uiPriority w:val="99"/>
    <w:qFormat/>
    <w:rsid w:val="005C3DF9"/>
    <w:pPr>
      <w:pBdr>
        <w:right w:val="single" w:sz="8" w:space="0" w:color="auto"/>
      </w:pBdr>
      <w:spacing w:before="100" w:beforeAutospacing="1" w:after="100" w:afterAutospacing="1"/>
      <w:textAlignment w:val="center"/>
    </w:pPr>
  </w:style>
  <w:style w:type="paragraph" w:customStyle="1" w:styleId="xl3456">
    <w:name w:val="xl3456"/>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3457">
    <w:name w:val="xl3457"/>
    <w:basedOn w:val="aa"/>
    <w:uiPriority w:val="99"/>
    <w:qFormat/>
    <w:rsid w:val="005C3DF9"/>
    <w:pPr>
      <w:pBdr>
        <w:right w:val="single" w:sz="8" w:space="0" w:color="auto"/>
      </w:pBdr>
      <w:spacing w:before="100" w:beforeAutospacing="1" w:after="100" w:afterAutospacing="1"/>
      <w:textAlignment w:val="center"/>
    </w:pPr>
    <w:rPr>
      <w:i/>
      <w:iCs/>
    </w:rPr>
  </w:style>
  <w:style w:type="paragraph" w:customStyle="1" w:styleId="xl3458">
    <w:name w:val="xl3458"/>
    <w:basedOn w:val="aa"/>
    <w:uiPriority w:val="99"/>
    <w:qFormat/>
    <w:rsid w:val="005C3DF9"/>
    <w:pPr>
      <w:spacing w:before="100" w:beforeAutospacing="1" w:after="100" w:afterAutospacing="1"/>
      <w:jc w:val="right"/>
      <w:textAlignment w:val="center"/>
    </w:pPr>
    <w:rPr>
      <w:color w:val="FF99CC"/>
    </w:rPr>
  </w:style>
  <w:style w:type="paragraph" w:customStyle="1" w:styleId="xl3459">
    <w:name w:val="xl3459"/>
    <w:basedOn w:val="aa"/>
    <w:uiPriority w:val="99"/>
    <w:qFormat/>
    <w:rsid w:val="005C3DF9"/>
    <w:pPr>
      <w:spacing w:before="100" w:beforeAutospacing="1" w:after="100" w:afterAutospacing="1"/>
      <w:jc w:val="center"/>
      <w:textAlignment w:val="center"/>
    </w:pPr>
    <w:rPr>
      <w:i/>
      <w:iCs/>
      <w:color w:val="FF0000"/>
    </w:rPr>
  </w:style>
  <w:style w:type="paragraph" w:customStyle="1" w:styleId="xl3460">
    <w:name w:val="xl3460"/>
    <w:basedOn w:val="aa"/>
    <w:uiPriority w:val="99"/>
    <w:qFormat/>
    <w:rsid w:val="005C3DF9"/>
    <w:pPr>
      <w:pBdr>
        <w:right w:val="single" w:sz="8" w:space="0" w:color="auto"/>
      </w:pBdr>
      <w:spacing w:before="100" w:beforeAutospacing="1" w:after="100" w:afterAutospacing="1"/>
      <w:jc w:val="center"/>
      <w:textAlignment w:val="center"/>
    </w:pPr>
    <w:rPr>
      <w:i/>
      <w:iCs/>
      <w:color w:val="FF0000"/>
    </w:rPr>
  </w:style>
  <w:style w:type="paragraph" w:customStyle="1" w:styleId="xl3461">
    <w:name w:val="xl3461"/>
    <w:basedOn w:val="aa"/>
    <w:uiPriority w:val="99"/>
    <w:qFormat/>
    <w:rsid w:val="005C3DF9"/>
    <w:pPr>
      <w:pBdr>
        <w:left w:val="single" w:sz="8" w:space="0" w:color="auto"/>
        <w:bottom w:val="single" w:sz="8" w:space="0" w:color="auto"/>
      </w:pBdr>
      <w:shd w:val="clear" w:color="000000" w:fill="CCFFCC"/>
      <w:spacing w:before="100" w:beforeAutospacing="1" w:after="100" w:afterAutospacing="1"/>
      <w:jc w:val="center"/>
      <w:textAlignment w:val="center"/>
    </w:pPr>
  </w:style>
  <w:style w:type="paragraph" w:customStyle="1" w:styleId="xl3462">
    <w:name w:val="xl3462"/>
    <w:basedOn w:val="aa"/>
    <w:uiPriority w:val="99"/>
    <w:qFormat/>
    <w:rsid w:val="005C3DF9"/>
    <w:pPr>
      <w:pBdr>
        <w:bottom w:val="single" w:sz="8" w:space="0" w:color="auto"/>
      </w:pBdr>
      <w:shd w:val="clear" w:color="000000" w:fill="CCFFCC"/>
      <w:spacing w:before="100" w:beforeAutospacing="1" w:after="100" w:afterAutospacing="1"/>
      <w:jc w:val="center"/>
      <w:textAlignment w:val="center"/>
    </w:pPr>
  </w:style>
  <w:style w:type="paragraph" w:customStyle="1" w:styleId="xl3463">
    <w:name w:val="xl3463"/>
    <w:basedOn w:val="aa"/>
    <w:uiPriority w:val="99"/>
    <w:qFormat/>
    <w:rsid w:val="005C3DF9"/>
    <w:pPr>
      <w:pBdr>
        <w:bottom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464">
    <w:name w:val="xl3464"/>
    <w:basedOn w:val="aa"/>
    <w:uiPriority w:val="99"/>
    <w:qFormat/>
    <w:rsid w:val="005C3DF9"/>
    <w:pPr>
      <w:pBdr>
        <w:left w:val="single" w:sz="8" w:space="0" w:color="auto"/>
      </w:pBdr>
      <w:shd w:val="clear" w:color="000000" w:fill="CCFFCC"/>
      <w:spacing w:before="100" w:beforeAutospacing="1" w:after="100" w:afterAutospacing="1"/>
      <w:jc w:val="center"/>
      <w:textAlignment w:val="center"/>
    </w:pPr>
  </w:style>
  <w:style w:type="paragraph" w:customStyle="1" w:styleId="xl3465">
    <w:name w:val="xl3465"/>
    <w:basedOn w:val="aa"/>
    <w:uiPriority w:val="99"/>
    <w:qFormat/>
    <w:rsid w:val="005C3DF9"/>
    <w:pPr>
      <w:shd w:val="clear" w:color="000000" w:fill="CCFFCC"/>
      <w:spacing w:before="100" w:beforeAutospacing="1" w:after="100" w:afterAutospacing="1"/>
      <w:jc w:val="center"/>
      <w:textAlignment w:val="center"/>
    </w:pPr>
  </w:style>
  <w:style w:type="paragraph" w:customStyle="1" w:styleId="xl3466">
    <w:name w:val="xl3466"/>
    <w:basedOn w:val="aa"/>
    <w:uiPriority w:val="99"/>
    <w:qFormat/>
    <w:rsid w:val="005C3DF9"/>
    <w:pPr>
      <w:pBdr>
        <w:right w:val="single" w:sz="8" w:space="0" w:color="auto"/>
      </w:pBdr>
      <w:shd w:val="clear" w:color="000000" w:fill="CCFFCC"/>
      <w:spacing w:before="100" w:beforeAutospacing="1" w:after="100" w:afterAutospacing="1"/>
      <w:jc w:val="center"/>
      <w:textAlignment w:val="center"/>
    </w:pPr>
  </w:style>
  <w:style w:type="paragraph" w:customStyle="1" w:styleId="xl3467">
    <w:name w:val="xl3467"/>
    <w:basedOn w:val="aa"/>
    <w:uiPriority w:val="99"/>
    <w:qFormat/>
    <w:rsid w:val="005C3DF9"/>
    <w:pPr>
      <w:spacing w:before="100" w:beforeAutospacing="1" w:after="100" w:afterAutospacing="1"/>
      <w:textAlignment w:val="center"/>
    </w:pPr>
    <w:rPr>
      <w:color w:val="FF0000"/>
    </w:rPr>
  </w:style>
  <w:style w:type="paragraph" w:customStyle="1" w:styleId="xl3468">
    <w:name w:val="xl3468"/>
    <w:basedOn w:val="aa"/>
    <w:uiPriority w:val="99"/>
    <w:qFormat/>
    <w:rsid w:val="005C3DF9"/>
    <w:pPr>
      <w:spacing w:before="100" w:beforeAutospacing="1" w:after="100" w:afterAutospacing="1"/>
      <w:ind w:firstLineChars="200" w:firstLine="200"/>
      <w:textAlignment w:val="center"/>
    </w:pPr>
  </w:style>
  <w:style w:type="paragraph" w:customStyle="1" w:styleId="xl3469">
    <w:name w:val="xl3469"/>
    <w:basedOn w:val="aa"/>
    <w:uiPriority w:val="99"/>
    <w:qFormat/>
    <w:rsid w:val="005C3DF9"/>
    <w:pPr>
      <w:spacing w:before="100" w:beforeAutospacing="1" w:after="100" w:afterAutospacing="1"/>
      <w:ind w:firstLineChars="200" w:firstLine="200"/>
      <w:textAlignment w:val="center"/>
    </w:pPr>
  </w:style>
  <w:style w:type="paragraph" w:customStyle="1" w:styleId="xl3470">
    <w:name w:val="xl3470"/>
    <w:basedOn w:val="aa"/>
    <w:uiPriority w:val="99"/>
    <w:qFormat/>
    <w:rsid w:val="005C3DF9"/>
    <w:pPr>
      <w:pBdr>
        <w:left w:val="single" w:sz="8" w:space="0" w:color="auto"/>
      </w:pBdr>
      <w:spacing w:before="100" w:beforeAutospacing="1" w:after="100" w:afterAutospacing="1"/>
      <w:jc w:val="right"/>
      <w:textAlignment w:val="center"/>
    </w:pPr>
    <w:rPr>
      <w:color w:val="FF99CC"/>
    </w:rPr>
  </w:style>
  <w:style w:type="paragraph" w:customStyle="1" w:styleId="xl3471">
    <w:name w:val="xl3471"/>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i/>
      <w:iCs/>
    </w:rPr>
  </w:style>
  <w:style w:type="paragraph" w:customStyle="1" w:styleId="xl3472">
    <w:name w:val="xl3472"/>
    <w:basedOn w:val="aa"/>
    <w:uiPriority w:val="99"/>
    <w:qFormat/>
    <w:rsid w:val="005C3DF9"/>
    <w:pPr>
      <w:pBdr>
        <w:bottom w:val="single" w:sz="8" w:space="0" w:color="auto"/>
      </w:pBdr>
      <w:spacing w:before="100" w:beforeAutospacing="1" w:after="100" w:afterAutospacing="1"/>
      <w:jc w:val="center"/>
      <w:textAlignment w:val="center"/>
    </w:pPr>
    <w:rPr>
      <w:i/>
      <w:iCs/>
    </w:rPr>
  </w:style>
  <w:style w:type="paragraph" w:customStyle="1" w:styleId="xl3473">
    <w:name w:val="xl3473"/>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i/>
      <w:iCs/>
    </w:rPr>
  </w:style>
  <w:style w:type="paragraph" w:customStyle="1" w:styleId="xl3474">
    <w:name w:val="xl3474"/>
    <w:basedOn w:val="aa"/>
    <w:uiPriority w:val="99"/>
    <w:qFormat/>
    <w:rsid w:val="005C3DF9"/>
    <w:pPr>
      <w:pBdr>
        <w:top w:val="single" w:sz="8" w:space="0" w:color="auto"/>
        <w:left w:val="single" w:sz="8" w:space="0" w:color="auto"/>
      </w:pBdr>
      <w:spacing w:before="100" w:beforeAutospacing="1" w:after="100" w:afterAutospacing="1"/>
      <w:textAlignment w:val="center"/>
    </w:pPr>
  </w:style>
  <w:style w:type="paragraph" w:customStyle="1" w:styleId="xl3475">
    <w:name w:val="xl3475"/>
    <w:basedOn w:val="aa"/>
    <w:uiPriority w:val="99"/>
    <w:qFormat/>
    <w:rsid w:val="005C3DF9"/>
    <w:pPr>
      <w:pBdr>
        <w:left w:val="single" w:sz="8" w:space="0" w:color="auto"/>
      </w:pBdr>
      <w:spacing w:before="100" w:beforeAutospacing="1" w:after="100" w:afterAutospacing="1"/>
      <w:jc w:val="right"/>
      <w:textAlignment w:val="center"/>
    </w:pPr>
    <w:rPr>
      <w:i/>
      <w:iCs/>
    </w:rPr>
  </w:style>
  <w:style w:type="paragraph" w:customStyle="1" w:styleId="xl3476">
    <w:name w:val="xl3476"/>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rPr>
      <w:i/>
      <w:iCs/>
    </w:rPr>
  </w:style>
  <w:style w:type="paragraph" w:customStyle="1" w:styleId="xl3477">
    <w:name w:val="xl3477"/>
    <w:basedOn w:val="aa"/>
    <w:uiPriority w:val="99"/>
    <w:qFormat/>
    <w:rsid w:val="005C3DF9"/>
    <w:pPr>
      <w:pBdr>
        <w:bottom w:val="single" w:sz="8" w:space="0" w:color="auto"/>
      </w:pBdr>
      <w:spacing w:before="100" w:beforeAutospacing="1" w:after="100" w:afterAutospacing="1"/>
      <w:jc w:val="right"/>
      <w:textAlignment w:val="center"/>
    </w:pPr>
    <w:rPr>
      <w:i/>
      <w:iCs/>
    </w:rPr>
  </w:style>
  <w:style w:type="paragraph" w:customStyle="1" w:styleId="xl3478">
    <w:name w:val="xl3478"/>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i/>
      <w:iCs/>
    </w:rPr>
  </w:style>
  <w:style w:type="paragraph" w:customStyle="1" w:styleId="xl3479">
    <w:name w:val="xl3479"/>
    <w:basedOn w:val="aa"/>
    <w:uiPriority w:val="99"/>
    <w:qFormat/>
    <w:rsid w:val="005C3DF9"/>
    <w:pPr>
      <w:pBdr>
        <w:bottom w:val="single" w:sz="8" w:space="0" w:color="auto"/>
      </w:pBdr>
      <w:spacing w:before="100" w:beforeAutospacing="1" w:after="100" w:afterAutospacing="1"/>
      <w:jc w:val="center"/>
      <w:textAlignment w:val="center"/>
    </w:pPr>
    <w:rPr>
      <w:i/>
      <w:iCs/>
    </w:rPr>
  </w:style>
  <w:style w:type="paragraph" w:customStyle="1" w:styleId="xl3480">
    <w:name w:val="xl3480"/>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i/>
      <w:iCs/>
    </w:rPr>
  </w:style>
  <w:style w:type="paragraph" w:customStyle="1" w:styleId="xl3481">
    <w:name w:val="xl3481"/>
    <w:basedOn w:val="aa"/>
    <w:uiPriority w:val="99"/>
    <w:qFormat/>
    <w:rsid w:val="005C3DF9"/>
    <w:pPr>
      <w:pBdr>
        <w:bottom w:val="single" w:sz="8" w:space="0" w:color="auto"/>
        <w:right w:val="single" w:sz="8" w:space="0" w:color="auto"/>
      </w:pBdr>
      <w:shd w:val="clear" w:color="000000" w:fill="99CCFF"/>
      <w:spacing w:before="100" w:beforeAutospacing="1" w:after="100" w:afterAutospacing="1"/>
      <w:textAlignment w:val="center"/>
    </w:pPr>
    <w:rPr>
      <w:b/>
      <w:bCs/>
    </w:rPr>
  </w:style>
  <w:style w:type="paragraph" w:customStyle="1" w:styleId="xl3482">
    <w:name w:val="xl3482"/>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i/>
      <w:iCs/>
    </w:rPr>
  </w:style>
  <w:style w:type="paragraph" w:customStyle="1" w:styleId="xl3483">
    <w:name w:val="xl3483"/>
    <w:basedOn w:val="aa"/>
    <w:uiPriority w:val="99"/>
    <w:qFormat/>
    <w:rsid w:val="005C3DF9"/>
    <w:pPr>
      <w:pBdr>
        <w:top w:val="single" w:sz="8" w:space="0" w:color="auto"/>
        <w:left w:val="single" w:sz="8" w:space="0" w:color="auto"/>
      </w:pBdr>
      <w:spacing w:before="100" w:beforeAutospacing="1" w:after="100" w:afterAutospacing="1"/>
      <w:textAlignment w:val="center"/>
    </w:pPr>
    <w:rPr>
      <w:b/>
      <w:bCs/>
    </w:rPr>
  </w:style>
  <w:style w:type="paragraph" w:customStyle="1" w:styleId="xl3484">
    <w:name w:val="xl3484"/>
    <w:basedOn w:val="aa"/>
    <w:uiPriority w:val="99"/>
    <w:qFormat/>
    <w:rsid w:val="005C3DF9"/>
    <w:pPr>
      <w:pBdr>
        <w:top w:val="single" w:sz="8" w:space="0" w:color="auto"/>
        <w:left w:val="single" w:sz="8" w:space="0" w:color="auto"/>
        <w:right w:val="single" w:sz="8" w:space="0" w:color="auto"/>
      </w:pBdr>
      <w:spacing w:before="100" w:beforeAutospacing="1" w:after="100" w:afterAutospacing="1"/>
      <w:jc w:val="center"/>
      <w:textAlignment w:val="center"/>
    </w:pPr>
    <w:rPr>
      <w:b/>
      <w:bCs/>
    </w:rPr>
  </w:style>
  <w:style w:type="paragraph" w:customStyle="1" w:styleId="xl3485">
    <w:name w:val="xl3485"/>
    <w:basedOn w:val="aa"/>
    <w:uiPriority w:val="99"/>
    <w:qFormat/>
    <w:rsid w:val="005C3DF9"/>
    <w:pPr>
      <w:pBdr>
        <w:right w:val="single" w:sz="8" w:space="0" w:color="auto"/>
      </w:pBdr>
      <w:spacing w:before="100" w:beforeAutospacing="1" w:after="100" w:afterAutospacing="1"/>
      <w:textAlignment w:val="center"/>
    </w:pPr>
    <w:rPr>
      <w:b/>
      <w:bCs/>
    </w:rPr>
  </w:style>
  <w:style w:type="paragraph" w:customStyle="1" w:styleId="xl3486">
    <w:name w:val="xl3486"/>
    <w:basedOn w:val="aa"/>
    <w:uiPriority w:val="99"/>
    <w:qFormat/>
    <w:rsid w:val="005C3DF9"/>
    <w:pPr>
      <w:pBdr>
        <w:bottom w:val="single" w:sz="8" w:space="0" w:color="auto"/>
      </w:pBdr>
      <w:spacing w:before="100" w:beforeAutospacing="1" w:after="100" w:afterAutospacing="1"/>
      <w:jc w:val="right"/>
      <w:textAlignment w:val="center"/>
    </w:pPr>
    <w:rPr>
      <w:b/>
      <w:bCs/>
    </w:rPr>
  </w:style>
  <w:style w:type="paragraph" w:customStyle="1" w:styleId="xl3487">
    <w:name w:val="xl3487"/>
    <w:basedOn w:val="aa"/>
    <w:uiPriority w:val="99"/>
    <w:qFormat/>
    <w:rsid w:val="005C3DF9"/>
    <w:pPr>
      <w:pBdr>
        <w:left w:val="single" w:sz="8" w:space="0" w:color="auto"/>
      </w:pBdr>
      <w:spacing w:before="100" w:beforeAutospacing="1" w:after="100" w:afterAutospacing="1"/>
      <w:textAlignment w:val="center"/>
    </w:pPr>
    <w:rPr>
      <w:b/>
      <w:bCs/>
    </w:rPr>
  </w:style>
  <w:style w:type="paragraph" w:customStyle="1" w:styleId="xl3488">
    <w:name w:val="xl3488"/>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3489">
    <w:name w:val="xl3489"/>
    <w:basedOn w:val="aa"/>
    <w:uiPriority w:val="99"/>
    <w:qFormat/>
    <w:rsid w:val="005C3DF9"/>
    <w:pPr>
      <w:pBdr>
        <w:top w:val="single" w:sz="8" w:space="0" w:color="auto"/>
        <w:left w:val="single" w:sz="8" w:space="0" w:color="auto"/>
      </w:pBdr>
      <w:spacing w:before="100" w:beforeAutospacing="1" w:after="100" w:afterAutospacing="1"/>
      <w:textAlignment w:val="center"/>
    </w:pPr>
    <w:rPr>
      <w:b/>
      <w:bCs/>
    </w:rPr>
  </w:style>
  <w:style w:type="paragraph" w:customStyle="1" w:styleId="xl3490">
    <w:name w:val="xl3490"/>
    <w:basedOn w:val="aa"/>
    <w:uiPriority w:val="99"/>
    <w:qFormat/>
    <w:rsid w:val="005C3DF9"/>
    <w:pPr>
      <w:pBdr>
        <w:left w:val="single" w:sz="8" w:space="0" w:color="auto"/>
      </w:pBdr>
      <w:spacing w:before="100" w:beforeAutospacing="1" w:after="100" w:afterAutospacing="1"/>
      <w:textAlignment w:val="center"/>
    </w:pPr>
  </w:style>
  <w:style w:type="paragraph" w:customStyle="1" w:styleId="xl3491">
    <w:name w:val="xl3491"/>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3492">
    <w:name w:val="xl3492"/>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rPr>
      <w:b/>
      <w:bCs/>
    </w:rPr>
  </w:style>
  <w:style w:type="paragraph" w:customStyle="1" w:styleId="xl3493">
    <w:name w:val="xl3493"/>
    <w:basedOn w:val="aa"/>
    <w:uiPriority w:val="99"/>
    <w:qFormat/>
    <w:rsid w:val="005C3DF9"/>
    <w:pPr>
      <w:pBdr>
        <w:left w:val="single" w:sz="8" w:space="0" w:color="auto"/>
      </w:pBdr>
      <w:spacing w:before="100" w:beforeAutospacing="1" w:after="100" w:afterAutospacing="1"/>
      <w:textAlignment w:val="center"/>
    </w:pPr>
    <w:rPr>
      <w:b/>
      <w:bCs/>
    </w:rPr>
  </w:style>
  <w:style w:type="paragraph" w:customStyle="1" w:styleId="xl3494">
    <w:name w:val="xl3494"/>
    <w:basedOn w:val="aa"/>
    <w:uiPriority w:val="99"/>
    <w:qFormat/>
    <w:rsid w:val="005C3DF9"/>
    <w:pPr>
      <w:pBdr>
        <w:left w:val="single" w:sz="8" w:space="0" w:color="auto"/>
      </w:pBdr>
      <w:spacing w:before="100" w:beforeAutospacing="1" w:after="100" w:afterAutospacing="1"/>
      <w:textAlignment w:val="center"/>
    </w:pPr>
  </w:style>
  <w:style w:type="paragraph" w:customStyle="1" w:styleId="xl3495">
    <w:name w:val="xl3495"/>
    <w:basedOn w:val="aa"/>
    <w:uiPriority w:val="99"/>
    <w:qFormat/>
    <w:rsid w:val="005C3DF9"/>
    <w:pPr>
      <w:pBdr>
        <w:left w:val="single" w:sz="8" w:space="0" w:color="auto"/>
        <w:bottom w:val="single" w:sz="8" w:space="0" w:color="auto"/>
      </w:pBdr>
      <w:spacing w:before="100" w:beforeAutospacing="1" w:after="100" w:afterAutospacing="1"/>
      <w:textAlignment w:val="center"/>
    </w:pPr>
    <w:rPr>
      <w:b/>
      <w:bCs/>
    </w:rPr>
  </w:style>
  <w:style w:type="paragraph" w:customStyle="1" w:styleId="xl3496">
    <w:name w:val="xl3496"/>
    <w:basedOn w:val="aa"/>
    <w:uiPriority w:val="99"/>
    <w:qFormat/>
    <w:rsid w:val="005C3DF9"/>
    <w:pPr>
      <w:pBdr>
        <w:left w:val="single" w:sz="8" w:space="0" w:color="auto"/>
      </w:pBdr>
      <w:shd w:val="clear" w:color="000000" w:fill="99CCFF"/>
      <w:spacing w:before="100" w:beforeAutospacing="1" w:after="100" w:afterAutospacing="1"/>
      <w:textAlignment w:val="center"/>
    </w:pPr>
    <w:rPr>
      <w:b/>
      <w:bCs/>
    </w:rPr>
  </w:style>
  <w:style w:type="paragraph" w:customStyle="1" w:styleId="xl3497">
    <w:name w:val="xl3497"/>
    <w:basedOn w:val="aa"/>
    <w:uiPriority w:val="99"/>
    <w:qFormat/>
    <w:rsid w:val="005C3DF9"/>
    <w:pPr>
      <w:pBdr>
        <w:left w:val="single" w:sz="8" w:space="0" w:color="auto"/>
      </w:pBdr>
      <w:spacing w:before="100" w:beforeAutospacing="1" w:after="100" w:afterAutospacing="1"/>
      <w:jc w:val="right"/>
      <w:textAlignment w:val="center"/>
    </w:pPr>
    <w:rPr>
      <w:i/>
      <w:iCs/>
    </w:rPr>
  </w:style>
  <w:style w:type="paragraph" w:customStyle="1" w:styleId="xl3498">
    <w:name w:val="xl3498"/>
    <w:basedOn w:val="aa"/>
    <w:uiPriority w:val="99"/>
    <w:qFormat/>
    <w:rsid w:val="005C3DF9"/>
    <w:pPr>
      <w:pBdr>
        <w:left w:val="single" w:sz="8" w:space="0" w:color="auto"/>
      </w:pBdr>
      <w:spacing w:before="100" w:beforeAutospacing="1" w:after="100" w:afterAutospacing="1"/>
      <w:textAlignment w:val="center"/>
    </w:pPr>
    <w:rPr>
      <w:color w:val="C0C0C0"/>
    </w:rPr>
  </w:style>
  <w:style w:type="paragraph" w:customStyle="1" w:styleId="xl3499">
    <w:name w:val="xl3499"/>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color w:val="C0C0C0"/>
    </w:rPr>
  </w:style>
  <w:style w:type="paragraph" w:customStyle="1" w:styleId="xl3500">
    <w:name w:val="xl3500"/>
    <w:basedOn w:val="aa"/>
    <w:uiPriority w:val="99"/>
    <w:qFormat/>
    <w:rsid w:val="005C3DF9"/>
    <w:pPr>
      <w:spacing w:before="100" w:beforeAutospacing="1" w:after="100" w:afterAutospacing="1"/>
      <w:jc w:val="right"/>
      <w:textAlignment w:val="center"/>
    </w:pPr>
    <w:rPr>
      <w:b/>
      <w:bCs/>
      <w:color w:val="C0C0C0"/>
    </w:rPr>
  </w:style>
  <w:style w:type="paragraph" w:customStyle="1" w:styleId="xl3501">
    <w:name w:val="xl3501"/>
    <w:basedOn w:val="aa"/>
    <w:uiPriority w:val="99"/>
    <w:qFormat/>
    <w:rsid w:val="005C3DF9"/>
    <w:pPr>
      <w:spacing w:before="100" w:beforeAutospacing="1" w:after="100" w:afterAutospacing="1"/>
      <w:textAlignment w:val="center"/>
    </w:pPr>
    <w:rPr>
      <w:b/>
      <w:bCs/>
      <w:color w:val="C0C0C0"/>
    </w:rPr>
  </w:style>
  <w:style w:type="paragraph" w:customStyle="1" w:styleId="xl3502">
    <w:name w:val="xl3502"/>
    <w:basedOn w:val="aa"/>
    <w:uiPriority w:val="99"/>
    <w:qFormat/>
    <w:rsid w:val="005C3DF9"/>
    <w:pPr>
      <w:pBdr>
        <w:left w:val="single" w:sz="8" w:space="0" w:color="auto"/>
      </w:pBdr>
      <w:spacing w:before="100" w:beforeAutospacing="1" w:after="100" w:afterAutospacing="1"/>
      <w:jc w:val="right"/>
      <w:textAlignment w:val="center"/>
    </w:pPr>
    <w:rPr>
      <w:color w:val="808080"/>
    </w:rPr>
  </w:style>
  <w:style w:type="paragraph" w:customStyle="1" w:styleId="xl3503">
    <w:name w:val="xl3503"/>
    <w:basedOn w:val="aa"/>
    <w:uiPriority w:val="99"/>
    <w:qFormat/>
    <w:rsid w:val="005C3DF9"/>
    <w:pPr>
      <w:spacing w:before="100" w:beforeAutospacing="1" w:after="100" w:afterAutospacing="1"/>
      <w:jc w:val="right"/>
      <w:textAlignment w:val="center"/>
    </w:pPr>
    <w:rPr>
      <w:color w:val="808080"/>
    </w:rPr>
  </w:style>
  <w:style w:type="paragraph" w:customStyle="1" w:styleId="xl3504">
    <w:name w:val="xl3504"/>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3505">
    <w:name w:val="xl3505"/>
    <w:basedOn w:val="aa"/>
    <w:uiPriority w:val="99"/>
    <w:qFormat/>
    <w:rsid w:val="005C3DF9"/>
    <w:pPr>
      <w:spacing w:before="100" w:beforeAutospacing="1" w:after="100" w:afterAutospacing="1"/>
      <w:jc w:val="right"/>
      <w:textAlignment w:val="center"/>
    </w:pPr>
  </w:style>
  <w:style w:type="paragraph" w:customStyle="1" w:styleId="xl3506">
    <w:name w:val="xl3506"/>
    <w:basedOn w:val="aa"/>
    <w:uiPriority w:val="99"/>
    <w:qFormat/>
    <w:rsid w:val="005C3DF9"/>
    <w:pPr>
      <w:pBdr>
        <w:left w:val="single" w:sz="8" w:space="0" w:color="auto"/>
      </w:pBdr>
      <w:spacing w:before="100" w:beforeAutospacing="1" w:after="100" w:afterAutospacing="1"/>
      <w:jc w:val="right"/>
      <w:textAlignment w:val="center"/>
    </w:pPr>
  </w:style>
  <w:style w:type="paragraph" w:customStyle="1" w:styleId="xl3507">
    <w:name w:val="xl3507"/>
    <w:basedOn w:val="aa"/>
    <w:uiPriority w:val="99"/>
    <w:qFormat/>
    <w:rsid w:val="005C3DF9"/>
    <w:pPr>
      <w:spacing w:before="100" w:beforeAutospacing="1" w:after="100" w:afterAutospacing="1"/>
      <w:jc w:val="right"/>
      <w:textAlignment w:val="center"/>
    </w:pPr>
  </w:style>
  <w:style w:type="paragraph" w:customStyle="1" w:styleId="xl3508">
    <w:name w:val="xl3508"/>
    <w:basedOn w:val="aa"/>
    <w:uiPriority w:val="99"/>
    <w:qFormat/>
    <w:rsid w:val="005C3DF9"/>
    <w:pPr>
      <w:spacing w:before="100" w:beforeAutospacing="1" w:after="100" w:afterAutospacing="1"/>
      <w:jc w:val="right"/>
      <w:textAlignment w:val="center"/>
    </w:pPr>
    <w:rPr>
      <w:color w:val="808080"/>
    </w:rPr>
  </w:style>
  <w:style w:type="paragraph" w:customStyle="1" w:styleId="xl3509">
    <w:name w:val="xl3509"/>
    <w:basedOn w:val="aa"/>
    <w:uiPriority w:val="99"/>
    <w:qFormat/>
    <w:rsid w:val="005C3DF9"/>
    <w:pPr>
      <w:pBdr>
        <w:right w:val="single" w:sz="8" w:space="0" w:color="auto"/>
      </w:pBdr>
      <w:spacing w:before="100" w:beforeAutospacing="1" w:after="100" w:afterAutospacing="1"/>
      <w:jc w:val="right"/>
      <w:textAlignment w:val="center"/>
    </w:pPr>
    <w:rPr>
      <w:color w:val="808080"/>
    </w:rPr>
  </w:style>
  <w:style w:type="paragraph" w:customStyle="1" w:styleId="xl3510">
    <w:name w:val="xl3510"/>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3511">
    <w:name w:val="xl3511"/>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3512">
    <w:name w:val="xl3512"/>
    <w:basedOn w:val="aa"/>
    <w:uiPriority w:val="99"/>
    <w:qFormat/>
    <w:rsid w:val="005C3DF9"/>
    <w:pPr>
      <w:pBdr>
        <w:left w:val="single" w:sz="8" w:space="0" w:color="auto"/>
      </w:pBdr>
      <w:spacing w:before="100" w:beforeAutospacing="1" w:after="100" w:afterAutospacing="1"/>
      <w:textAlignment w:val="center"/>
    </w:pPr>
  </w:style>
  <w:style w:type="paragraph" w:customStyle="1" w:styleId="xl3513">
    <w:name w:val="xl3513"/>
    <w:basedOn w:val="aa"/>
    <w:uiPriority w:val="99"/>
    <w:qFormat/>
    <w:rsid w:val="005C3DF9"/>
    <w:pPr>
      <w:pBdr>
        <w:bottom w:val="single" w:sz="8" w:space="0" w:color="auto"/>
      </w:pBdr>
      <w:spacing w:before="100" w:beforeAutospacing="1" w:after="100" w:afterAutospacing="1"/>
      <w:jc w:val="right"/>
      <w:textAlignment w:val="center"/>
    </w:pPr>
    <w:rPr>
      <w:b/>
      <w:bCs/>
      <w:color w:val="C0C0C0"/>
    </w:rPr>
  </w:style>
  <w:style w:type="paragraph" w:customStyle="1" w:styleId="xl3514">
    <w:name w:val="xl3514"/>
    <w:basedOn w:val="aa"/>
    <w:uiPriority w:val="99"/>
    <w:qFormat/>
    <w:rsid w:val="005C3DF9"/>
    <w:pPr>
      <w:pBdr>
        <w:left w:val="single" w:sz="8" w:space="0" w:color="auto"/>
      </w:pBdr>
      <w:spacing w:before="100" w:beforeAutospacing="1" w:after="100" w:afterAutospacing="1"/>
      <w:jc w:val="center"/>
      <w:textAlignment w:val="center"/>
    </w:pPr>
    <w:rPr>
      <w:i/>
      <w:iCs/>
    </w:rPr>
  </w:style>
  <w:style w:type="paragraph" w:customStyle="1" w:styleId="xl3515">
    <w:name w:val="xl3515"/>
    <w:basedOn w:val="aa"/>
    <w:uiPriority w:val="99"/>
    <w:qFormat/>
    <w:rsid w:val="005C3DF9"/>
    <w:pPr>
      <w:pBdr>
        <w:left w:val="single" w:sz="8" w:space="0" w:color="auto"/>
      </w:pBdr>
      <w:spacing w:before="100" w:beforeAutospacing="1" w:after="100" w:afterAutospacing="1"/>
      <w:jc w:val="center"/>
      <w:textAlignment w:val="center"/>
    </w:pPr>
    <w:rPr>
      <w:i/>
      <w:iCs/>
    </w:rPr>
  </w:style>
  <w:style w:type="paragraph" w:customStyle="1" w:styleId="xl3516">
    <w:name w:val="xl3516"/>
    <w:basedOn w:val="aa"/>
    <w:uiPriority w:val="99"/>
    <w:qFormat/>
    <w:rsid w:val="005C3DF9"/>
    <w:pPr>
      <w:spacing w:before="100" w:beforeAutospacing="1" w:after="100" w:afterAutospacing="1"/>
      <w:jc w:val="center"/>
      <w:textAlignment w:val="center"/>
    </w:pPr>
    <w:rPr>
      <w:i/>
      <w:iCs/>
    </w:rPr>
  </w:style>
  <w:style w:type="paragraph" w:customStyle="1" w:styleId="xl3517">
    <w:name w:val="xl3517"/>
    <w:basedOn w:val="aa"/>
    <w:uiPriority w:val="99"/>
    <w:qFormat/>
    <w:rsid w:val="005C3DF9"/>
    <w:pPr>
      <w:pBdr>
        <w:right w:val="single" w:sz="8" w:space="0" w:color="auto"/>
      </w:pBdr>
      <w:spacing w:before="100" w:beforeAutospacing="1" w:after="100" w:afterAutospacing="1"/>
      <w:jc w:val="center"/>
      <w:textAlignment w:val="center"/>
    </w:pPr>
    <w:rPr>
      <w:i/>
      <w:iCs/>
    </w:rPr>
  </w:style>
  <w:style w:type="paragraph" w:customStyle="1" w:styleId="xl3518">
    <w:name w:val="xl3518"/>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style>
  <w:style w:type="paragraph" w:customStyle="1" w:styleId="xl3519">
    <w:name w:val="xl3519"/>
    <w:basedOn w:val="aa"/>
    <w:uiPriority w:val="99"/>
    <w:qFormat/>
    <w:rsid w:val="005C3DF9"/>
    <w:pPr>
      <w:pBdr>
        <w:bottom w:val="single" w:sz="8" w:space="0" w:color="auto"/>
      </w:pBdr>
      <w:spacing w:before="100" w:beforeAutospacing="1" w:after="100" w:afterAutospacing="1"/>
      <w:jc w:val="right"/>
      <w:textAlignment w:val="center"/>
    </w:pPr>
  </w:style>
  <w:style w:type="paragraph" w:customStyle="1" w:styleId="xl3520">
    <w:name w:val="xl3520"/>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style>
  <w:style w:type="paragraph" w:customStyle="1" w:styleId="xl3521">
    <w:name w:val="xl3521"/>
    <w:basedOn w:val="aa"/>
    <w:uiPriority w:val="99"/>
    <w:qFormat/>
    <w:rsid w:val="005C3DF9"/>
    <w:pPr>
      <w:spacing w:before="100" w:beforeAutospacing="1" w:after="100" w:afterAutospacing="1"/>
      <w:jc w:val="right"/>
      <w:textAlignment w:val="center"/>
    </w:pPr>
  </w:style>
  <w:style w:type="paragraph" w:customStyle="1" w:styleId="xl3522">
    <w:name w:val="xl3522"/>
    <w:basedOn w:val="aa"/>
    <w:uiPriority w:val="99"/>
    <w:qFormat/>
    <w:rsid w:val="005C3DF9"/>
    <w:pPr>
      <w:pBdr>
        <w:left w:val="single" w:sz="8" w:space="0" w:color="auto"/>
        <w:right w:val="single" w:sz="8" w:space="0" w:color="auto"/>
      </w:pBdr>
      <w:shd w:val="clear" w:color="000000" w:fill="99CCFF"/>
      <w:spacing w:before="100" w:beforeAutospacing="1" w:after="100" w:afterAutospacing="1"/>
      <w:jc w:val="center"/>
      <w:textAlignment w:val="center"/>
    </w:pPr>
    <w:rPr>
      <w:b/>
      <w:bCs/>
    </w:rPr>
  </w:style>
  <w:style w:type="paragraph" w:customStyle="1" w:styleId="xl3523">
    <w:name w:val="xl3523"/>
    <w:basedOn w:val="aa"/>
    <w:uiPriority w:val="99"/>
    <w:qFormat/>
    <w:rsid w:val="005C3DF9"/>
    <w:pPr>
      <w:shd w:val="clear" w:color="000000" w:fill="99CCFF"/>
      <w:spacing w:before="100" w:beforeAutospacing="1" w:after="100" w:afterAutospacing="1"/>
      <w:jc w:val="right"/>
      <w:textAlignment w:val="center"/>
    </w:pPr>
    <w:rPr>
      <w:b/>
      <w:bCs/>
    </w:rPr>
  </w:style>
  <w:style w:type="paragraph" w:customStyle="1" w:styleId="xl3524">
    <w:name w:val="xl3524"/>
    <w:basedOn w:val="aa"/>
    <w:uiPriority w:val="99"/>
    <w:qFormat/>
    <w:rsid w:val="005C3DF9"/>
    <w:pPr>
      <w:pBdr>
        <w:left w:val="single" w:sz="8" w:space="0" w:color="auto"/>
      </w:pBdr>
      <w:shd w:val="clear" w:color="000000" w:fill="99CCFF"/>
      <w:spacing w:before="100" w:beforeAutospacing="1" w:after="100" w:afterAutospacing="1"/>
      <w:jc w:val="right"/>
      <w:textAlignment w:val="center"/>
    </w:pPr>
    <w:rPr>
      <w:b/>
      <w:bCs/>
    </w:rPr>
  </w:style>
  <w:style w:type="paragraph" w:customStyle="1" w:styleId="xl3525">
    <w:name w:val="xl3525"/>
    <w:basedOn w:val="aa"/>
    <w:uiPriority w:val="99"/>
    <w:qFormat/>
    <w:rsid w:val="005C3DF9"/>
    <w:pPr>
      <w:pBdr>
        <w:right w:val="single" w:sz="8" w:space="0" w:color="auto"/>
      </w:pBdr>
      <w:shd w:val="clear" w:color="000000" w:fill="99CCFF"/>
      <w:spacing w:before="100" w:beforeAutospacing="1" w:after="100" w:afterAutospacing="1"/>
      <w:jc w:val="right"/>
      <w:textAlignment w:val="center"/>
    </w:pPr>
    <w:rPr>
      <w:b/>
      <w:bCs/>
    </w:rPr>
  </w:style>
  <w:style w:type="paragraph" w:customStyle="1" w:styleId="xl3526">
    <w:name w:val="xl3526"/>
    <w:basedOn w:val="aa"/>
    <w:uiPriority w:val="99"/>
    <w:qFormat/>
    <w:rsid w:val="005C3DF9"/>
    <w:pPr>
      <w:pBdr>
        <w:right w:val="single" w:sz="8" w:space="0" w:color="auto"/>
      </w:pBdr>
      <w:spacing w:before="100" w:beforeAutospacing="1" w:after="100" w:afterAutospacing="1"/>
      <w:jc w:val="right"/>
      <w:textAlignment w:val="center"/>
    </w:pPr>
  </w:style>
  <w:style w:type="paragraph" w:customStyle="1" w:styleId="xl3527">
    <w:name w:val="xl3527"/>
    <w:basedOn w:val="aa"/>
    <w:uiPriority w:val="99"/>
    <w:qFormat/>
    <w:rsid w:val="005C3DF9"/>
    <w:pPr>
      <w:pBdr>
        <w:left w:val="single" w:sz="8" w:space="0" w:color="auto"/>
      </w:pBdr>
      <w:spacing w:before="100" w:beforeAutospacing="1" w:after="100" w:afterAutospacing="1"/>
      <w:jc w:val="center"/>
      <w:textAlignment w:val="center"/>
    </w:pPr>
    <w:rPr>
      <w:i/>
      <w:iCs/>
    </w:rPr>
  </w:style>
  <w:style w:type="paragraph" w:customStyle="1" w:styleId="xl3528">
    <w:name w:val="xl3528"/>
    <w:basedOn w:val="aa"/>
    <w:uiPriority w:val="99"/>
    <w:qFormat/>
    <w:rsid w:val="005C3DF9"/>
    <w:pPr>
      <w:spacing w:before="100" w:beforeAutospacing="1" w:after="100" w:afterAutospacing="1"/>
      <w:jc w:val="center"/>
      <w:textAlignment w:val="center"/>
    </w:pPr>
    <w:rPr>
      <w:i/>
      <w:iCs/>
    </w:rPr>
  </w:style>
  <w:style w:type="paragraph" w:customStyle="1" w:styleId="xl3529">
    <w:name w:val="xl3529"/>
    <w:basedOn w:val="aa"/>
    <w:uiPriority w:val="99"/>
    <w:qFormat/>
    <w:rsid w:val="005C3DF9"/>
    <w:pPr>
      <w:pBdr>
        <w:right w:val="single" w:sz="8" w:space="0" w:color="auto"/>
      </w:pBdr>
      <w:spacing w:before="100" w:beforeAutospacing="1" w:after="100" w:afterAutospacing="1"/>
      <w:jc w:val="center"/>
      <w:textAlignment w:val="center"/>
    </w:pPr>
    <w:rPr>
      <w:i/>
      <w:iCs/>
    </w:rPr>
  </w:style>
  <w:style w:type="paragraph" w:customStyle="1" w:styleId="xl3530">
    <w:name w:val="xl3530"/>
    <w:basedOn w:val="aa"/>
    <w:uiPriority w:val="99"/>
    <w:qFormat/>
    <w:rsid w:val="005C3DF9"/>
    <w:pPr>
      <w:spacing w:before="100" w:beforeAutospacing="1" w:after="100" w:afterAutospacing="1"/>
      <w:textAlignment w:val="center"/>
    </w:pPr>
    <w:rPr>
      <w:b/>
      <w:bCs/>
      <w:i/>
      <w:iCs/>
    </w:rPr>
  </w:style>
  <w:style w:type="paragraph" w:customStyle="1" w:styleId="xl3531">
    <w:name w:val="xl3531"/>
    <w:basedOn w:val="aa"/>
    <w:uiPriority w:val="99"/>
    <w:qFormat/>
    <w:rsid w:val="005C3DF9"/>
    <w:pPr>
      <w:spacing w:before="100" w:beforeAutospacing="1" w:after="100" w:afterAutospacing="1"/>
      <w:jc w:val="center"/>
      <w:textAlignment w:val="center"/>
    </w:pPr>
    <w:rPr>
      <w:i/>
      <w:iCs/>
    </w:rPr>
  </w:style>
  <w:style w:type="paragraph" w:customStyle="1" w:styleId="xl3532">
    <w:name w:val="xl3532"/>
    <w:basedOn w:val="aa"/>
    <w:uiPriority w:val="99"/>
    <w:qFormat/>
    <w:rsid w:val="005C3DF9"/>
    <w:pPr>
      <w:pBdr>
        <w:right w:val="single" w:sz="8" w:space="0" w:color="auto"/>
      </w:pBdr>
      <w:spacing w:before="100" w:beforeAutospacing="1" w:after="100" w:afterAutospacing="1"/>
      <w:jc w:val="center"/>
      <w:textAlignment w:val="center"/>
    </w:pPr>
    <w:rPr>
      <w:color w:val="FF0000"/>
    </w:rPr>
  </w:style>
  <w:style w:type="paragraph" w:customStyle="1" w:styleId="xl3533">
    <w:name w:val="xl3533"/>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style>
  <w:style w:type="paragraph" w:customStyle="1" w:styleId="xl3534">
    <w:name w:val="xl3534"/>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535">
    <w:name w:val="xl3535"/>
    <w:basedOn w:val="aa"/>
    <w:uiPriority w:val="99"/>
    <w:qFormat/>
    <w:rsid w:val="005C3DF9"/>
    <w:pPr>
      <w:spacing w:before="100" w:beforeAutospacing="1" w:after="100" w:afterAutospacing="1"/>
      <w:jc w:val="right"/>
      <w:textAlignment w:val="center"/>
    </w:pPr>
  </w:style>
  <w:style w:type="paragraph" w:customStyle="1" w:styleId="xl3536">
    <w:name w:val="xl3536"/>
    <w:basedOn w:val="aa"/>
    <w:uiPriority w:val="99"/>
    <w:qFormat/>
    <w:rsid w:val="005C3DF9"/>
    <w:pPr>
      <w:pBdr>
        <w:left w:val="single" w:sz="8" w:space="0" w:color="auto"/>
        <w:bottom w:val="single" w:sz="8" w:space="0" w:color="auto"/>
      </w:pBdr>
      <w:spacing w:before="100" w:beforeAutospacing="1" w:after="100" w:afterAutospacing="1"/>
      <w:jc w:val="right"/>
      <w:textAlignment w:val="center"/>
    </w:pPr>
  </w:style>
  <w:style w:type="paragraph" w:customStyle="1" w:styleId="xl3537">
    <w:name w:val="xl3537"/>
    <w:basedOn w:val="aa"/>
    <w:uiPriority w:val="99"/>
    <w:qFormat/>
    <w:rsid w:val="005C3DF9"/>
    <w:pPr>
      <w:pBdr>
        <w:bottom w:val="single" w:sz="8" w:space="0" w:color="auto"/>
      </w:pBdr>
      <w:spacing w:before="100" w:beforeAutospacing="1" w:after="100" w:afterAutospacing="1"/>
      <w:jc w:val="right"/>
      <w:textAlignment w:val="center"/>
    </w:pPr>
  </w:style>
  <w:style w:type="paragraph" w:customStyle="1" w:styleId="xl3538">
    <w:name w:val="xl3538"/>
    <w:basedOn w:val="aa"/>
    <w:uiPriority w:val="99"/>
    <w:qFormat/>
    <w:rsid w:val="005C3DF9"/>
    <w:pPr>
      <w:spacing w:before="100" w:beforeAutospacing="1" w:after="100" w:afterAutospacing="1"/>
      <w:jc w:val="center"/>
      <w:textAlignment w:val="center"/>
    </w:pPr>
    <w:rPr>
      <w:b/>
      <w:bCs/>
    </w:rPr>
  </w:style>
  <w:style w:type="paragraph" w:customStyle="1" w:styleId="xl3539">
    <w:name w:val="xl3539"/>
    <w:basedOn w:val="aa"/>
    <w:uiPriority w:val="99"/>
    <w:qFormat/>
    <w:rsid w:val="005C3DF9"/>
    <w:pPr>
      <w:pBdr>
        <w:left w:val="single" w:sz="8" w:space="0" w:color="auto"/>
      </w:pBdr>
      <w:spacing w:before="100" w:beforeAutospacing="1" w:after="100" w:afterAutospacing="1"/>
      <w:jc w:val="center"/>
      <w:textAlignment w:val="center"/>
    </w:pPr>
  </w:style>
  <w:style w:type="paragraph" w:customStyle="1" w:styleId="xl3540">
    <w:name w:val="xl3540"/>
    <w:basedOn w:val="aa"/>
    <w:uiPriority w:val="99"/>
    <w:qFormat/>
    <w:rsid w:val="005C3DF9"/>
    <w:pPr>
      <w:spacing w:before="100" w:beforeAutospacing="1" w:after="100" w:afterAutospacing="1"/>
      <w:jc w:val="center"/>
      <w:textAlignment w:val="center"/>
    </w:pPr>
  </w:style>
  <w:style w:type="paragraph" w:customStyle="1" w:styleId="xl3541">
    <w:name w:val="xl3541"/>
    <w:basedOn w:val="aa"/>
    <w:uiPriority w:val="99"/>
    <w:qFormat/>
    <w:rsid w:val="005C3DF9"/>
    <w:pPr>
      <w:pBdr>
        <w:left w:val="single" w:sz="8" w:space="0" w:color="auto"/>
      </w:pBdr>
      <w:spacing w:before="100" w:beforeAutospacing="1" w:after="100" w:afterAutospacing="1"/>
      <w:jc w:val="center"/>
      <w:textAlignment w:val="center"/>
    </w:pPr>
    <w:rPr>
      <w:color w:val="FF0000"/>
    </w:rPr>
  </w:style>
  <w:style w:type="paragraph" w:customStyle="1" w:styleId="xl3542">
    <w:name w:val="xl3542"/>
    <w:basedOn w:val="aa"/>
    <w:uiPriority w:val="99"/>
    <w:qFormat/>
    <w:rsid w:val="005C3DF9"/>
    <w:pPr>
      <w:spacing w:before="100" w:beforeAutospacing="1" w:after="100" w:afterAutospacing="1"/>
      <w:jc w:val="center"/>
      <w:textAlignment w:val="center"/>
    </w:pPr>
    <w:rPr>
      <w:color w:val="FF0000"/>
    </w:rPr>
  </w:style>
  <w:style w:type="paragraph" w:customStyle="1" w:styleId="xl3543">
    <w:name w:val="xl3543"/>
    <w:basedOn w:val="aa"/>
    <w:uiPriority w:val="99"/>
    <w:qFormat/>
    <w:rsid w:val="005C3DF9"/>
    <w:pPr>
      <w:pBdr>
        <w:top w:val="single" w:sz="8" w:space="0" w:color="auto"/>
        <w:right w:val="single" w:sz="8" w:space="0" w:color="auto"/>
      </w:pBdr>
      <w:spacing w:before="100" w:beforeAutospacing="1" w:after="100" w:afterAutospacing="1"/>
      <w:jc w:val="right"/>
      <w:textAlignment w:val="center"/>
    </w:pPr>
    <w:rPr>
      <w:b/>
      <w:bCs/>
    </w:rPr>
  </w:style>
  <w:style w:type="paragraph" w:customStyle="1" w:styleId="xl3544">
    <w:name w:val="xl3544"/>
    <w:basedOn w:val="aa"/>
    <w:uiPriority w:val="99"/>
    <w:qFormat/>
    <w:rsid w:val="005C3DF9"/>
    <w:pPr>
      <w:pBdr>
        <w:right w:val="single" w:sz="8" w:space="0" w:color="auto"/>
      </w:pBdr>
      <w:spacing w:before="100" w:beforeAutospacing="1" w:after="100" w:afterAutospacing="1"/>
      <w:jc w:val="center"/>
      <w:textAlignment w:val="center"/>
    </w:pPr>
  </w:style>
  <w:style w:type="paragraph" w:customStyle="1" w:styleId="xl3545">
    <w:name w:val="xl3545"/>
    <w:basedOn w:val="aa"/>
    <w:uiPriority w:val="99"/>
    <w:qFormat/>
    <w:rsid w:val="005C3DF9"/>
    <w:pPr>
      <w:pBdr>
        <w:bottom w:val="single" w:sz="8" w:space="0" w:color="auto"/>
        <w:right w:val="single" w:sz="8" w:space="0" w:color="auto"/>
      </w:pBdr>
      <w:spacing w:before="100" w:beforeAutospacing="1" w:after="100" w:afterAutospacing="1"/>
      <w:jc w:val="right"/>
      <w:textAlignment w:val="center"/>
    </w:pPr>
  </w:style>
  <w:style w:type="paragraph" w:customStyle="1" w:styleId="xl3546">
    <w:name w:val="xl3546"/>
    <w:basedOn w:val="aa"/>
    <w:uiPriority w:val="99"/>
    <w:qFormat/>
    <w:rsid w:val="005C3DF9"/>
    <w:pPr>
      <w:pBdr>
        <w:top w:val="single" w:sz="8" w:space="0" w:color="auto"/>
        <w:left w:val="single" w:sz="8" w:space="0" w:color="auto"/>
      </w:pBdr>
      <w:shd w:val="clear" w:color="000000" w:fill="CCFFCC"/>
      <w:spacing w:before="100" w:beforeAutospacing="1" w:after="100" w:afterAutospacing="1"/>
      <w:jc w:val="center"/>
      <w:textAlignment w:val="center"/>
    </w:pPr>
  </w:style>
  <w:style w:type="paragraph" w:customStyle="1" w:styleId="xl3547">
    <w:name w:val="xl3547"/>
    <w:basedOn w:val="aa"/>
    <w:uiPriority w:val="99"/>
    <w:qFormat/>
    <w:rsid w:val="005C3DF9"/>
    <w:pPr>
      <w:pBdr>
        <w:left w:val="single" w:sz="8" w:space="0" w:color="auto"/>
      </w:pBdr>
      <w:spacing w:before="100" w:beforeAutospacing="1" w:after="100" w:afterAutospacing="1"/>
      <w:jc w:val="center"/>
      <w:textAlignment w:val="center"/>
    </w:pPr>
    <w:rPr>
      <w:b/>
      <w:bCs/>
    </w:rPr>
  </w:style>
  <w:style w:type="paragraph" w:customStyle="1" w:styleId="xl3548">
    <w:name w:val="xl3548"/>
    <w:basedOn w:val="aa"/>
    <w:uiPriority w:val="99"/>
    <w:qFormat/>
    <w:rsid w:val="005C3DF9"/>
    <w:pPr>
      <w:pBdr>
        <w:right w:val="single" w:sz="8" w:space="0" w:color="auto"/>
      </w:pBdr>
      <w:spacing w:before="100" w:beforeAutospacing="1" w:after="100" w:afterAutospacing="1"/>
      <w:jc w:val="center"/>
      <w:textAlignment w:val="center"/>
    </w:pPr>
    <w:rPr>
      <w:b/>
      <w:bCs/>
    </w:rPr>
  </w:style>
  <w:style w:type="paragraph" w:customStyle="1" w:styleId="xl3549">
    <w:name w:val="xl3549"/>
    <w:basedOn w:val="aa"/>
    <w:uiPriority w:val="99"/>
    <w:qFormat/>
    <w:rsid w:val="005C3DF9"/>
    <w:pPr>
      <w:pBdr>
        <w:left w:val="single" w:sz="8" w:space="0" w:color="auto"/>
      </w:pBdr>
      <w:spacing w:before="100" w:beforeAutospacing="1" w:after="100" w:afterAutospacing="1"/>
      <w:jc w:val="right"/>
      <w:textAlignment w:val="center"/>
    </w:pPr>
    <w:rPr>
      <w:b/>
      <w:bCs/>
    </w:rPr>
  </w:style>
  <w:style w:type="paragraph" w:customStyle="1" w:styleId="xl3550">
    <w:name w:val="xl3550"/>
    <w:basedOn w:val="aa"/>
    <w:uiPriority w:val="99"/>
    <w:qFormat/>
    <w:rsid w:val="005C3DF9"/>
    <w:pPr>
      <w:spacing w:before="100" w:beforeAutospacing="1" w:after="100" w:afterAutospacing="1"/>
      <w:jc w:val="right"/>
      <w:textAlignment w:val="center"/>
    </w:pPr>
    <w:rPr>
      <w:color w:val="FF0000"/>
    </w:rPr>
  </w:style>
  <w:style w:type="paragraph" w:customStyle="1" w:styleId="xl3551">
    <w:name w:val="xl3551"/>
    <w:basedOn w:val="aa"/>
    <w:uiPriority w:val="99"/>
    <w:qFormat/>
    <w:rsid w:val="005C3DF9"/>
    <w:pPr>
      <w:spacing w:before="100" w:beforeAutospacing="1" w:after="100" w:afterAutospacing="1"/>
      <w:jc w:val="center"/>
      <w:textAlignment w:val="center"/>
    </w:pPr>
    <w:rPr>
      <w:i/>
      <w:iCs/>
      <w:color w:val="FF0000"/>
    </w:rPr>
  </w:style>
  <w:style w:type="paragraph" w:customStyle="1" w:styleId="xl3552">
    <w:name w:val="xl3552"/>
    <w:basedOn w:val="aa"/>
    <w:uiPriority w:val="99"/>
    <w:qFormat/>
    <w:rsid w:val="005C3DF9"/>
    <w:pPr>
      <w:pBdr>
        <w:right w:val="single" w:sz="8" w:space="0" w:color="auto"/>
      </w:pBdr>
      <w:spacing w:before="100" w:beforeAutospacing="1" w:after="100" w:afterAutospacing="1"/>
      <w:jc w:val="center"/>
      <w:textAlignment w:val="center"/>
    </w:pPr>
    <w:rPr>
      <w:i/>
      <w:iCs/>
      <w:color w:val="FF0000"/>
    </w:rPr>
  </w:style>
  <w:style w:type="paragraph" w:customStyle="1" w:styleId="xl3553">
    <w:name w:val="xl3553"/>
    <w:basedOn w:val="aa"/>
    <w:uiPriority w:val="99"/>
    <w:qFormat/>
    <w:rsid w:val="005C3DF9"/>
    <w:pPr>
      <w:spacing w:before="100" w:beforeAutospacing="1" w:after="100" w:afterAutospacing="1"/>
      <w:jc w:val="center"/>
      <w:textAlignment w:val="center"/>
    </w:pPr>
  </w:style>
  <w:style w:type="paragraph" w:customStyle="1" w:styleId="xl3554">
    <w:name w:val="xl3554"/>
    <w:basedOn w:val="aa"/>
    <w:uiPriority w:val="99"/>
    <w:qFormat/>
    <w:rsid w:val="005C3DF9"/>
    <w:pPr>
      <w:pBdr>
        <w:right w:val="single" w:sz="8" w:space="0" w:color="auto"/>
      </w:pBdr>
      <w:spacing w:before="100" w:beforeAutospacing="1" w:after="100" w:afterAutospacing="1"/>
      <w:jc w:val="right"/>
      <w:textAlignment w:val="center"/>
    </w:pPr>
    <w:rPr>
      <w:b/>
      <w:bCs/>
    </w:rPr>
  </w:style>
  <w:style w:type="paragraph" w:customStyle="1" w:styleId="xl3555">
    <w:name w:val="xl3555"/>
    <w:basedOn w:val="aa"/>
    <w:uiPriority w:val="99"/>
    <w:qFormat/>
    <w:rsid w:val="005C3DF9"/>
    <w:pPr>
      <w:pBdr>
        <w:top w:val="single" w:sz="8" w:space="0" w:color="auto"/>
      </w:pBdr>
      <w:shd w:val="clear" w:color="000000" w:fill="CCFFCC"/>
      <w:spacing w:before="100" w:beforeAutospacing="1" w:after="100" w:afterAutospacing="1"/>
      <w:jc w:val="center"/>
      <w:textAlignment w:val="center"/>
    </w:pPr>
  </w:style>
  <w:style w:type="paragraph" w:customStyle="1" w:styleId="xl3556">
    <w:name w:val="xl3556"/>
    <w:basedOn w:val="aa"/>
    <w:uiPriority w:val="99"/>
    <w:qFormat/>
    <w:rsid w:val="005C3DF9"/>
    <w:pPr>
      <w:pBdr>
        <w:top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557">
    <w:name w:val="xl3557"/>
    <w:basedOn w:val="aa"/>
    <w:uiPriority w:val="99"/>
    <w:qFormat/>
    <w:rsid w:val="005C3DF9"/>
    <w:pPr>
      <w:pBdr>
        <w:top w:val="single" w:sz="8" w:space="0" w:color="auto"/>
      </w:pBdr>
      <w:shd w:val="clear" w:color="000000" w:fill="CCFFCC"/>
      <w:spacing w:before="100" w:beforeAutospacing="1" w:after="100" w:afterAutospacing="1"/>
      <w:jc w:val="center"/>
      <w:textAlignment w:val="center"/>
    </w:pPr>
  </w:style>
  <w:style w:type="paragraph" w:customStyle="1" w:styleId="xl3558">
    <w:name w:val="xl3558"/>
    <w:basedOn w:val="aa"/>
    <w:uiPriority w:val="99"/>
    <w:qFormat/>
    <w:rsid w:val="005C3DF9"/>
    <w:pPr>
      <w:shd w:val="clear" w:color="000000" w:fill="CCFFCC"/>
      <w:spacing w:before="100" w:beforeAutospacing="1" w:after="100" w:afterAutospacing="1"/>
      <w:jc w:val="center"/>
      <w:textAlignment w:val="center"/>
    </w:pPr>
  </w:style>
  <w:style w:type="paragraph" w:customStyle="1" w:styleId="xl3559">
    <w:name w:val="xl3559"/>
    <w:basedOn w:val="aa"/>
    <w:uiPriority w:val="99"/>
    <w:qFormat/>
    <w:rsid w:val="005C3DF9"/>
    <w:pPr>
      <w:pBdr>
        <w:top w:val="single" w:sz="8" w:space="0" w:color="auto"/>
        <w:left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560">
    <w:name w:val="xl3560"/>
    <w:basedOn w:val="aa"/>
    <w:uiPriority w:val="99"/>
    <w:qFormat/>
    <w:rsid w:val="005C3DF9"/>
    <w:pPr>
      <w:pBdr>
        <w:left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561">
    <w:name w:val="xl3561"/>
    <w:basedOn w:val="aa"/>
    <w:uiPriority w:val="99"/>
    <w:qFormat/>
    <w:rsid w:val="005C3DF9"/>
    <w:pPr>
      <w:pBdr>
        <w:top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562">
    <w:name w:val="xl3562"/>
    <w:basedOn w:val="aa"/>
    <w:uiPriority w:val="99"/>
    <w:qFormat/>
    <w:rsid w:val="005C3DF9"/>
    <w:pPr>
      <w:pBdr>
        <w:right w:val="single" w:sz="8" w:space="0" w:color="auto"/>
      </w:pBdr>
      <w:spacing w:before="100" w:beforeAutospacing="1" w:after="100" w:afterAutospacing="1"/>
      <w:jc w:val="center"/>
      <w:textAlignment w:val="center"/>
    </w:pPr>
  </w:style>
  <w:style w:type="paragraph" w:customStyle="1" w:styleId="font9">
    <w:name w:val="font9"/>
    <w:basedOn w:val="aa"/>
    <w:uiPriority w:val="99"/>
    <w:qFormat/>
    <w:rsid w:val="005C3DF9"/>
    <w:pPr>
      <w:spacing w:before="100" w:beforeAutospacing="1" w:after="100" w:afterAutospacing="1"/>
    </w:pPr>
    <w:rPr>
      <w:color w:val="000000"/>
      <w:sz w:val="20"/>
      <w:szCs w:val="20"/>
    </w:rPr>
  </w:style>
  <w:style w:type="paragraph" w:customStyle="1" w:styleId="xl3563">
    <w:name w:val="xl3563"/>
    <w:basedOn w:val="aa"/>
    <w:uiPriority w:val="99"/>
    <w:qFormat/>
    <w:rsid w:val="005C3DF9"/>
    <w:pPr>
      <w:spacing w:before="100" w:beforeAutospacing="1" w:after="100" w:afterAutospacing="1"/>
      <w:jc w:val="center"/>
      <w:textAlignment w:val="center"/>
    </w:pPr>
    <w:rPr>
      <w:i/>
      <w:iCs/>
      <w:color w:val="BFBFBF"/>
    </w:rPr>
  </w:style>
  <w:style w:type="paragraph" w:customStyle="1" w:styleId="xl3564">
    <w:name w:val="xl3564"/>
    <w:basedOn w:val="aa"/>
    <w:uiPriority w:val="99"/>
    <w:qFormat/>
    <w:rsid w:val="005C3DF9"/>
    <w:pPr>
      <w:pBdr>
        <w:right w:val="single" w:sz="8" w:space="0" w:color="auto"/>
      </w:pBdr>
      <w:spacing w:before="100" w:beforeAutospacing="1" w:after="100" w:afterAutospacing="1"/>
      <w:jc w:val="center"/>
      <w:textAlignment w:val="center"/>
    </w:pPr>
    <w:rPr>
      <w:i/>
      <w:iCs/>
      <w:color w:val="BFBFBF"/>
    </w:rPr>
  </w:style>
  <w:style w:type="paragraph" w:customStyle="1" w:styleId="xl3565">
    <w:name w:val="xl3565"/>
    <w:basedOn w:val="aa"/>
    <w:uiPriority w:val="99"/>
    <w:qFormat/>
    <w:rsid w:val="005C3DF9"/>
    <w:pPr>
      <w:pBdr>
        <w:bottom w:val="single" w:sz="8" w:space="0" w:color="auto"/>
      </w:pBdr>
      <w:spacing w:before="100" w:beforeAutospacing="1" w:after="100" w:afterAutospacing="1"/>
      <w:jc w:val="center"/>
      <w:textAlignment w:val="center"/>
    </w:pPr>
    <w:rPr>
      <w:i/>
      <w:iCs/>
      <w:color w:val="BFBFBF"/>
    </w:rPr>
  </w:style>
  <w:style w:type="paragraph" w:customStyle="1" w:styleId="xl3566">
    <w:name w:val="xl3566"/>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i/>
      <w:iCs/>
      <w:color w:val="BFBFBF"/>
    </w:rPr>
  </w:style>
  <w:style w:type="paragraph" w:customStyle="1" w:styleId="xl3567">
    <w:name w:val="xl3567"/>
    <w:basedOn w:val="aa"/>
    <w:uiPriority w:val="99"/>
    <w:qFormat/>
    <w:rsid w:val="005C3DF9"/>
    <w:pPr>
      <w:pBdr>
        <w:top w:val="single" w:sz="8" w:space="0" w:color="auto"/>
      </w:pBdr>
      <w:shd w:val="clear" w:color="000000" w:fill="CCFFCC"/>
      <w:spacing w:before="100" w:beforeAutospacing="1" w:after="100" w:afterAutospacing="1"/>
      <w:jc w:val="center"/>
      <w:textAlignment w:val="center"/>
    </w:pPr>
  </w:style>
  <w:style w:type="paragraph" w:customStyle="1" w:styleId="xl3568">
    <w:name w:val="xl3568"/>
    <w:basedOn w:val="aa"/>
    <w:uiPriority w:val="99"/>
    <w:qFormat/>
    <w:rsid w:val="005C3DF9"/>
    <w:pPr>
      <w:shd w:val="clear" w:color="000000" w:fill="CCFFCC"/>
      <w:spacing w:before="100" w:beforeAutospacing="1" w:after="100" w:afterAutospacing="1"/>
      <w:jc w:val="center"/>
      <w:textAlignment w:val="center"/>
    </w:pPr>
  </w:style>
  <w:style w:type="paragraph" w:customStyle="1" w:styleId="xl3569">
    <w:name w:val="xl3569"/>
    <w:basedOn w:val="aa"/>
    <w:uiPriority w:val="99"/>
    <w:qFormat/>
    <w:rsid w:val="005C3DF9"/>
    <w:pPr>
      <w:pBdr>
        <w:top w:val="single" w:sz="8" w:space="0" w:color="auto"/>
        <w:left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570">
    <w:name w:val="xl3570"/>
    <w:basedOn w:val="aa"/>
    <w:uiPriority w:val="99"/>
    <w:qFormat/>
    <w:rsid w:val="005C3DF9"/>
    <w:pPr>
      <w:pBdr>
        <w:left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571">
    <w:name w:val="xl3571"/>
    <w:basedOn w:val="aa"/>
    <w:uiPriority w:val="99"/>
    <w:qFormat/>
    <w:rsid w:val="005C3DF9"/>
    <w:pPr>
      <w:pBdr>
        <w:top w:val="single" w:sz="8" w:space="0" w:color="auto"/>
      </w:pBdr>
      <w:shd w:val="clear" w:color="000000" w:fill="CCFFCC"/>
      <w:spacing w:before="100" w:beforeAutospacing="1" w:after="100" w:afterAutospacing="1"/>
      <w:jc w:val="center"/>
      <w:textAlignment w:val="center"/>
    </w:pPr>
  </w:style>
  <w:style w:type="paragraph" w:customStyle="1" w:styleId="xl3572">
    <w:name w:val="xl3572"/>
    <w:basedOn w:val="aa"/>
    <w:uiPriority w:val="99"/>
    <w:qFormat/>
    <w:rsid w:val="005C3DF9"/>
    <w:pPr>
      <w:pBdr>
        <w:top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573">
    <w:name w:val="xl3573"/>
    <w:basedOn w:val="aa"/>
    <w:uiPriority w:val="99"/>
    <w:qFormat/>
    <w:rsid w:val="005C3DF9"/>
    <w:pPr>
      <w:pBdr>
        <w:top w:val="single" w:sz="8" w:space="0" w:color="auto"/>
        <w:right w:val="single" w:sz="8" w:space="0" w:color="auto"/>
      </w:pBdr>
      <w:shd w:val="clear" w:color="000000" w:fill="CCFFCC"/>
      <w:spacing w:before="100" w:beforeAutospacing="1" w:after="100" w:afterAutospacing="1"/>
      <w:jc w:val="center"/>
      <w:textAlignment w:val="center"/>
    </w:pPr>
  </w:style>
  <w:style w:type="paragraph" w:customStyle="1" w:styleId="xl3574">
    <w:name w:val="xl3574"/>
    <w:basedOn w:val="aa"/>
    <w:uiPriority w:val="99"/>
    <w:qFormat/>
    <w:rsid w:val="005C3DF9"/>
    <w:pPr>
      <w:shd w:val="clear" w:color="000000" w:fill="FFFF00"/>
      <w:spacing w:before="100" w:beforeAutospacing="1" w:after="100" w:afterAutospacing="1"/>
      <w:jc w:val="right"/>
      <w:textAlignment w:val="center"/>
    </w:pPr>
  </w:style>
  <w:style w:type="paragraph" w:customStyle="1" w:styleId="xl3575">
    <w:name w:val="xl3575"/>
    <w:basedOn w:val="aa"/>
    <w:uiPriority w:val="99"/>
    <w:qFormat/>
    <w:rsid w:val="005C3DF9"/>
    <w:pPr>
      <w:pBdr>
        <w:bottom w:val="single" w:sz="8" w:space="0" w:color="auto"/>
      </w:pBdr>
      <w:shd w:val="clear" w:color="000000" w:fill="FFFF00"/>
      <w:spacing w:before="100" w:beforeAutospacing="1" w:after="100" w:afterAutospacing="1"/>
      <w:jc w:val="center"/>
      <w:textAlignment w:val="center"/>
    </w:pPr>
    <w:rPr>
      <w:i/>
      <w:iCs/>
    </w:rPr>
  </w:style>
  <w:style w:type="paragraph" w:customStyle="1" w:styleId="xl3576">
    <w:name w:val="xl3576"/>
    <w:basedOn w:val="aa"/>
    <w:uiPriority w:val="99"/>
    <w:qFormat/>
    <w:rsid w:val="005C3DF9"/>
    <w:pPr>
      <w:pBdr>
        <w:left w:val="single" w:sz="8" w:space="0" w:color="auto"/>
      </w:pBdr>
      <w:shd w:val="clear" w:color="000000" w:fill="FFFF00"/>
      <w:spacing w:before="100" w:beforeAutospacing="1" w:after="100" w:afterAutospacing="1"/>
      <w:jc w:val="center"/>
      <w:textAlignment w:val="center"/>
    </w:pPr>
  </w:style>
  <w:style w:type="character" w:customStyle="1" w:styleId="67">
    <w:name w:val="Основной текст (6)_"/>
    <w:basedOn w:val="ab"/>
    <w:link w:val="68"/>
    <w:rsid w:val="005C3DF9"/>
    <w:rPr>
      <w:rFonts w:ascii="Arial Narrow" w:eastAsia="Arial Narrow" w:hAnsi="Arial Narrow" w:cs="Arial Narrow"/>
      <w:sz w:val="15"/>
      <w:szCs w:val="15"/>
      <w:shd w:val="clear" w:color="auto" w:fill="FFFFFF"/>
    </w:rPr>
  </w:style>
  <w:style w:type="character" w:customStyle="1" w:styleId="460">
    <w:name w:val="Основной текст (46)_"/>
    <w:basedOn w:val="ab"/>
    <w:link w:val="461"/>
    <w:rsid w:val="005C3DF9"/>
    <w:rPr>
      <w:rFonts w:ascii="Arial Narrow" w:eastAsia="Arial Narrow" w:hAnsi="Arial Narrow" w:cs="Arial Narrow"/>
      <w:sz w:val="14"/>
      <w:szCs w:val="14"/>
      <w:shd w:val="clear" w:color="auto" w:fill="FFFFFF"/>
    </w:rPr>
  </w:style>
  <w:style w:type="character" w:customStyle="1" w:styleId="470">
    <w:name w:val="Основной текст (47)_"/>
    <w:basedOn w:val="ab"/>
    <w:link w:val="471"/>
    <w:rsid w:val="005C3DF9"/>
    <w:rPr>
      <w:rFonts w:ascii="Arial Narrow" w:eastAsia="Arial Narrow" w:hAnsi="Arial Narrow" w:cs="Arial Narrow"/>
      <w:sz w:val="14"/>
      <w:szCs w:val="14"/>
      <w:shd w:val="clear" w:color="auto" w:fill="FFFFFF"/>
    </w:rPr>
  </w:style>
  <w:style w:type="paragraph" w:customStyle="1" w:styleId="68">
    <w:name w:val="Основной текст (6)"/>
    <w:basedOn w:val="aa"/>
    <w:link w:val="67"/>
    <w:qFormat/>
    <w:rsid w:val="005C3DF9"/>
    <w:pPr>
      <w:shd w:val="clear" w:color="auto" w:fill="FFFFFF"/>
      <w:spacing w:line="0" w:lineRule="atLeast"/>
    </w:pPr>
    <w:rPr>
      <w:rFonts w:ascii="Arial Narrow" w:eastAsia="Arial Narrow" w:hAnsi="Arial Narrow" w:cs="Arial Narrow"/>
      <w:sz w:val="15"/>
      <w:szCs w:val="15"/>
    </w:rPr>
  </w:style>
  <w:style w:type="paragraph" w:customStyle="1" w:styleId="461">
    <w:name w:val="Основной текст (46)"/>
    <w:basedOn w:val="aa"/>
    <w:link w:val="460"/>
    <w:qFormat/>
    <w:rsid w:val="005C3DF9"/>
    <w:pPr>
      <w:shd w:val="clear" w:color="auto" w:fill="FFFFFF"/>
      <w:spacing w:line="0" w:lineRule="atLeast"/>
    </w:pPr>
    <w:rPr>
      <w:rFonts w:ascii="Arial Narrow" w:eastAsia="Arial Narrow" w:hAnsi="Arial Narrow" w:cs="Arial Narrow"/>
      <w:sz w:val="14"/>
      <w:szCs w:val="14"/>
    </w:rPr>
  </w:style>
  <w:style w:type="paragraph" w:customStyle="1" w:styleId="471">
    <w:name w:val="Основной текст (47)"/>
    <w:basedOn w:val="aa"/>
    <w:link w:val="470"/>
    <w:qFormat/>
    <w:rsid w:val="005C3DF9"/>
    <w:pPr>
      <w:shd w:val="clear" w:color="auto" w:fill="FFFFFF"/>
      <w:spacing w:line="178" w:lineRule="exact"/>
    </w:pPr>
    <w:rPr>
      <w:rFonts w:ascii="Arial Narrow" w:eastAsia="Arial Narrow" w:hAnsi="Arial Narrow" w:cs="Arial Narrow"/>
      <w:sz w:val="14"/>
      <w:szCs w:val="14"/>
    </w:rPr>
  </w:style>
  <w:style w:type="character" w:customStyle="1" w:styleId="2ffffc">
    <w:name w:val="Основной текст (2)_"/>
    <w:basedOn w:val="ab"/>
    <w:link w:val="2ffffd"/>
    <w:rsid w:val="005C3DF9"/>
    <w:rPr>
      <w:rFonts w:ascii="Arial Narrow" w:eastAsia="Arial Narrow" w:hAnsi="Arial Narrow" w:cs="Arial Narrow"/>
      <w:sz w:val="19"/>
      <w:szCs w:val="19"/>
      <w:shd w:val="clear" w:color="auto" w:fill="FFFFFF"/>
    </w:rPr>
  </w:style>
  <w:style w:type="character" w:customStyle="1" w:styleId="2Verdana9pt">
    <w:name w:val="Основной текст (2) + Verdana;9 pt;Курсив"/>
    <w:basedOn w:val="2ffffc"/>
    <w:rsid w:val="005C3DF9"/>
    <w:rPr>
      <w:rFonts w:ascii="Verdana" w:eastAsia="Verdana" w:hAnsi="Verdana" w:cs="Verdana"/>
      <w:i/>
      <w:iCs/>
      <w:sz w:val="18"/>
      <w:szCs w:val="18"/>
      <w:shd w:val="clear" w:color="auto" w:fill="FFFFFF"/>
    </w:rPr>
  </w:style>
  <w:style w:type="paragraph" w:customStyle="1" w:styleId="2ffffd">
    <w:name w:val="Основной текст (2)"/>
    <w:basedOn w:val="aa"/>
    <w:link w:val="2ffffc"/>
    <w:qFormat/>
    <w:rsid w:val="005C3DF9"/>
    <w:pPr>
      <w:shd w:val="clear" w:color="auto" w:fill="FFFFFF"/>
      <w:spacing w:line="0" w:lineRule="atLeast"/>
      <w:ind w:hanging="1800"/>
    </w:pPr>
    <w:rPr>
      <w:rFonts w:ascii="Arial Narrow" w:eastAsia="Arial Narrow" w:hAnsi="Arial Narrow" w:cs="Arial Narrow"/>
      <w:sz w:val="19"/>
      <w:szCs w:val="19"/>
    </w:rPr>
  </w:style>
  <w:style w:type="character" w:customStyle="1" w:styleId="462">
    <w:name w:val="Основной текст (46) + Полужирный"/>
    <w:basedOn w:val="460"/>
    <w:rsid w:val="005C3DF9"/>
    <w:rPr>
      <w:rFonts w:ascii="Arial Narrow" w:eastAsia="Arial Narrow" w:hAnsi="Arial Narrow" w:cs="Arial Narrow"/>
      <w:b/>
      <w:bCs/>
      <w:i w:val="0"/>
      <w:iCs w:val="0"/>
      <w:smallCaps w:val="0"/>
      <w:strike w:val="0"/>
      <w:spacing w:val="0"/>
      <w:w w:val="100"/>
      <w:sz w:val="14"/>
      <w:szCs w:val="14"/>
      <w:shd w:val="clear" w:color="auto" w:fill="FFFFFF"/>
    </w:rPr>
  </w:style>
  <w:style w:type="character" w:customStyle="1" w:styleId="affffffffffffffffffff4">
    <w:name w:val="Основной текст_"/>
    <w:basedOn w:val="ab"/>
    <w:link w:val="93"/>
    <w:uiPriority w:val="99"/>
    <w:rsid w:val="005C3DF9"/>
    <w:rPr>
      <w:sz w:val="18"/>
      <w:szCs w:val="18"/>
      <w:shd w:val="clear" w:color="auto" w:fill="FFFFFF"/>
    </w:rPr>
  </w:style>
  <w:style w:type="paragraph" w:customStyle="1" w:styleId="93">
    <w:name w:val="Основной текст9"/>
    <w:basedOn w:val="aa"/>
    <w:link w:val="affffffffffffffffffff4"/>
    <w:uiPriority w:val="99"/>
    <w:qFormat/>
    <w:rsid w:val="005C3DF9"/>
    <w:pPr>
      <w:shd w:val="clear" w:color="auto" w:fill="FFFFFF"/>
      <w:spacing w:line="240" w:lineRule="exact"/>
      <w:ind w:hanging="1460"/>
      <w:jc w:val="both"/>
    </w:pPr>
    <w:rPr>
      <w:sz w:val="18"/>
      <w:szCs w:val="18"/>
    </w:rPr>
  </w:style>
  <w:style w:type="character" w:customStyle="1" w:styleId="233">
    <w:name w:val="Заголовок №23"/>
    <w:basedOn w:val="ab"/>
    <w:rsid w:val="005C3DF9"/>
    <w:rPr>
      <w:rFonts w:ascii="Verdana" w:eastAsia="Verdana" w:hAnsi="Verdana" w:cs="Verdana"/>
      <w:b w:val="0"/>
      <w:bCs w:val="0"/>
      <w:i w:val="0"/>
      <w:iCs w:val="0"/>
      <w:smallCaps w:val="0"/>
      <w:strike w:val="0"/>
      <w:spacing w:val="0"/>
      <w:sz w:val="26"/>
      <w:szCs w:val="26"/>
    </w:rPr>
  </w:style>
  <w:style w:type="character" w:customStyle="1" w:styleId="affffffffffffffffffff5">
    <w:name w:val="Основной текст + Полужирный"/>
    <w:basedOn w:val="affffffffffffffffffff4"/>
    <w:uiPriority w:val="99"/>
    <w:rsid w:val="005C3DF9"/>
    <w:rPr>
      <w:b/>
      <w:bCs/>
      <w:i w:val="0"/>
      <w:iCs w:val="0"/>
      <w:smallCaps w:val="0"/>
      <w:strike w:val="0"/>
      <w:spacing w:val="0"/>
      <w:sz w:val="18"/>
      <w:szCs w:val="18"/>
      <w:shd w:val="clear" w:color="auto" w:fill="FFFFFF"/>
    </w:rPr>
  </w:style>
  <w:style w:type="paragraph" w:customStyle="1" w:styleId="3fe">
    <w:name w:val="Основной текст3"/>
    <w:basedOn w:val="aa"/>
    <w:uiPriority w:val="99"/>
    <w:qFormat/>
    <w:rsid w:val="005C3DF9"/>
    <w:pPr>
      <w:shd w:val="clear" w:color="auto" w:fill="FFFFFF"/>
      <w:spacing w:line="240" w:lineRule="exact"/>
      <w:ind w:hanging="1460"/>
      <w:jc w:val="both"/>
    </w:pPr>
    <w:rPr>
      <w:color w:val="000000"/>
      <w:sz w:val="18"/>
      <w:szCs w:val="18"/>
    </w:rPr>
  </w:style>
  <w:style w:type="character" w:customStyle="1" w:styleId="522">
    <w:name w:val="Основной текст (52)_"/>
    <w:basedOn w:val="ab"/>
    <w:link w:val="523"/>
    <w:rsid w:val="005C3DF9"/>
    <w:rPr>
      <w:rFonts w:ascii="Verdana" w:eastAsia="Verdana" w:hAnsi="Verdana" w:cs="Verdana"/>
      <w:sz w:val="18"/>
      <w:szCs w:val="18"/>
      <w:shd w:val="clear" w:color="auto" w:fill="FFFFFF"/>
    </w:rPr>
  </w:style>
  <w:style w:type="character" w:customStyle="1" w:styleId="52ArialNarrow95pt">
    <w:name w:val="Основной текст (52) + Arial Narrow;9;5 pt;Не курсив"/>
    <w:basedOn w:val="522"/>
    <w:rsid w:val="005C3DF9"/>
    <w:rPr>
      <w:rFonts w:ascii="Arial Narrow" w:eastAsia="Arial Narrow" w:hAnsi="Arial Narrow" w:cs="Arial Narrow"/>
      <w:i/>
      <w:iCs/>
      <w:sz w:val="19"/>
      <w:szCs w:val="19"/>
      <w:shd w:val="clear" w:color="auto" w:fill="FFFFFF"/>
    </w:rPr>
  </w:style>
  <w:style w:type="paragraph" w:customStyle="1" w:styleId="523">
    <w:name w:val="Основной текст (52)"/>
    <w:basedOn w:val="aa"/>
    <w:link w:val="522"/>
    <w:qFormat/>
    <w:rsid w:val="005C3DF9"/>
    <w:pPr>
      <w:shd w:val="clear" w:color="auto" w:fill="FFFFFF"/>
      <w:spacing w:line="0" w:lineRule="atLeast"/>
    </w:pPr>
    <w:rPr>
      <w:rFonts w:ascii="Verdana" w:eastAsia="Verdana" w:hAnsi="Verdana" w:cs="Verdana"/>
      <w:sz w:val="18"/>
      <w:szCs w:val="18"/>
    </w:rPr>
  </w:style>
  <w:style w:type="character" w:customStyle="1" w:styleId="234">
    <w:name w:val="Заголовок №23_"/>
    <w:basedOn w:val="ab"/>
    <w:rsid w:val="005C3DF9"/>
    <w:rPr>
      <w:rFonts w:ascii="Verdana" w:eastAsia="Verdana" w:hAnsi="Verdana" w:cs="Verdana"/>
      <w:b w:val="0"/>
      <w:bCs w:val="0"/>
      <w:i w:val="0"/>
      <w:iCs w:val="0"/>
      <w:smallCaps w:val="0"/>
      <w:strike w:val="0"/>
      <w:spacing w:val="0"/>
      <w:sz w:val="26"/>
      <w:szCs w:val="26"/>
    </w:rPr>
  </w:style>
  <w:style w:type="character" w:customStyle="1" w:styleId="253">
    <w:name w:val="Заголовок №25_"/>
    <w:basedOn w:val="ab"/>
    <w:link w:val="254"/>
    <w:rsid w:val="005C3DF9"/>
    <w:rPr>
      <w:rFonts w:ascii="Arial Narrow" w:eastAsia="Arial Narrow" w:hAnsi="Arial Narrow" w:cs="Arial Narrow"/>
      <w:sz w:val="19"/>
      <w:szCs w:val="19"/>
      <w:shd w:val="clear" w:color="auto" w:fill="FFFFFF"/>
    </w:rPr>
  </w:style>
  <w:style w:type="character" w:customStyle="1" w:styleId="25Verdana9pt">
    <w:name w:val="Заголовок №25 + Verdana;9 pt;Курсив"/>
    <w:basedOn w:val="253"/>
    <w:rsid w:val="005C3DF9"/>
    <w:rPr>
      <w:rFonts w:ascii="Verdana" w:eastAsia="Verdana" w:hAnsi="Verdana" w:cs="Verdana"/>
      <w:i/>
      <w:iCs/>
      <w:sz w:val="18"/>
      <w:szCs w:val="18"/>
      <w:shd w:val="clear" w:color="auto" w:fill="FFFFFF"/>
    </w:rPr>
  </w:style>
  <w:style w:type="paragraph" w:customStyle="1" w:styleId="254">
    <w:name w:val="Заголовок №25"/>
    <w:basedOn w:val="aa"/>
    <w:link w:val="253"/>
    <w:qFormat/>
    <w:rsid w:val="005C3DF9"/>
    <w:pPr>
      <w:shd w:val="clear" w:color="auto" w:fill="FFFFFF"/>
      <w:spacing w:line="240" w:lineRule="exact"/>
      <w:ind w:hanging="560"/>
    </w:pPr>
    <w:rPr>
      <w:rFonts w:ascii="Arial Narrow" w:eastAsia="Arial Narrow" w:hAnsi="Arial Narrow" w:cs="Arial Narrow"/>
      <w:sz w:val="19"/>
      <w:szCs w:val="19"/>
    </w:rPr>
  </w:style>
  <w:style w:type="character" w:customStyle="1" w:styleId="Heading5Char">
    <w:name w:val="Heading 5 Char"/>
    <w:basedOn w:val="ab"/>
    <w:uiPriority w:val="99"/>
    <w:locked/>
    <w:rsid w:val="005C3DF9"/>
    <w:rPr>
      <w:sz w:val="24"/>
      <w:szCs w:val="24"/>
      <w:u w:val="single"/>
      <w:lang w:val="ru-RU" w:eastAsia="ru-RU"/>
    </w:rPr>
  </w:style>
  <w:style w:type="paragraph" w:customStyle="1" w:styleId="xl6052">
    <w:name w:val="xl6052"/>
    <w:basedOn w:val="aa"/>
    <w:uiPriority w:val="99"/>
    <w:qFormat/>
    <w:rsid w:val="005C3DF9"/>
    <w:pPr>
      <w:spacing w:before="100" w:beforeAutospacing="1" w:after="100" w:afterAutospacing="1"/>
      <w:textAlignment w:val="center"/>
    </w:pPr>
    <w:rPr>
      <w:b/>
      <w:bCs/>
      <w:sz w:val="20"/>
      <w:szCs w:val="20"/>
    </w:rPr>
  </w:style>
  <w:style w:type="paragraph" w:customStyle="1" w:styleId="xl6053">
    <w:name w:val="xl6053"/>
    <w:basedOn w:val="aa"/>
    <w:uiPriority w:val="99"/>
    <w:qFormat/>
    <w:rsid w:val="005C3DF9"/>
    <w:pPr>
      <w:spacing w:before="100" w:beforeAutospacing="1" w:after="100" w:afterAutospacing="1"/>
      <w:textAlignment w:val="center"/>
    </w:pPr>
    <w:rPr>
      <w:sz w:val="20"/>
      <w:szCs w:val="20"/>
    </w:rPr>
  </w:style>
  <w:style w:type="paragraph" w:customStyle="1" w:styleId="xl6054">
    <w:name w:val="xl6054"/>
    <w:basedOn w:val="aa"/>
    <w:uiPriority w:val="99"/>
    <w:qFormat/>
    <w:rsid w:val="005C3DF9"/>
    <w:pPr>
      <w:spacing w:before="100" w:beforeAutospacing="1" w:after="100" w:afterAutospacing="1"/>
      <w:textAlignment w:val="center"/>
    </w:pPr>
    <w:rPr>
      <w:sz w:val="20"/>
      <w:szCs w:val="20"/>
    </w:rPr>
  </w:style>
  <w:style w:type="paragraph" w:customStyle="1" w:styleId="xl6055">
    <w:name w:val="xl6055"/>
    <w:basedOn w:val="aa"/>
    <w:uiPriority w:val="99"/>
    <w:qFormat/>
    <w:rsid w:val="005C3DF9"/>
    <w:pPr>
      <w:pBdr>
        <w:bottom w:val="single" w:sz="8" w:space="0" w:color="auto"/>
      </w:pBdr>
      <w:shd w:val="clear" w:color="000000" w:fill="CCFFCC"/>
      <w:spacing w:before="100" w:beforeAutospacing="1" w:after="100" w:afterAutospacing="1"/>
      <w:jc w:val="center"/>
      <w:textAlignment w:val="center"/>
    </w:pPr>
    <w:rPr>
      <w:sz w:val="20"/>
      <w:szCs w:val="20"/>
    </w:rPr>
  </w:style>
  <w:style w:type="paragraph" w:customStyle="1" w:styleId="xl6056">
    <w:name w:val="xl6056"/>
    <w:basedOn w:val="aa"/>
    <w:uiPriority w:val="99"/>
    <w:qFormat/>
    <w:rsid w:val="005C3DF9"/>
    <w:pPr>
      <w:pBdr>
        <w:bottom w:val="single" w:sz="8" w:space="0" w:color="auto"/>
        <w:right w:val="single" w:sz="8" w:space="0" w:color="auto"/>
      </w:pBdr>
      <w:shd w:val="clear" w:color="000000" w:fill="CCFFCC"/>
      <w:spacing w:before="100" w:beforeAutospacing="1" w:after="100" w:afterAutospacing="1"/>
      <w:jc w:val="center"/>
      <w:textAlignment w:val="center"/>
    </w:pPr>
    <w:rPr>
      <w:sz w:val="20"/>
      <w:szCs w:val="20"/>
    </w:rPr>
  </w:style>
  <w:style w:type="paragraph" w:customStyle="1" w:styleId="xl6057">
    <w:name w:val="xl6057"/>
    <w:basedOn w:val="aa"/>
    <w:uiPriority w:val="99"/>
    <w:qFormat/>
    <w:rsid w:val="005C3DF9"/>
    <w:pPr>
      <w:pBdr>
        <w:left w:val="single" w:sz="8" w:space="0" w:color="auto"/>
      </w:pBdr>
      <w:spacing w:before="100" w:beforeAutospacing="1" w:after="100" w:afterAutospacing="1"/>
      <w:textAlignment w:val="center"/>
    </w:pPr>
    <w:rPr>
      <w:b/>
      <w:bCs/>
      <w:sz w:val="20"/>
      <w:szCs w:val="20"/>
    </w:rPr>
  </w:style>
  <w:style w:type="paragraph" w:customStyle="1" w:styleId="xl6058">
    <w:name w:val="xl6058"/>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059">
    <w:name w:val="xl6059"/>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060">
    <w:name w:val="xl6060"/>
    <w:basedOn w:val="aa"/>
    <w:uiPriority w:val="99"/>
    <w:qFormat/>
    <w:rsid w:val="005C3DF9"/>
    <w:pPr>
      <w:spacing w:before="100" w:beforeAutospacing="1" w:after="100" w:afterAutospacing="1"/>
      <w:textAlignment w:val="center"/>
    </w:pPr>
    <w:rPr>
      <w:sz w:val="20"/>
      <w:szCs w:val="20"/>
    </w:rPr>
  </w:style>
  <w:style w:type="paragraph" w:customStyle="1" w:styleId="xl6061">
    <w:name w:val="xl6061"/>
    <w:basedOn w:val="aa"/>
    <w:uiPriority w:val="99"/>
    <w:qFormat/>
    <w:rsid w:val="005C3DF9"/>
    <w:pPr>
      <w:spacing w:before="100" w:beforeAutospacing="1" w:after="100" w:afterAutospacing="1"/>
      <w:textAlignment w:val="center"/>
    </w:pPr>
    <w:rPr>
      <w:b/>
      <w:bCs/>
      <w:sz w:val="20"/>
      <w:szCs w:val="20"/>
    </w:rPr>
  </w:style>
  <w:style w:type="paragraph" w:customStyle="1" w:styleId="xl6062">
    <w:name w:val="xl6062"/>
    <w:basedOn w:val="aa"/>
    <w:uiPriority w:val="99"/>
    <w:qFormat/>
    <w:rsid w:val="005C3DF9"/>
    <w:pPr>
      <w:shd w:val="clear" w:color="000000" w:fill="1F497D"/>
      <w:spacing w:before="100" w:beforeAutospacing="1" w:after="100" w:afterAutospacing="1"/>
      <w:textAlignment w:val="center"/>
    </w:pPr>
    <w:rPr>
      <w:b/>
      <w:bCs/>
      <w:color w:val="FFFFFF"/>
      <w:sz w:val="20"/>
      <w:szCs w:val="20"/>
    </w:rPr>
  </w:style>
  <w:style w:type="paragraph" w:customStyle="1" w:styleId="xl6063">
    <w:name w:val="xl6063"/>
    <w:basedOn w:val="aa"/>
    <w:uiPriority w:val="99"/>
    <w:qFormat/>
    <w:rsid w:val="005C3DF9"/>
    <w:pPr>
      <w:pBdr>
        <w:left w:val="single" w:sz="8" w:space="0" w:color="auto"/>
        <w:right w:val="single" w:sz="8" w:space="0" w:color="auto"/>
      </w:pBdr>
      <w:shd w:val="clear" w:color="000000" w:fill="1F497D"/>
      <w:spacing w:before="100" w:beforeAutospacing="1" w:after="100" w:afterAutospacing="1"/>
      <w:jc w:val="center"/>
      <w:textAlignment w:val="center"/>
    </w:pPr>
    <w:rPr>
      <w:b/>
      <w:bCs/>
      <w:color w:val="FFFFFF"/>
      <w:sz w:val="20"/>
      <w:szCs w:val="20"/>
    </w:rPr>
  </w:style>
  <w:style w:type="paragraph" w:customStyle="1" w:styleId="xl6064">
    <w:name w:val="xl6064"/>
    <w:basedOn w:val="aa"/>
    <w:uiPriority w:val="99"/>
    <w:qFormat/>
    <w:rsid w:val="005C3DF9"/>
    <w:pPr>
      <w:pBdr>
        <w:left w:val="single" w:sz="4" w:space="0" w:color="auto"/>
        <w:bottom w:val="single" w:sz="8" w:space="0" w:color="auto"/>
      </w:pBdr>
      <w:spacing w:before="100" w:beforeAutospacing="1" w:after="100" w:afterAutospacing="1"/>
      <w:jc w:val="right"/>
      <w:textAlignment w:val="center"/>
    </w:pPr>
    <w:rPr>
      <w:i/>
      <w:iCs/>
      <w:sz w:val="20"/>
      <w:szCs w:val="20"/>
    </w:rPr>
  </w:style>
  <w:style w:type="paragraph" w:customStyle="1" w:styleId="xl6065">
    <w:name w:val="xl6065"/>
    <w:basedOn w:val="aa"/>
    <w:uiPriority w:val="99"/>
    <w:qFormat/>
    <w:rsid w:val="005C3DF9"/>
    <w:pPr>
      <w:pBdr>
        <w:left w:val="single" w:sz="8" w:space="0" w:color="auto"/>
        <w:bottom w:val="single" w:sz="8" w:space="0" w:color="auto"/>
        <w:right w:val="single" w:sz="8" w:space="0" w:color="auto"/>
      </w:pBdr>
      <w:spacing w:before="100" w:beforeAutospacing="1" w:after="100" w:afterAutospacing="1"/>
      <w:jc w:val="center"/>
      <w:textAlignment w:val="center"/>
    </w:pPr>
    <w:rPr>
      <w:i/>
      <w:iCs/>
      <w:sz w:val="20"/>
      <w:szCs w:val="20"/>
    </w:rPr>
  </w:style>
  <w:style w:type="paragraph" w:customStyle="1" w:styleId="xl6066">
    <w:name w:val="xl6066"/>
    <w:basedOn w:val="aa"/>
    <w:uiPriority w:val="99"/>
    <w:qFormat/>
    <w:rsid w:val="005C3DF9"/>
    <w:pPr>
      <w:spacing w:before="100" w:beforeAutospacing="1" w:after="100" w:afterAutospacing="1"/>
      <w:jc w:val="right"/>
      <w:textAlignment w:val="center"/>
    </w:pPr>
    <w:rPr>
      <w:i/>
      <w:iCs/>
      <w:sz w:val="20"/>
      <w:szCs w:val="20"/>
    </w:rPr>
  </w:style>
  <w:style w:type="paragraph" w:customStyle="1" w:styleId="xl6067">
    <w:name w:val="xl6067"/>
    <w:basedOn w:val="aa"/>
    <w:uiPriority w:val="99"/>
    <w:qFormat/>
    <w:rsid w:val="005C3DF9"/>
    <w:pPr>
      <w:pBdr>
        <w:bottom w:val="single" w:sz="8" w:space="0" w:color="auto"/>
      </w:pBdr>
      <w:spacing w:before="100" w:beforeAutospacing="1" w:after="100" w:afterAutospacing="1"/>
      <w:jc w:val="right"/>
      <w:textAlignment w:val="center"/>
    </w:pPr>
    <w:rPr>
      <w:i/>
      <w:iCs/>
      <w:sz w:val="20"/>
      <w:szCs w:val="20"/>
    </w:rPr>
  </w:style>
  <w:style w:type="paragraph" w:customStyle="1" w:styleId="xl6068">
    <w:name w:val="xl6068"/>
    <w:basedOn w:val="aa"/>
    <w:uiPriority w:val="99"/>
    <w:qFormat/>
    <w:rsid w:val="005C3DF9"/>
    <w:pPr>
      <w:spacing w:before="100" w:beforeAutospacing="1" w:after="100" w:afterAutospacing="1"/>
      <w:jc w:val="right"/>
      <w:textAlignment w:val="center"/>
    </w:pPr>
    <w:rPr>
      <w:i/>
      <w:iCs/>
      <w:sz w:val="20"/>
      <w:szCs w:val="20"/>
    </w:rPr>
  </w:style>
  <w:style w:type="paragraph" w:customStyle="1" w:styleId="xl6069">
    <w:name w:val="xl6069"/>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color w:val="FF0000"/>
      <w:sz w:val="20"/>
      <w:szCs w:val="20"/>
    </w:rPr>
  </w:style>
  <w:style w:type="paragraph" w:customStyle="1" w:styleId="xl6070">
    <w:name w:val="xl6070"/>
    <w:basedOn w:val="aa"/>
    <w:uiPriority w:val="99"/>
    <w:qFormat/>
    <w:rsid w:val="005C3DF9"/>
    <w:pPr>
      <w:pBdr>
        <w:left w:val="single" w:sz="8" w:space="0" w:color="auto"/>
      </w:pBdr>
      <w:spacing w:before="100" w:beforeAutospacing="1" w:after="100" w:afterAutospacing="1"/>
      <w:textAlignment w:val="center"/>
    </w:pPr>
    <w:rPr>
      <w:sz w:val="20"/>
      <w:szCs w:val="20"/>
    </w:rPr>
  </w:style>
  <w:style w:type="paragraph" w:customStyle="1" w:styleId="xl6071">
    <w:name w:val="xl6071"/>
    <w:basedOn w:val="aa"/>
    <w:uiPriority w:val="99"/>
    <w:qFormat/>
    <w:rsid w:val="005C3DF9"/>
    <w:pPr>
      <w:pBdr>
        <w:top w:val="single" w:sz="8" w:space="0" w:color="auto"/>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072">
    <w:name w:val="xl6072"/>
    <w:basedOn w:val="aa"/>
    <w:uiPriority w:val="99"/>
    <w:qFormat/>
    <w:rsid w:val="005C3DF9"/>
    <w:pPr>
      <w:pBdr>
        <w:left w:val="single" w:sz="8" w:space="0" w:color="auto"/>
      </w:pBdr>
      <w:spacing w:before="100" w:beforeAutospacing="1" w:after="100" w:afterAutospacing="1"/>
      <w:textAlignment w:val="center"/>
    </w:pPr>
    <w:rPr>
      <w:sz w:val="20"/>
      <w:szCs w:val="20"/>
    </w:rPr>
  </w:style>
  <w:style w:type="paragraph" w:customStyle="1" w:styleId="xl6073">
    <w:name w:val="xl6073"/>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074">
    <w:name w:val="xl6074"/>
    <w:basedOn w:val="aa"/>
    <w:uiPriority w:val="99"/>
    <w:qFormat/>
    <w:rsid w:val="005C3DF9"/>
    <w:pPr>
      <w:pBdr>
        <w:right w:val="single" w:sz="8" w:space="0" w:color="auto"/>
      </w:pBdr>
      <w:spacing w:before="100" w:beforeAutospacing="1" w:after="100" w:afterAutospacing="1"/>
      <w:textAlignment w:val="center"/>
    </w:pPr>
    <w:rPr>
      <w:sz w:val="20"/>
      <w:szCs w:val="20"/>
    </w:rPr>
  </w:style>
  <w:style w:type="paragraph" w:customStyle="1" w:styleId="xl6075">
    <w:name w:val="xl6075"/>
    <w:basedOn w:val="aa"/>
    <w:uiPriority w:val="99"/>
    <w:qFormat/>
    <w:rsid w:val="005C3DF9"/>
    <w:pPr>
      <w:spacing w:before="100" w:beforeAutospacing="1" w:after="100" w:afterAutospacing="1"/>
      <w:textAlignment w:val="center"/>
    </w:pPr>
    <w:rPr>
      <w:color w:val="FF0000"/>
      <w:sz w:val="20"/>
      <w:szCs w:val="20"/>
    </w:rPr>
  </w:style>
  <w:style w:type="paragraph" w:customStyle="1" w:styleId="xl6076">
    <w:name w:val="xl6076"/>
    <w:basedOn w:val="aa"/>
    <w:uiPriority w:val="99"/>
    <w:qFormat/>
    <w:rsid w:val="005C3DF9"/>
    <w:pPr>
      <w:spacing w:before="100" w:beforeAutospacing="1" w:after="100" w:afterAutospacing="1"/>
      <w:textAlignment w:val="center"/>
    </w:pPr>
    <w:rPr>
      <w:sz w:val="20"/>
      <w:szCs w:val="20"/>
    </w:rPr>
  </w:style>
  <w:style w:type="paragraph" w:customStyle="1" w:styleId="xl6077">
    <w:name w:val="xl6077"/>
    <w:basedOn w:val="aa"/>
    <w:uiPriority w:val="99"/>
    <w:qFormat/>
    <w:rsid w:val="005C3DF9"/>
    <w:pPr>
      <w:pBdr>
        <w:right w:val="single" w:sz="8" w:space="0" w:color="auto"/>
      </w:pBdr>
      <w:spacing w:before="100" w:beforeAutospacing="1" w:after="100" w:afterAutospacing="1"/>
      <w:textAlignment w:val="center"/>
    </w:pPr>
    <w:rPr>
      <w:sz w:val="20"/>
      <w:szCs w:val="20"/>
    </w:rPr>
  </w:style>
  <w:style w:type="paragraph" w:customStyle="1" w:styleId="xl6078">
    <w:name w:val="xl6078"/>
    <w:basedOn w:val="aa"/>
    <w:uiPriority w:val="99"/>
    <w:qFormat/>
    <w:rsid w:val="005C3DF9"/>
    <w:pPr>
      <w:spacing w:before="100" w:beforeAutospacing="1" w:after="100" w:afterAutospacing="1"/>
      <w:textAlignment w:val="center"/>
    </w:pPr>
    <w:rPr>
      <w:sz w:val="20"/>
      <w:szCs w:val="20"/>
    </w:rPr>
  </w:style>
  <w:style w:type="paragraph" w:customStyle="1" w:styleId="xl6079">
    <w:name w:val="xl6079"/>
    <w:basedOn w:val="aa"/>
    <w:uiPriority w:val="99"/>
    <w:qFormat/>
    <w:rsid w:val="005C3DF9"/>
    <w:pPr>
      <w:spacing w:before="100" w:beforeAutospacing="1" w:after="100" w:afterAutospacing="1"/>
      <w:textAlignment w:val="center"/>
    </w:pPr>
    <w:rPr>
      <w:b/>
      <w:bCs/>
      <w:sz w:val="20"/>
      <w:szCs w:val="20"/>
    </w:rPr>
  </w:style>
  <w:style w:type="paragraph" w:customStyle="1" w:styleId="xl6080">
    <w:name w:val="xl6080"/>
    <w:basedOn w:val="aa"/>
    <w:uiPriority w:val="99"/>
    <w:qFormat/>
    <w:rsid w:val="005C3DF9"/>
    <w:pPr>
      <w:spacing w:before="100" w:beforeAutospacing="1" w:after="100" w:afterAutospacing="1"/>
      <w:textAlignment w:val="center"/>
    </w:pPr>
    <w:rPr>
      <w:sz w:val="20"/>
      <w:szCs w:val="20"/>
    </w:rPr>
  </w:style>
  <w:style w:type="paragraph" w:customStyle="1" w:styleId="xl6081">
    <w:name w:val="xl6081"/>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i/>
      <w:iCs/>
      <w:sz w:val="20"/>
      <w:szCs w:val="20"/>
    </w:rPr>
  </w:style>
  <w:style w:type="paragraph" w:customStyle="1" w:styleId="xl6082">
    <w:name w:val="xl6082"/>
    <w:basedOn w:val="aa"/>
    <w:uiPriority w:val="99"/>
    <w:qFormat/>
    <w:rsid w:val="005C3DF9"/>
    <w:pPr>
      <w:pBdr>
        <w:right w:val="single" w:sz="8" w:space="0" w:color="auto"/>
      </w:pBdr>
      <w:spacing w:before="100" w:beforeAutospacing="1" w:after="100" w:afterAutospacing="1"/>
      <w:textAlignment w:val="center"/>
    </w:pPr>
    <w:rPr>
      <w:i/>
      <w:iCs/>
      <w:sz w:val="20"/>
      <w:szCs w:val="20"/>
    </w:rPr>
  </w:style>
  <w:style w:type="paragraph" w:customStyle="1" w:styleId="xl6083">
    <w:name w:val="xl6083"/>
    <w:basedOn w:val="aa"/>
    <w:uiPriority w:val="99"/>
    <w:qFormat/>
    <w:rsid w:val="005C3DF9"/>
    <w:pPr>
      <w:spacing w:before="100" w:beforeAutospacing="1" w:after="100" w:afterAutospacing="1"/>
      <w:textAlignment w:val="center"/>
    </w:pPr>
    <w:rPr>
      <w:i/>
      <w:iCs/>
      <w:sz w:val="20"/>
      <w:szCs w:val="20"/>
    </w:rPr>
  </w:style>
  <w:style w:type="paragraph" w:customStyle="1" w:styleId="xl6084">
    <w:name w:val="xl6084"/>
    <w:basedOn w:val="aa"/>
    <w:uiPriority w:val="99"/>
    <w:qFormat/>
    <w:rsid w:val="005C3DF9"/>
    <w:pPr>
      <w:pBdr>
        <w:left w:val="single" w:sz="8" w:space="0" w:color="auto"/>
      </w:pBdr>
      <w:spacing w:before="100" w:beforeAutospacing="1" w:after="100" w:afterAutospacing="1"/>
      <w:jc w:val="right"/>
      <w:textAlignment w:val="center"/>
    </w:pPr>
    <w:rPr>
      <w:i/>
      <w:iCs/>
      <w:sz w:val="20"/>
      <w:szCs w:val="20"/>
    </w:rPr>
  </w:style>
  <w:style w:type="paragraph" w:customStyle="1" w:styleId="xl6085">
    <w:name w:val="xl6085"/>
    <w:basedOn w:val="aa"/>
    <w:uiPriority w:val="99"/>
    <w:qFormat/>
    <w:rsid w:val="005C3DF9"/>
    <w:pPr>
      <w:pBdr>
        <w:top w:val="single" w:sz="8" w:space="0" w:color="auto"/>
        <w:left w:val="single" w:sz="8" w:space="0" w:color="auto"/>
      </w:pBdr>
      <w:spacing w:before="100" w:beforeAutospacing="1" w:after="100" w:afterAutospacing="1"/>
      <w:textAlignment w:val="center"/>
    </w:pPr>
    <w:rPr>
      <w:sz w:val="20"/>
      <w:szCs w:val="20"/>
    </w:rPr>
  </w:style>
  <w:style w:type="paragraph" w:customStyle="1" w:styleId="xl6086">
    <w:name w:val="xl6086"/>
    <w:basedOn w:val="aa"/>
    <w:uiPriority w:val="99"/>
    <w:qFormat/>
    <w:rsid w:val="005C3DF9"/>
    <w:pPr>
      <w:pBdr>
        <w:top w:val="single" w:sz="8" w:space="0" w:color="auto"/>
      </w:pBdr>
      <w:spacing w:before="100" w:beforeAutospacing="1" w:after="100" w:afterAutospacing="1"/>
      <w:textAlignment w:val="center"/>
    </w:pPr>
    <w:rPr>
      <w:sz w:val="20"/>
      <w:szCs w:val="20"/>
    </w:rPr>
  </w:style>
  <w:style w:type="paragraph" w:customStyle="1" w:styleId="xl6087">
    <w:name w:val="xl6087"/>
    <w:basedOn w:val="aa"/>
    <w:uiPriority w:val="99"/>
    <w:qFormat/>
    <w:rsid w:val="005C3DF9"/>
    <w:pPr>
      <w:pBdr>
        <w:top w:val="single" w:sz="8" w:space="0" w:color="auto"/>
        <w:right w:val="single" w:sz="8" w:space="0" w:color="auto"/>
      </w:pBdr>
      <w:spacing w:before="100" w:beforeAutospacing="1" w:after="100" w:afterAutospacing="1"/>
      <w:textAlignment w:val="center"/>
    </w:pPr>
    <w:rPr>
      <w:sz w:val="20"/>
      <w:szCs w:val="20"/>
    </w:rPr>
  </w:style>
  <w:style w:type="paragraph" w:customStyle="1" w:styleId="xl6088">
    <w:name w:val="xl6088"/>
    <w:basedOn w:val="aa"/>
    <w:uiPriority w:val="99"/>
    <w:qFormat/>
    <w:rsid w:val="005C3DF9"/>
    <w:pPr>
      <w:pBdr>
        <w:left w:val="single" w:sz="8" w:space="0" w:color="auto"/>
      </w:pBdr>
      <w:spacing w:before="100" w:beforeAutospacing="1" w:after="100" w:afterAutospacing="1"/>
      <w:textAlignment w:val="center"/>
    </w:pPr>
    <w:rPr>
      <w:sz w:val="20"/>
      <w:szCs w:val="20"/>
    </w:rPr>
  </w:style>
  <w:style w:type="paragraph" w:customStyle="1" w:styleId="xl6089">
    <w:name w:val="xl6089"/>
    <w:basedOn w:val="aa"/>
    <w:uiPriority w:val="99"/>
    <w:qFormat/>
    <w:rsid w:val="005C3DF9"/>
    <w:pPr>
      <w:pBdr>
        <w:left w:val="single" w:sz="8" w:space="0" w:color="auto"/>
      </w:pBdr>
      <w:spacing w:before="100" w:beforeAutospacing="1" w:after="100" w:afterAutospacing="1"/>
      <w:jc w:val="center"/>
      <w:textAlignment w:val="center"/>
    </w:pPr>
    <w:rPr>
      <w:i/>
      <w:iCs/>
      <w:sz w:val="20"/>
      <w:szCs w:val="20"/>
    </w:rPr>
  </w:style>
  <w:style w:type="paragraph" w:customStyle="1" w:styleId="xl6090">
    <w:name w:val="xl6090"/>
    <w:basedOn w:val="aa"/>
    <w:uiPriority w:val="99"/>
    <w:qFormat/>
    <w:rsid w:val="005C3DF9"/>
    <w:pPr>
      <w:spacing w:before="100" w:beforeAutospacing="1" w:after="100" w:afterAutospacing="1"/>
      <w:jc w:val="center"/>
      <w:textAlignment w:val="center"/>
    </w:pPr>
    <w:rPr>
      <w:i/>
      <w:iCs/>
      <w:sz w:val="20"/>
      <w:szCs w:val="20"/>
    </w:rPr>
  </w:style>
  <w:style w:type="paragraph" w:customStyle="1" w:styleId="xl6091">
    <w:name w:val="xl6091"/>
    <w:basedOn w:val="aa"/>
    <w:uiPriority w:val="99"/>
    <w:qFormat/>
    <w:rsid w:val="005C3DF9"/>
    <w:pPr>
      <w:pBdr>
        <w:right w:val="single" w:sz="8" w:space="0" w:color="auto"/>
      </w:pBdr>
      <w:spacing w:before="100" w:beforeAutospacing="1" w:after="100" w:afterAutospacing="1"/>
      <w:jc w:val="center"/>
      <w:textAlignment w:val="center"/>
    </w:pPr>
    <w:rPr>
      <w:i/>
      <w:iCs/>
      <w:sz w:val="20"/>
      <w:szCs w:val="20"/>
    </w:rPr>
  </w:style>
  <w:style w:type="paragraph" w:customStyle="1" w:styleId="xl6092">
    <w:name w:val="xl6092"/>
    <w:basedOn w:val="aa"/>
    <w:uiPriority w:val="99"/>
    <w:qFormat/>
    <w:rsid w:val="005C3DF9"/>
    <w:pPr>
      <w:pBdr>
        <w:left w:val="single" w:sz="8" w:space="0" w:color="auto"/>
      </w:pBdr>
      <w:spacing w:before="100" w:beforeAutospacing="1" w:after="100" w:afterAutospacing="1"/>
      <w:textAlignment w:val="center"/>
    </w:pPr>
    <w:rPr>
      <w:sz w:val="20"/>
      <w:szCs w:val="20"/>
    </w:rPr>
  </w:style>
  <w:style w:type="paragraph" w:customStyle="1" w:styleId="xl6093">
    <w:name w:val="xl6093"/>
    <w:basedOn w:val="aa"/>
    <w:uiPriority w:val="99"/>
    <w:qFormat/>
    <w:rsid w:val="005C3DF9"/>
    <w:pPr>
      <w:pBdr>
        <w:right w:val="single" w:sz="8" w:space="0" w:color="auto"/>
      </w:pBdr>
      <w:spacing w:before="100" w:beforeAutospacing="1" w:after="100" w:afterAutospacing="1"/>
      <w:textAlignment w:val="center"/>
    </w:pPr>
    <w:rPr>
      <w:b/>
      <w:bCs/>
      <w:sz w:val="20"/>
      <w:szCs w:val="20"/>
    </w:rPr>
  </w:style>
  <w:style w:type="paragraph" w:customStyle="1" w:styleId="xl6094">
    <w:name w:val="xl6094"/>
    <w:basedOn w:val="aa"/>
    <w:uiPriority w:val="99"/>
    <w:qFormat/>
    <w:rsid w:val="005C3DF9"/>
    <w:pPr>
      <w:spacing w:before="100" w:beforeAutospacing="1" w:after="100" w:afterAutospacing="1"/>
      <w:textAlignment w:val="center"/>
    </w:pPr>
    <w:rPr>
      <w:b/>
      <w:bCs/>
      <w:sz w:val="20"/>
      <w:szCs w:val="20"/>
    </w:rPr>
  </w:style>
  <w:style w:type="paragraph" w:customStyle="1" w:styleId="xl6095">
    <w:name w:val="xl6095"/>
    <w:basedOn w:val="aa"/>
    <w:uiPriority w:val="99"/>
    <w:qFormat/>
    <w:rsid w:val="005C3DF9"/>
    <w:pPr>
      <w:spacing w:before="100" w:beforeAutospacing="1" w:after="100" w:afterAutospacing="1"/>
      <w:textAlignment w:val="center"/>
    </w:pPr>
    <w:rPr>
      <w:b/>
      <w:bCs/>
      <w:sz w:val="20"/>
      <w:szCs w:val="20"/>
    </w:rPr>
  </w:style>
  <w:style w:type="paragraph" w:customStyle="1" w:styleId="xl6096">
    <w:name w:val="xl6096"/>
    <w:basedOn w:val="aa"/>
    <w:uiPriority w:val="99"/>
    <w:qFormat/>
    <w:rsid w:val="005C3DF9"/>
    <w:pPr>
      <w:pBdr>
        <w:left w:val="single" w:sz="8" w:space="0" w:color="auto"/>
      </w:pBdr>
      <w:spacing w:before="100" w:beforeAutospacing="1" w:after="100" w:afterAutospacing="1"/>
      <w:textAlignment w:val="center"/>
    </w:pPr>
    <w:rPr>
      <w:b/>
      <w:bCs/>
      <w:sz w:val="20"/>
      <w:szCs w:val="20"/>
    </w:rPr>
  </w:style>
  <w:style w:type="paragraph" w:customStyle="1" w:styleId="xl6097">
    <w:name w:val="xl6097"/>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098">
    <w:name w:val="xl6098"/>
    <w:basedOn w:val="aa"/>
    <w:uiPriority w:val="99"/>
    <w:qFormat/>
    <w:rsid w:val="005C3DF9"/>
    <w:pPr>
      <w:pBdr>
        <w:left w:val="single" w:sz="8" w:space="0" w:color="auto"/>
      </w:pBdr>
      <w:spacing w:before="100" w:beforeAutospacing="1" w:after="100" w:afterAutospacing="1"/>
      <w:jc w:val="right"/>
      <w:textAlignment w:val="center"/>
    </w:pPr>
    <w:rPr>
      <w:sz w:val="20"/>
      <w:szCs w:val="20"/>
    </w:rPr>
  </w:style>
  <w:style w:type="paragraph" w:customStyle="1" w:styleId="xl6099">
    <w:name w:val="xl6099"/>
    <w:basedOn w:val="aa"/>
    <w:uiPriority w:val="99"/>
    <w:qFormat/>
    <w:rsid w:val="005C3DF9"/>
    <w:pPr>
      <w:spacing w:before="100" w:beforeAutospacing="1" w:after="100" w:afterAutospacing="1"/>
      <w:jc w:val="right"/>
      <w:textAlignment w:val="center"/>
    </w:pPr>
    <w:rPr>
      <w:sz w:val="20"/>
      <w:szCs w:val="20"/>
    </w:rPr>
  </w:style>
  <w:style w:type="paragraph" w:customStyle="1" w:styleId="xl6100">
    <w:name w:val="xl6100"/>
    <w:basedOn w:val="aa"/>
    <w:uiPriority w:val="99"/>
    <w:qFormat/>
    <w:rsid w:val="005C3DF9"/>
    <w:pPr>
      <w:pBdr>
        <w:right w:val="single" w:sz="8" w:space="0" w:color="auto"/>
      </w:pBdr>
      <w:spacing w:before="100" w:beforeAutospacing="1" w:after="100" w:afterAutospacing="1"/>
      <w:jc w:val="right"/>
      <w:textAlignment w:val="center"/>
    </w:pPr>
    <w:rPr>
      <w:sz w:val="20"/>
      <w:szCs w:val="20"/>
    </w:rPr>
  </w:style>
  <w:style w:type="paragraph" w:customStyle="1" w:styleId="xl6101">
    <w:name w:val="xl6101"/>
    <w:basedOn w:val="aa"/>
    <w:uiPriority w:val="99"/>
    <w:qFormat/>
    <w:rsid w:val="005C3DF9"/>
    <w:pPr>
      <w:shd w:val="clear" w:color="000000" w:fill="FDE9D9"/>
      <w:spacing w:before="100" w:beforeAutospacing="1" w:after="100" w:afterAutospacing="1"/>
      <w:textAlignment w:val="center"/>
    </w:pPr>
    <w:rPr>
      <w:sz w:val="20"/>
      <w:szCs w:val="20"/>
    </w:rPr>
  </w:style>
  <w:style w:type="paragraph" w:customStyle="1" w:styleId="xl6102">
    <w:name w:val="xl6102"/>
    <w:basedOn w:val="aa"/>
    <w:uiPriority w:val="99"/>
    <w:qFormat/>
    <w:rsid w:val="005C3DF9"/>
    <w:pPr>
      <w:shd w:val="clear" w:color="000000" w:fill="C5D9F1"/>
      <w:spacing w:before="100" w:beforeAutospacing="1" w:after="100" w:afterAutospacing="1"/>
      <w:textAlignment w:val="center"/>
    </w:pPr>
    <w:rPr>
      <w:sz w:val="20"/>
      <w:szCs w:val="20"/>
    </w:rPr>
  </w:style>
  <w:style w:type="paragraph" w:customStyle="1" w:styleId="xl6103">
    <w:name w:val="xl6103"/>
    <w:basedOn w:val="aa"/>
    <w:uiPriority w:val="99"/>
    <w:qFormat/>
    <w:rsid w:val="005C3DF9"/>
    <w:pPr>
      <w:pBdr>
        <w:top w:val="single" w:sz="8" w:space="0" w:color="auto"/>
        <w:left w:val="single" w:sz="8" w:space="0" w:color="auto"/>
      </w:pBdr>
      <w:spacing w:before="100" w:beforeAutospacing="1" w:after="100" w:afterAutospacing="1"/>
      <w:textAlignment w:val="center"/>
    </w:pPr>
    <w:rPr>
      <w:sz w:val="20"/>
      <w:szCs w:val="20"/>
    </w:rPr>
  </w:style>
  <w:style w:type="paragraph" w:customStyle="1" w:styleId="xl6104">
    <w:name w:val="xl6104"/>
    <w:basedOn w:val="aa"/>
    <w:uiPriority w:val="99"/>
    <w:qFormat/>
    <w:rsid w:val="005C3DF9"/>
    <w:pPr>
      <w:pBdr>
        <w:top w:val="single" w:sz="8" w:space="0" w:color="auto"/>
      </w:pBdr>
      <w:spacing w:before="100" w:beforeAutospacing="1" w:after="100" w:afterAutospacing="1"/>
      <w:textAlignment w:val="center"/>
    </w:pPr>
    <w:rPr>
      <w:sz w:val="20"/>
      <w:szCs w:val="20"/>
    </w:rPr>
  </w:style>
  <w:style w:type="paragraph" w:customStyle="1" w:styleId="xl6105">
    <w:name w:val="xl6105"/>
    <w:basedOn w:val="aa"/>
    <w:uiPriority w:val="99"/>
    <w:qFormat/>
    <w:rsid w:val="005C3DF9"/>
    <w:pPr>
      <w:pBdr>
        <w:top w:val="single" w:sz="8" w:space="0" w:color="auto"/>
        <w:right w:val="single" w:sz="8" w:space="0" w:color="auto"/>
      </w:pBdr>
      <w:spacing w:before="100" w:beforeAutospacing="1" w:after="100" w:afterAutospacing="1"/>
      <w:textAlignment w:val="center"/>
    </w:pPr>
    <w:rPr>
      <w:sz w:val="20"/>
      <w:szCs w:val="20"/>
    </w:rPr>
  </w:style>
  <w:style w:type="paragraph" w:customStyle="1" w:styleId="xl6106">
    <w:name w:val="xl6106"/>
    <w:basedOn w:val="aa"/>
    <w:uiPriority w:val="99"/>
    <w:qFormat/>
    <w:rsid w:val="005C3DF9"/>
    <w:pPr>
      <w:spacing w:before="100" w:beforeAutospacing="1" w:after="100" w:afterAutospacing="1"/>
      <w:textAlignment w:val="center"/>
    </w:pPr>
    <w:rPr>
      <w:sz w:val="20"/>
      <w:szCs w:val="20"/>
    </w:rPr>
  </w:style>
  <w:style w:type="paragraph" w:customStyle="1" w:styleId="xl6107">
    <w:name w:val="xl6107"/>
    <w:basedOn w:val="aa"/>
    <w:uiPriority w:val="99"/>
    <w:qFormat/>
    <w:rsid w:val="005C3DF9"/>
    <w:pPr>
      <w:pBdr>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108">
    <w:name w:val="xl6108"/>
    <w:basedOn w:val="aa"/>
    <w:uiPriority w:val="99"/>
    <w:qFormat/>
    <w:rsid w:val="005C3DF9"/>
    <w:pPr>
      <w:spacing w:before="100" w:beforeAutospacing="1" w:after="100" w:afterAutospacing="1"/>
      <w:ind w:firstLineChars="100" w:firstLine="100"/>
      <w:textAlignment w:val="center"/>
    </w:pPr>
    <w:rPr>
      <w:sz w:val="20"/>
      <w:szCs w:val="20"/>
    </w:rPr>
  </w:style>
  <w:style w:type="paragraph" w:customStyle="1" w:styleId="xl6109">
    <w:name w:val="xl6109"/>
    <w:basedOn w:val="aa"/>
    <w:uiPriority w:val="99"/>
    <w:qFormat/>
    <w:rsid w:val="005C3DF9"/>
    <w:pPr>
      <w:shd w:val="clear" w:color="000000" w:fill="C5D9F1"/>
      <w:spacing w:before="100" w:beforeAutospacing="1" w:after="100" w:afterAutospacing="1"/>
      <w:textAlignment w:val="center"/>
    </w:pPr>
    <w:rPr>
      <w:sz w:val="20"/>
      <w:szCs w:val="20"/>
    </w:rPr>
  </w:style>
  <w:style w:type="paragraph" w:customStyle="1" w:styleId="xl6110">
    <w:name w:val="xl6110"/>
    <w:basedOn w:val="aa"/>
    <w:uiPriority w:val="99"/>
    <w:qFormat/>
    <w:rsid w:val="005C3DF9"/>
    <w:pPr>
      <w:pBdr>
        <w:left w:val="single" w:sz="8" w:space="0" w:color="auto"/>
      </w:pBdr>
      <w:spacing w:before="100" w:beforeAutospacing="1" w:after="100" w:afterAutospacing="1"/>
      <w:jc w:val="center"/>
      <w:textAlignment w:val="center"/>
    </w:pPr>
    <w:rPr>
      <w:i/>
      <w:iCs/>
      <w:sz w:val="20"/>
      <w:szCs w:val="20"/>
    </w:rPr>
  </w:style>
  <w:style w:type="paragraph" w:customStyle="1" w:styleId="xl6111">
    <w:name w:val="xl6111"/>
    <w:basedOn w:val="aa"/>
    <w:uiPriority w:val="99"/>
    <w:qFormat/>
    <w:rsid w:val="005C3DF9"/>
    <w:pPr>
      <w:pBdr>
        <w:left w:val="single" w:sz="8" w:space="0" w:color="auto"/>
      </w:pBdr>
      <w:spacing w:before="100" w:beforeAutospacing="1" w:after="100" w:afterAutospacing="1"/>
      <w:jc w:val="center"/>
      <w:textAlignment w:val="center"/>
    </w:pPr>
    <w:rPr>
      <w:i/>
      <w:iCs/>
      <w:sz w:val="20"/>
      <w:szCs w:val="20"/>
    </w:rPr>
  </w:style>
  <w:style w:type="paragraph" w:customStyle="1" w:styleId="xl6112">
    <w:name w:val="xl6112"/>
    <w:basedOn w:val="aa"/>
    <w:uiPriority w:val="99"/>
    <w:qFormat/>
    <w:rsid w:val="005C3DF9"/>
    <w:pPr>
      <w:pBdr>
        <w:left w:val="single" w:sz="8" w:space="0" w:color="auto"/>
      </w:pBdr>
      <w:spacing w:before="100" w:beforeAutospacing="1" w:after="100" w:afterAutospacing="1"/>
      <w:jc w:val="center"/>
      <w:textAlignment w:val="center"/>
    </w:pPr>
    <w:rPr>
      <w:sz w:val="20"/>
      <w:szCs w:val="20"/>
    </w:rPr>
  </w:style>
  <w:style w:type="paragraph" w:customStyle="1" w:styleId="xl6113">
    <w:name w:val="xl6113"/>
    <w:basedOn w:val="aa"/>
    <w:uiPriority w:val="99"/>
    <w:qFormat/>
    <w:rsid w:val="005C3DF9"/>
    <w:pPr>
      <w:pBdr>
        <w:left w:val="single" w:sz="8" w:space="0" w:color="auto"/>
      </w:pBdr>
      <w:spacing w:before="100" w:beforeAutospacing="1" w:after="100" w:afterAutospacing="1"/>
      <w:jc w:val="center"/>
      <w:textAlignment w:val="center"/>
    </w:pPr>
    <w:rPr>
      <w:b/>
      <w:bCs/>
      <w:sz w:val="20"/>
      <w:szCs w:val="20"/>
    </w:rPr>
  </w:style>
  <w:style w:type="paragraph" w:customStyle="1" w:styleId="xl6114">
    <w:name w:val="xl6114"/>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i/>
      <w:iCs/>
      <w:sz w:val="20"/>
      <w:szCs w:val="20"/>
    </w:rPr>
  </w:style>
  <w:style w:type="paragraph" w:customStyle="1" w:styleId="xl6115">
    <w:name w:val="xl6115"/>
    <w:basedOn w:val="aa"/>
    <w:uiPriority w:val="99"/>
    <w:qFormat/>
    <w:rsid w:val="005C3DF9"/>
    <w:pPr>
      <w:pBdr>
        <w:left w:val="single" w:sz="8" w:space="0" w:color="auto"/>
      </w:pBdr>
      <w:spacing w:before="100" w:beforeAutospacing="1" w:after="100" w:afterAutospacing="1"/>
      <w:jc w:val="center"/>
      <w:textAlignment w:val="center"/>
    </w:pPr>
    <w:rPr>
      <w:sz w:val="20"/>
      <w:szCs w:val="20"/>
    </w:rPr>
  </w:style>
  <w:style w:type="paragraph" w:customStyle="1" w:styleId="xl6116">
    <w:name w:val="xl6116"/>
    <w:basedOn w:val="aa"/>
    <w:uiPriority w:val="99"/>
    <w:qFormat/>
    <w:rsid w:val="005C3DF9"/>
    <w:pPr>
      <w:spacing w:before="100" w:beforeAutospacing="1" w:after="100" w:afterAutospacing="1"/>
      <w:jc w:val="center"/>
      <w:textAlignment w:val="center"/>
    </w:pPr>
    <w:rPr>
      <w:sz w:val="20"/>
      <w:szCs w:val="20"/>
    </w:rPr>
  </w:style>
  <w:style w:type="paragraph" w:customStyle="1" w:styleId="xl6117">
    <w:name w:val="xl6117"/>
    <w:basedOn w:val="aa"/>
    <w:uiPriority w:val="99"/>
    <w:qFormat/>
    <w:rsid w:val="005C3DF9"/>
    <w:pPr>
      <w:pBdr>
        <w:right w:val="single" w:sz="8" w:space="0" w:color="auto"/>
      </w:pBdr>
      <w:spacing w:before="100" w:beforeAutospacing="1" w:after="100" w:afterAutospacing="1"/>
      <w:jc w:val="center"/>
      <w:textAlignment w:val="center"/>
    </w:pPr>
    <w:rPr>
      <w:sz w:val="20"/>
      <w:szCs w:val="20"/>
    </w:rPr>
  </w:style>
  <w:style w:type="paragraph" w:customStyle="1" w:styleId="xl6118">
    <w:name w:val="xl6118"/>
    <w:basedOn w:val="aa"/>
    <w:uiPriority w:val="99"/>
    <w:qFormat/>
    <w:rsid w:val="005C3DF9"/>
    <w:pPr>
      <w:spacing w:before="100" w:beforeAutospacing="1" w:after="100" w:afterAutospacing="1"/>
      <w:jc w:val="right"/>
      <w:textAlignment w:val="center"/>
    </w:pPr>
    <w:rPr>
      <w:sz w:val="20"/>
      <w:szCs w:val="20"/>
    </w:rPr>
  </w:style>
  <w:style w:type="paragraph" w:customStyle="1" w:styleId="xl6119">
    <w:name w:val="xl6119"/>
    <w:basedOn w:val="aa"/>
    <w:uiPriority w:val="99"/>
    <w:qFormat/>
    <w:rsid w:val="005C3DF9"/>
    <w:pPr>
      <w:shd w:val="clear" w:color="000000" w:fill="1F497D"/>
      <w:spacing w:before="100" w:beforeAutospacing="1" w:after="100" w:afterAutospacing="1"/>
      <w:textAlignment w:val="center"/>
    </w:pPr>
    <w:rPr>
      <w:b/>
      <w:bCs/>
      <w:color w:val="FFFFFF"/>
      <w:sz w:val="20"/>
      <w:szCs w:val="20"/>
    </w:rPr>
  </w:style>
  <w:style w:type="paragraph" w:customStyle="1" w:styleId="xl6120">
    <w:name w:val="xl6120"/>
    <w:basedOn w:val="aa"/>
    <w:uiPriority w:val="99"/>
    <w:qFormat/>
    <w:rsid w:val="005C3DF9"/>
    <w:pPr>
      <w:pBdr>
        <w:right w:val="single" w:sz="8" w:space="0" w:color="auto"/>
      </w:pBdr>
      <w:shd w:val="clear" w:color="000000" w:fill="1F497D"/>
      <w:spacing w:before="100" w:beforeAutospacing="1" w:after="100" w:afterAutospacing="1"/>
      <w:textAlignment w:val="center"/>
    </w:pPr>
    <w:rPr>
      <w:b/>
      <w:bCs/>
      <w:color w:val="FFFFFF"/>
      <w:sz w:val="20"/>
      <w:szCs w:val="20"/>
    </w:rPr>
  </w:style>
  <w:style w:type="paragraph" w:customStyle="1" w:styleId="xl6121">
    <w:name w:val="xl6121"/>
    <w:basedOn w:val="aa"/>
    <w:uiPriority w:val="99"/>
    <w:qFormat/>
    <w:rsid w:val="005C3DF9"/>
    <w:pPr>
      <w:pBdr>
        <w:bottom w:val="single" w:sz="8" w:space="0" w:color="auto"/>
      </w:pBdr>
      <w:spacing w:before="100" w:beforeAutospacing="1" w:after="100" w:afterAutospacing="1"/>
      <w:jc w:val="center"/>
      <w:textAlignment w:val="center"/>
    </w:pPr>
    <w:rPr>
      <w:i/>
      <w:iCs/>
      <w:sz w:val="20"/>
      <w:szCs w:val="20"/>
    </w:rPr>
  </w:style>
  <w:style w:type="paragraph" w:customStyle="1" w:styleId="xl6122">
    <w:name w:val="xl6122"/>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i/>
      <w:iCs/>
      <w:sz w:val="20"/>
      <w:szCs w:val="20"/>
    </w:rPr>
  </w:style>
  <w:style w:type="paragraph" w:customStyle="1" w:styleId="xl6123">
    <w:name w:val="xl6123"/>
    <w:basedOn w:val="aa"/>
    <w:uiPriority w:val="99"/>
    <w:qFormat/>
    <w:rsid w:val="005C3DF9"/>
    <w:pPr>
      <w:pBdr>
        <w:left w:val="single" w:sz="8" w:space="0" w:color="auto"/>
      </w:pBdr>
      <w:shd w:val="clear" w:color="000000" w:fill="1F497D"/>
      <w:spacing w:before="100" w:beforeAutospacing="1" w:after="100" w:afterAutospacing="1"/>
      <w:textAlignment w:val="center"/>
    </w:pPr>
    <w:rPr>
      <w:b/>
      <w:bCs/>
      <w:color w:val="FFFFFF"/>
      <w:sz w:val="20"/>
      <w:szCs w:val="20"/>
    </w:rPr>
  </w:style>
  <w:style w:type="paragraph" w:customStyle="1" w:styleId="xl6124">
    <w:name w:val="xl6124"/>
    <w:basedOn w:val="aa"/>
    <w:uiPriority w:val="99"/>
    <w:qFormat/>
    <w:rsid w:val="005C3DF9"/>
    <w:pPr>
      <w:pBdr>
        <w:left w:val="single" w:sz="8" w:space="0" w:color="auto"/>
      </w:pBdr>
      <w:spacing w:before="100" w:beforeAutospacing="1" w:after="100" w:afterAutospacing="1"/>
      <w:jc w:val="center"/>
      <w:textAlignment w:val="center"/>
    </w:pPr>
    <w:rPr>
      <w:sz w:val="20"/>
      <w:szCs w:val="20"/>
    </w:rPr>
  </w:style>
  <w:style w:type="paragraph" w:customStyle="1" w:styleId="xl6125">
    <w:name w:val="xl6125"/>
    <w:basedOn w:val="aa"/>
    <w:uiPriority w:val="99"/>
    <w:qFormat/>
    <w:rsid w:val="005C3DF9"/>
    <w:pPr>
      <w:spacing w:before="100" w:beforeAutospacing="1" w:after="100" w:afterAutospacing="1"/>
      <w:jc w:val="center"/>
      <w:textAlignment w:val="center"/>
    </w:pPr>
    <w:rPr>
      <w:sz w:val="20"/>
      <w:szCs w:val="20"/>
    </w:rPr>
  </w:style>
  <w:style w:type="paragraph" w:customStyle="1" w:styleId="xl6126">
    <w:name w:val="xl6126"/>
    <w:basedOn w:val="aa"/>
    <w:uiPriority w:val="99"/>
    <w:qFormat/>
    <w:rsid w:val="005C3DF9"/>
    <w:pPr>
      <w:pBdr>
        <w:right w:val="single" w:sz="8" w:space="0" w:color="auto"/>
      </w:pBdr>
      <w:spacing w:before="100" w:beforeAutospacing="1" w:after="100" w:afterAutospacing="1"/>
      <w:jc w:val="center"/>
      <w:textAlignment w:val="center"/>
    </w:pPr>
    <w:rPr>
      <w:sz w:val="20"/>
      <w:szCs w:val="20"/>
    </w:rPr>
  </w:style>
  <w:style w:type="paragraph" w:customStyle="1" w:styleId="xl6127">
    <w:name w:val="xl6127"/>
    <w:basedOn w:val="aa"/>
    <w:uiPriority w:val="99"/>
    <w:qFormat/>
    <w:rsid w:val="005C3DF9"/>
    <w:pPr>
      <w:pBdr>
        <w:left w:val="single" w:sz="8" w:space="0" w:color="auto"/>
        <w:bottom w:val="single" w:sz="8" w:space="0" w:color="auto"/>
      </w:pBdr>
      <w:spacing w:before="100" w:beforeAutospacing="1" w:after="100" w:afterAutospacing="1"/>
      <w:jc w:val="center"/>
      <w:textAlignment w:val="center"/>
    </w:pPr>
    <w:rPr>
      <w:i/>
      <w:iCs/>
      <w:sz w:val="20"/>
      <w:szCs w:val="20"/>
    </w:rPr>
  </w:style>
  <w:style w:type="paragraph" w:customStyle="1" w:styleId="xl6128">
    <w:name w:val="xl6128"/>
    <w:basedOn w:val="aa"/>
    <w:uiPriority w:val="99"/>
    <w:qFormat/>
    <w:rsid w:val="005C3DF9"/>
    <w:pPr>
      <w:shd w:val="clear" w:color="000000" w:fill="92D050"/>
      <w:spacing w:before="100" w:beforeAutospacing="1" w:after="100" w:afterAutospacing="1"/>
      <w:textAlignment w:val="center"/>
    </w:pPr>
    <w:rPr>
      <w:sz w:val="20"/>
      <w:szCs w:val="20"/>
    </w:rPr>
  </w:style>
  <w:style w:type="paragraph" w:customStyle="1" w:styleId="xl6129">
    <w:name w:val="xl6129"/>
    <w:basedOn w:val="aa"/>
    <w:uiPriority w:val="99"/>
    <w:qFormat/>
    <w:rsid w:val="005C3DF9"/>
    <w:pPr>
      <w:pBdr>
        <w:left w:val="single" w:sz="8" w:space="0" w:color="auto"/>
      </w:pBdr>
      <w:shd w:val="clear" w:color="000000" w:fill="92D050"/>
      <w:spacing w:before="100" w:beforeAutospacing="1" w:after="100" w:afterAutospacing="1"/>
      <w:jc w:val="right"/>
      <w:textAlignment w:val="center"/>
    </w:pPr>
    <w:rPr>
      <w:sz w:val="20"/>
      <w:szCs w:val="20"/>
    </w:rPr>
  </w:style>
  <w:style w:type="paragraph" w:customStyle="1" w:styleId="xl6130">
    <w:name w:val="xl6130"/>
    <w:basedOn w:val="aa"/>
    <w:uiPriority w:val="99"/>
    <w:qFormat/>
    <w:rsid w:val="005C3DF9"/>
    <w:pPr>
      <w:shd w:val="clear" w:color="000000" w:fill="92D050"/>
      <w:spacing w:before="100" w:beforeAutospacing="1" w:after="100" w:afterAutospacing="1"/>
      <w:jc w:val="right"/>
      <w:textAlignment w:val="center"/>
    </w:pPr>
    <w:rPr>
      <w:sz w:val="20"/>
      <w:szCs w:val="20"/>
    </w:rPr>
  </w:style>
  <w:style w:type="paragraph" w:customStyle="1" w:styleId="xl6131">
    <w:name w:val="xl6131"/>
    <w:basedOn w:val="aa"/>
    <w:uiPriority w:val="99"/>
    <w:qFormat/>
    <w:rsid w:val="005C3DF9"/>
    <w:pPr>
      <w:pBdr>
        <w:right w:val="single" w:sz="8" w:space="0" w:color="auto"/>
      </w:pBdr>
      <w:shd w:val="clear" w:color="000000" w:fill="92D050"/>
      <w:spacing w:before="100" w:beforeAutospacing="1" w:after="100" w:afterAutospacing="1"/>
      <w:jc w:val="right"/>
      <w:textAlignment w:val="center"/>
    </w:pPr>
    <w:rPr>
      <w:sz w:val="20"/>
      <w:szCs w:val="20"/>
    </w:rPr>
  </w:style>
  <w:style w:type="paragraph" w:customStyle="1" w:styleId="xl6132">
    <w:name w:val="xl6132"/>
    <w:basedOn w:val="aa"/>
    <w:uiPriority w:val="99"/>
    <w:qFormat/>
    <w:rsid w:val="005C3DF9"/>
    <w:pPr>
      <w:shd w:val="clear" w:color="000000" w:fill="92D050"/>
      <w:spacing w:before="100" w:beforeAutospacing="1" w:after="100" w:afterAutospacing="1"/>
      <w:jc w:val="center"/>
      <w:textAlignment w:val="center"/>
    </w:pPr>
    <w:rPr>
      <w:i/>
      <w:iCs/>
      <w:sz w:val="20"/>
      <w:szCs w:val="20"/>
    </w:rPr>
  </w:style>
  <w:style w:type="paragraph" w:customStyle="1" w:styleId="xl6133">
    <w:name w:val="xl6133"/>
    <w:basedOn w:val="aa"/>
    <w:uiPriority w:val="99"/>
    <w:qFormat/>
    <w:rsid w:val="005C3DF9"/>
    <w:pPr>
      <w:shd w:val="clear" w:color="000000" w:fill="92D050"/>
      <w:spacing w:before="100" w:beforeAutospacing="1" w:after="100" w:afterAutospacing="1"/>
      <w:textAlignment w:val="center"/>
    </w:pPr>
    <w:rPr>
      <w:sz w:val="20"/>
      <w:szCs w:val="20"/>
    </w:rPr>
  </w:style>
  <w:style w:type="paragraph" w:customStyle="1" w:styleId="xl6134">
    <w:name w:val="xl6134"/>
    <w:basedOn w:val="aa"/>
    <w:uiPriority w:val="99"/>
    <w:qFormat/>
    <w:rsid w:val="005C3DF9"/>
    <w:pPr>
      <w:pBdr>
        <w:left w:val="single" w:sz="8" w:space="0" w:color="auto"/>
        <w:right w:val="single" w:sz="8" w:space="0" w:color="auto"/>
      </w:pBdr>
      <w:shd w:val="clear" w:color="000000" w:fill="92D050"/>
      <w:spacing w:before="100" w:beforeAutospacing="1" w:after="100" w:afterAutospacing="1"/>
      <w:jc w:val="center"/>
      <w:textAlignment w:val="center"/>
    </w:pPr>
    <w:rPr>
      <w:sz w:val="20"/>
      <w:szCs w:val="20"/>
    </w:rPr>
  </w:style>
  <w:style w:type="paragraph" w:customStyle="1" w:styleId="xl6135">
    <w:name w:val="xl6135"/>
    <w:basedOn w:val="aa"/>
    <w:uiPriority w:val="99"/>
    <w:qFormat/>
    <w:rsid w:val="005C3DF9"/>
    <w:pPr>
      <w:pBdr>
        <w:left w:val="single" w:sz="8" w:space="0" w:color="auto"/>
      </w:pBdr>
      <w:shd w:val="clear" w:color="000000" w:fill="92D050"/>
      <w:spacing w:before="100" w:beforeAutospacing="1" w:after="100" w:afterAutospacing="1"/>
      <w:jc w:val="center"/>
      <w:textAlignment w:val="center"/>
    </w:pPr>
    <w:rPr>
      <w:i/>
      <w:iCs/>
      <w:sz w:val="20"/>
      <w:szCs w:val="20"/>
    </w:rPr>
  </w:style>
  <w:style w:type="paragraph" w:customStyle="1" w:styleId="xl6136">
    <w:name w:val="xl6136"/>
    <w:basedOn w:val="aa"/>
    <w:uiPriority w:val="99"/>
    <w:qFormat/>
    <w:rsid w:val="005C3DF9"/>
    <w:pPr>
      <w:pBdr>
        <w:right w:val="single" w:sz="8" w:space="0" w:color="auto"/>
      </w:pBdr>
      <w:shd w:val="clear" w:color="000000" w:fill="92D050"/>
      <w:spacing w:before="100" w:beforeAutospacing="1" w:after="100" w:afterAutospacing="1"/>
      <w:jc w:val="center"/>
      <w:textAlignment w:val="center"/>
    </w:pPr>
    <w:rPr>
      <w:i/>
      <w:iCs/>
      <w:sz w:val="20"/>
      <w:szCs w:val="20"/>
    </w:rPr>
  </w:style>
  <w:style w:type="paragraph" w:customStyle="1" w:styleId="xl6137">
    <w:name w:val="xl6137"/>
    <w:basedOn w:val="aa"/>
    <w:uiPriority w:val="99"/>
    <w:qFormat/>
    <w:rsid w:val="005C3DF9"/>
    <w:pPr>
      <w:pBdr>
        <w:left w:val="single" w:sz="8" w:space="0" w:color="auto"/>
      </w:pBdr>
      <w:shd w:val="clear" w:color="000000" w:fill="92D050"/>
      <w:spacing w:before="100" w:beforeAutospacing="1" w:after="100" w:afterAutospacing="1"/>
      <w:jc w:val="center"/>
      <w:textAlignment w:val="center"/>
    </w:pPr>
    <w:rPr>
      <w:sz w:val="20"/>
      <w:szCs w:val="20"/>
    </w:rPr>
  </w:style>
  <w:style w:type="paragraph" w:customStyle="1" w:styleId="xl6138">
    <w:name w:val="xl6138"/>
    <w:basedOn w:val="aa"/>
    <w:uiPriority w:val="99"/>
    <w:qFormat/>
    <w:rsid w:val="005C3DF9"/>
    <w:pPr>
      <w:pBdr>
        <w:left w:val="single" w:sz="8" w:space="0" w:color="auto"/>
      </w:pBdr>
      <w:shd w:val="clear" w:color="000000" w:fill="92D050"/>
      <w:spacing w:before="100" w:beforeAutospacing="1" w:after="100" w:afterAutospacing="1"/>
      <w:jc w:val="center"/>
      <w:textAlignment w:val="center"/>
    </w:pPr>
    <w:rPr>
      <w:i/>
      <w:iCs/>
      <w:sz w:val="20"/>
      <w:szCs w:val="20"/>
    </w:rPr>
  </w:style>
  <w:style w:type="paragraph" w:customStyle="1" w:styleId="xl6139">
    <w:name w:val="xl6139"/>
    <w:basedOn w:val="aa"/>
    <w:uiPriority w:val="99"/>
    <w:qFormat/>
    <w:rsid w:val="005C3DF9"/>
    <w:pPr>
      <w:shd w:val="clear" w:color="000000" w:fill="92D050"/>
      <w:spacing w:before="100" w:beforeAutospacing="1" w:after="100" w:afterAutospacing="1"/>
      <w:jc w:val="center"/>
      <w:textAlignment w:val="center"/>
    </w:pPr>
    <w:rPr>
      <w:i/>
      <w:iCs/>
      <w:sz w:val="20"/>
      <w:szCs w:val="20"/>
    </w:rPr>
  </w:style>
  <w:style w:type="paragraph" w:customStyle="1" w:styleId="xl6140">
    <w:name w:val="xl6140"/>
    <w:basedOn w:val="aa"/>
    <w:uiPriority w:val="99"/>
    <w:qFormat/>
    <w:rsid w:val="005C3DF9"/>
    <w:pPr>
      <w:pBdr>
        <w:right w:val="single" w:sz="8" w:space="0" w:color="auto"/>
      </w:pBdr>
      <w:shd w:val="clear" w:color="000000" w:fill="92D050"/>
      <w:spacing w:before="100" w:beforeAutospacing="1" w:after="100" w:afterAutospacing="1"/>
      <w:jc w:val="center"/>
      <w:textAlignment w:val="center"/>
    </w:pPr>
    <w:rPr>
      <w:i/>
      <w:iCs/>
      <w:sz w:val="20"/>
      <w:szCs w:val="20"/>
    </w:rPr>
  </w:style>
  <w:style w:type="paragraph" w:customStyle="1" w:styleId="xl6141">
    <w:name w:val="xl6141"/>
    <w:basedOn w:val="aa"/>
    <w:uiPriority w:val="99"/>
    <w:qFormat/>
    <w:rsid w:val="005C3DF9"/>
    <w:pPr>
      <w:pBdr>
        <w:left w:val="single" w:sz="8" w:space="0" w:color="auto"/>
      </w:pBdr>
      <w:shd w:val="clear" w:color="000000" w:fill="92D050"/>
      <w:spacing w:before="100" w:beforeAutospacing="1" w:after="100" w:afterAutospacing="1"/>
      <w:textAlignment w:val="center"/>
    </w:pPr>
    <w:rPr>
      <w:sz w:val="20"/>
      <w:szCs w:val="20"/>
    </w:rPr>
  </w:style>
  <w:style w:type="paragraph" w:customStyle="1" w:styleId="xl6142">
    <w:name w:val="xl6142"/>
    <w:basedOn w:val="aa"/>
    <w:uiPriority w:val="99"/>
    <w:qFormat/>
    <w:rsid w:val="005C3DF9"/>
    <w:pPr>
      <w:shd w:val="clear" w:color="000000" w:fill="92D050"/>
      <w:spacing w:before="100" w:beforeAutospacing="1" w:after="100" w:afterAutospacing="1"/>
      <w:jc w:val="right"/>
      <w:textAlignment w:val="center"/>
    </w:pPr>
    <w:rPr>
      <w:i/>
      <w:iCs/>
      <w:sz w:val="20"/>
      <w:szCs w:val="20"/>
    </w:rPr>
  </w:style>
  <w:style w:type="paragraph" w:customStyle="1" w:styleId="xl6143">
    <w:name w:val="xl6143"/>
    <w:basedOn w:val="aa"/>
    <w:uiPriority w:val="99"/>
    <w:qFormat/>
    <w:rsid w:val="005C3DF9"/>
    <w:pPr>
      <w:pBdr>
        <w:left w:val="single" w:sz="8" w:space="0" w:color="auto"/>
        <w:right w:val="single" w:sz="8" w:space="0" w:color="auto"/>
      </w:pBdr>
      <w:shd w:val="clear" w:color="000000" w:fill="92D050"/>
      <w:spacing w:before="100" w:beforeAutospacing="1" w:after="100" w:afterAutospacing="1"/>
      <w:jc w:val="center"/>
      <w:textAlignment w:val="center"/>
    </w:pPr>
    <w:rPr>
      <w:i/>
      <w:iCs/>
      <w:sz w:val="20"/>
      <w:szCs w:val="20"/>
    </w:rPr>
  </w:style>
  <w:style w:type="paragraph" w:customStyle="1" w:styleId="xl6144">
    <w:name w:val="xl6144"/>
    <w:basedOn w:val="aa"/>
    <w:uiPriority w:val="99"/>
    <w:qFormat/>
    <w:rsid w:val="005C3DF9"/>
    <w:pPr>
      <w:pBdr>
        <w:bottom w:val="single" w:sz="8" w:space="0" w:color="auto"/>
        <w:right w:val="single" w:sz="8" w:space="0" w:color="auto"/>
      </w:pBdr>
      <w:spacing w:before="100" w:beforeAutospacing="1" w:after="100" w:afterAutospacing="1"/>
      <w:jc w:val="center"/>
      <w:textAlignment w:val="center"/>
    </w:pPr>
    <w:rPr>
      <w:i/>
      <w:iCs/>
      <w:sz w:val="20"/>
      <w:szCs w:val="20"/>
    </w:rPr>
  </w:style>
  <w:style w:type="paragraph" w:customStyle="1" w:styleId="xl6145">
    <w:name w:val="xl6145"/>
    <w:basedOn w:val="aa"/>
    <w:uiPriority w:val="99"/>
    <w:qFormat/>
    <w:rsid w:val="005C3DF9"/>
    <w:pPr>
      <w:shd w:val="clear" w:color="000000" w:fill="CCFFCC"/>
      <w:spacing w:before="100" w:beforeAutospacing="1" w:after="100" w:afterAutospacing="1"/>
      <w:jc w:val="center"/>
      <w:textAlignment w:val="center"/>
    </w:pPr>
    <w:rPr>
      <w:sz w:val="20"/>
      <w:szCs w:val="20"/>
    </w:rPr>
  </w:style>
  <w:style w:type="paragraph" w:customStyle="1" w:styleId="xl6146">
    <w:name w:val="xl6146"/>
    <w:basedOn w:val="aa"/>
    <w:uiPriority w:val="99"/>
    <w:qFormat/>
    <w:rsid w:val="005C3DF9"/>
    <w:pPr>
      <w:pBdr>
        <w:bottom w:val="single" w:sz="8" w:space="0" w:color="auto"/>
      </w:pBdr>
      <w:shd w:val="clear" w:color="000000" w:fill="CCFFCC"/>
      <w:spacing w:before="100" w:beforeAutospacing="1" w:after="100" w:afterAutospacing="1"/>
      <w:jc w:val="center"/>
      <w:textAlignment w:val="center"/>
    </w:pPr>
    <w:rPr>
      <w:sz w:val="20"/>
      <w:szCs w:val="20"/>
    </w:rPr>
  </w:style>
  <w:style w:type="paragraph" w:customStyle="1" w:styleId="xl6147">
    <w:name w:val="xl6147"/>
    <w:basedOn w:val="aa"/>
    <w:uiPriority w:val="99"/>
    <w:qFormat/>
    <w:rsid w:val="005C3DF9"/>
    <w:pPr>
      <w:pBdr>
        <w:top w:val="single" w:sz="8" w:space="0" w:color="auto"/>
        <w:left w:val="single" w:sz="8" w:space="0" w:color="auto"/>
        <w:right w:val="single" w:sz="8" w:space="0" w:color="auto"/>
      </w:pBdr>
      <w:shd w:val="clear" w:color="000000" w:fill="CCFFCC"/>
      <w:spacing w:before="100" w:beforeAutospacing="1" w:after="100" w:afterAutospacing="1"/>
      <w:jc w:val="center"/>
      <w:textAlignment w:val="center"/>
    </w:pPr>
    <w:rPr>
      <w:sz w:val="20"/>
      <w:szCs w:val="20"/>
    </w:rPr>
  </w:style>
  <w:style w:type="paragraph" w:customStyle="1" w:styleId="xl6148">
    <w:name w:val="xl6148"/>
    <w:basedOn w:val="aa"/>
    <w:uiPriority w:val="99"/>
    <w:qFormat/>
    <w:rsid w:val="005C3DF9"/>
    <w:pPr>
      <w:pBdr>
        <w:left w:val="single" w:sz="8" w:space="0" w:color="auto"/>
        <w:bottom w:val="single" w:sz="8" w:space="0" w:color="auto"/>
        <w:right w:val="single" w:sz="8" w:space="0" w:color="auto"/>
      </w:pBdr>
      <w:shd w:val="clear" w:color="000000" w:fill="CCFFCC"/>
      <w:spacing w:before="100" w:beforeAutospacing="1" w:after="100" w:afterAutospacing="1"/>
      <w:jc w:val="center"/>
      <w:textAlignment w:val="center"/>
    </w:pPr>
    <w:rPr>
      <w:sz w:val="20"/>
      <w:szCs w:val="20"/>
    </w:rPr>
  </w:style>
  <w:style w:type="paragraph" w:customStyle="1" w:styleId="xl6149">
    <w:name w:val="xl6149"/>
    <w:basedOn w:val="aa"/>
    <w:uiPriority w:val="99"/>
    <w:qFormat/>
    <w:rsid w:val="005C3DF9"/>
    <w:pPr>
      <w:pBdr>
        <w:left w:val="single" w:sz="8" w:space="0" w:color="auto"/>
      </w:pBdr>
      <w:shd w:val="clear" w:color="000000" w:fill="CCFFCC"/>
      <w:spacing w:before="100" w:beforeAutospacing="1" w:after="100" w:afterAutospacing="1"/>
      <w:jc w:val="center"/>
      <w:textAlignment w:val="center"/>
    </w:pPr>
    <w:rPr>
      <w:sz w:val="20"/>
      <w:szCs w:val="20"/>
    </w:rPr>
  </w:style>
  <w:style w:type="paragraph" w:customStyle="1" w:styleId="xl6150">
    <w:name w:val="xl6150"/>
    <w:basedOn w:val="aa"/>
    <w:uiPriority w:val="99"/>
    <w:qFormat/>
    <w:rsid w:val="005C3DF9"/>
    <w:pPr>
      <w:shd w:val="clear" w:color="000000" w:fill="CCFFCC"/>
      <w:spacing w:before="100" w:beforeAutospacing="1" w:after="100" w:afterAutospacing="1"/>
      <w:jc w:val="center"/>
      <w:textAlignment w:val="center"/>
    </w:pPr>
    <w:rPr>
      <w:sz w:val="20"/>
      <w:szCs w:val="20"/>
    </w:rPr>
  </w:style>
  <w:style w:type="paragraph" w:customStyle="1" w:styleId="xl6151">
    <w:name w:val="xl6151"/>
    <w:basedOn w:val="aa"/>
    <w:uiPriority w:val="99"/>
    <w:qFormat/>
    <w:rsid w:val="005C3DF9"/>
    <w:pPr>
      <w:pBdr>
        <w:left w:val="single" w:sz="8" w:space="0" w:color="auto"/>
      </w:pBdr>
      <w:shd w:val="clear" w:color="000000" w:fill="CCFFCC"/>
      <w:spacing w:before="100" w:beforeAutospacing="1" w:after="100" w:afterAutospacing="1"/>
      <w:jc w:val="center"/>
      <w:textAlignment w:val="center"/>
    </w:pPr>
    <w:rPr>
      <w:sz w:val="20"/>
      <w:szCs w:val="20"/>
    </w:rPr>
  </w:style>
  <w:style w:type="paragraph" w:customStyle="1" w:styleId="xl6152">
    <w:name w:val="xl6152"/>
    <w:basedOn w:val="aa"/>
    <w:uiPriority w:val="99"/>
    <w:qFormat/>
    <w:rsid w:val="005C3DF9"/>
    <w:pPr>
      <w:pBdr>
        <w:right w:val="single" w:sz="8" w:space="0" w:color="auto"/>
      </w:pBdr>
      <w:shd w:val="clear" w:color="000000" w:fill="CCFFCC"/>
      <w:spacing w:before="100" w:beforeAutospacing="1" w:after="100" w:afterAutospacing="1"/>
      <w:jc w:val="center"/>
      <w:textAlignment w:val="center"/>
    </w:pPr>
    <w:rPr>
      <w:sz w:val="20"/>
      <w:szCs w:val="20"/>
    </w:rPr>
  </w:style>
  <w:style w:type="character" w:customStyle="1" w:styleId="235">
    <w:name w:val="Основной текст с отступом 2 Знак3"/>
    <w:basedOn w:val="ab"/>
    <w:rsid w:val="005C3DF9"/>
    <w:rPr>
      <w:sz w:val="28"/>
      <w:lang w:val="ru-RU" w:eastAsia="ru-RU" w:bidi="ar-SA"/>
    </w:rPr>
  </w:style>
  <w:style w:type="character" w:customStyle="1" w:styleId="236">
    <w:name w:val="Основной текст 2 Знак3"/>
    <w:basedOn w:val="ab"/>
    <w:rsid w:val="005C3DF9"/>
    <w:rPr>
      <w:bCs/>
      <w:sz w:val="24"/>
    </w:rPr>
  </w:style>
  <w:style w:type="character" w:customStyle="1" w:styleId="EmailStyle2835">
    <w:name w:val="EmailStyle2835"/>
    <w:basedOn w:val="ab"/>
    <w:semiHidden/>
    <w:rsid w:val="005C3DF9"/>
    <w:rPr>
      <w:rFonts w:ascii="Arial" w:hAnsi="Arial" w:cs="Arial"/>
      <w:b w:val="0"/>
      <w:bCs w:val="0"/>
      <w:i w:val="0"/>
      <w:iCs w:val="0"/>
      <w:strike w:val="0"/>
      <w:color w:val="000000"/>
      <w:sz w:val="18"/>
      <w:szCs w:val="18"/>
      <w:u w:val="none"/>
    </w:rPr>
  </w:style>
  <w:style w:type="character" w:customStyle="1" w:styleId="EmailStyle2836">
    <w:name w:val="EmailStyle2836"/>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2837">
    <w:name w:val="EmailStyle2837"/>
    <w:basedOn w:val="ab"/>
    <w:semiHidden/>
    <w:rsid w:val="005C3DF9"/>
    <w:rPr>
      <w:rFonts w:ascii="Arial" w:hAnsi="Arial" w:cs="Arial"/>
      <w:b w:val="0"/>
      <w:bCs w:val="0"/>
      <w:i w:val="0"/>
      <w:iCs w:val="0"/>
      <w:strike w:val="0"/>
      <w:color w:val="000000"/>
      <w:sz w:val="18"/>
      <w:szCs w:val="18"/>
      <w:u w:val="none"/>
    </w:rPr>
  </w:style>
  <w:style w:type="character" w:customStyle="1" w:styleId="EmailStyle2838">
    <w:name w:val="EmailStyle2838"/>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2520">
    <w:name w:val="Знак Знак252"/>
    <w:basedOn w:val="ab"/>
    <w:uiPriority w:val="99"/>
    <w:rsid w:val="005C3DF9"/>
    <w:rPr>
      <w:sz w:val="28"/>
      <w:lang w:val="ru-RU" w:eastAsia="ru-RU" w:bidi="ar-SA"/>
    </w:rPr>
  </w:style>
  <w:style w:type="paragraph" w:customStyle="1" w:styleId="Charter1">
    <w:name w:val="Charter 1"/>
    <w:basedOn w:val="aa"/>
    <w:next w:val="Text0"/>
    <w:uiPriority w:val="99"/>
    <w:qFormat/>
    <w:rsid w:val="005C3DF9"/>
    <w:pPr>
      <w:keepNext/>
      <w:numPr>
        <w:numId w:val="36"/>
      </w:numPr>
      <w:tabs>
        <w:tab w:val="clear" w:pos="0"/>
      </w:tabs>
      <w:spacing w:after="240"/>
      <w:jc w:val="center"/>
      <w:outlineLvl w:val="0"/>
    </w:pPr>
    <w:rPr>
      <w:rFonts w:ascii="Times New Roman Bold" w:hAnsi="Times New Roman Bold"/>
      <w:b/>
      <w:smallCaps/>
      <w:lang w:val="en-US"/>
    </w:rPr>
  </w:style>
  <w:style w:type="paragraph" w:customStyle="1" w:styleId="Charter2">
    <w:name w:val="Charter 2"/>
    <w:basedOn w:val="aa"/>
    <w:next w:val="Text0"/>
    <w:uiPriority w:val="99"/>
    <w:qFormat/>
    <w:rsid w:val="005C3DF9"/>
    <w:pPr>
      <w:numPr>
        <w:ilvl w:val="1"/>
        <w:numId w:val="36"/>
      </w:numPr>
      <w:tabs>
        <w:tab w:val="clear" w:pos="0"/>
      </w:tabs>
      <w:spacing w:after="240"/>
      <w:jc w:val="both"/>
      <w:outlineLvl w:val="1"/>
    </w:pPr>
    <w:rPr>
      <w:lang w:val="en-US"/>
    </w:rPr>
  </w:style>
  <w:style w:type="paragraph" w:customStyle="1" w:styleId="Charter3">
    <w:name w:val="Charter 3"/>
    <w:basedOn w:val="aa"/>
    <w:next w:val="Text0"/>
    <w:uiPriority w:val="99"/>
    <w:qFormat/>
    <w:rsid w:val="005C3DF9"/>
    <w:pPr>
      <w:numPr>
        <w:ilvl w:val="2"/>
        <w:numId w:val="36"/>
      </w:numPr>
      <w:tabs>
        <w:tab w:val="clear" w:pos="0"/>
      </w:tabs>
      <w:spacing w:after="240"/>
      <w:jc w:val="both"/>
      <w:outlineLvl w:val="2"/>
    </w:pPr>
    <w:rPr>
      <w:lang w:val="en-US"/>
    </w:rPr>
  </w:style>
  <w:style w:type="paragraph" w:customStyle="1" w:styleId="Charter4">
    <w:name w:val="Charter 4"/>
    <w:basedOn w:val="aa"/>
    <w:next w:val="af5"/>
    <w:uiPriority w:val="99"/>
    <w:qFormat/>
    <w:rsid w:val="005C3DF9"/>
    <w:pPr>
      <w:numPr>
        <w:ilvl w:val="3"/>
        <w:numId w:val="36"/>
      </w:numPr>
      <w:tabs>
        <w:tab w:val="clear" w:pos="0"/>
      </w:tabs>
      <w:spacing w:after="240"/>
      <w:outlineLvl w:val="3"/>
    </w:pPr>
    <w:rPr>
      <w:lang w:val="en-US"/>
    </w:rPr>
  </w:style>
  <w:style w:type="paragraph" w:customStyle="1" w:styleId="Charter5">
    <w:name w:val="Charter 5"/>
    <w:basedOn w:val="aa"/>
    <w:next w:val="af5"/>
    <w:uiPriority w:val="99"/>
    <w:qFormat/>
    <w:rsid w:val="005C3DF9"/>
    <w:pPr>
      <w:numPr>
        <w:ilvl w:val="4"/>
        <w:numId w:val="36"/>
      </w:numPr>
      <w:tabs>
        <w:tab w:val="clear" w:pos="0"/>
      </w:tabs>
      <w:spacing w:after="240"/>
      <w:outlineLvl w:val="4"/>
    </w:pPr>
    <w:rPr>
      <w:lang w:val="en-US"/>
    </w:rPr>
  </w:style>
  <w:style w:type="paragraph" w:customStyle="1" w:styleId="Charter6">
    <w:name w:val="Charter 6"/>
    <w:basedOn w:val="aa"/>
    <w:next w:val="af5"/>
    <w:uiPriority w:val="99"/>
    <w:qFormat/>
    <w:rsid w:val="005C3DF9"/>
    <w:pPr>
      <w:numPr>
        <w:ilvl w:val="5"/>
        <w:numId w:val="36"/>
      </w:numPr>
      <w:tabs>
        <w:tab w:val="clear" w:pos="0"/>
      </w:tabs>
      <w:spacing w:after="240"/>
      <w:outlineLvl w:val="5"/>
    </w:pPr>
    <w:rPr>
      <w:lang w:val="en-US"/>
    </w:rPr>
  </w:style>
  <w:style w:type="paragraph" w:customStyle="1" w:styleId="Charter7">
    <w:name w:val="Charter 7"/>
    <w:basedOn w:val="aa"/>
    <w:next w:val="af5"/>
    <w:uiPriority w:val="99"/>
    <w:qFormat/>
    <w:rsid w:val="005C3DF9"/>
    <w:pPr>
      <w:numPr>
        <w:ilvl w:val="6"/>
        <w:numId w:val="36"/>
      </w:numPr>
      <w:tabs>
        <w:tab w:val="clear" w:pos="0"/>
      </w:tabs>
      <w:spacing w:after="240"/>
      <w:outlineLvl w:val="6"/>
    </w:pPr>
    <w:rPr>
      <w:lang w:val="en-US"/>
    </w:rPr>
  </w:style>
  <w:style w:type="paragraph" w:customStyle="1" w:styleId="Charter8">
    <w:name w:val="Charter 8"/>
    <w:basedOn w:val="aa"/>
    <w:next w:val="af5"/>
    <w:uiPriority w:val="99"/>
    <w:qFormat/>
    <w:rsid w:val="005C3DF9"/>
    <w:pPr>
      <w:numPr>
        <w:ilvl w:val="7"/>
        <w:numId w:val="36"/>
      </w:numPr>
      <w:tabs>
        <w:tab w:val="clear" w:pos="0"/>
      </w:tabs>
      <w:spacing w:after="240"/>
      <w:outlineLvl w:val="7"/>
    </w:pPr>
    <w:rPr>
      <w:lang w:val="en-US"/>
    </w:rPr>
  </w:style>
  <w:style w:type="paragraph" w:customStyle="1" w:styleId="Charter9">
    <w:name w:val="Charter 9"/>
    <w:basedOn w:val="aa"/>
    <w:next w:val="af5"/>
    <w:uiPriority w:val="99"/>
    <w:qFormat/>
    <w:rsid w:val="005C3DF9"/>
    <w:pPr>
      <w:numPr>
        <w:ilvl w:val="8"/>
        <w:numId w:val="36"/>
      </w:numPr>
      <w:tabs>
        <w:tab w:val="clear" w:pos="0"/>
      </w:tabs>
      <w:spacing w:after="240"/>
      <w:outlineLvl w:val="8"/>
    </w:pPr>
    <w:rPr>
      <w:lang w:val="en-US"/>
    </w:rPr>
  </w:style>
  <w:style w:type="character" w:customStyle="1" w:styleId="TextChar">
    <w:name w:val="Text Char"/>
    <w:basedOn w:val="ab"/>
    <w:link w:val="Text0"/>
    <w:rsid w:val="005C3DF9"/>
    <w:rPr>
      <w:rFonts w:ascii="Garamond" w:eastAsia="MS Mincho" w:hAnsi="Garamond"/>
      <w:sz w:val="22"/>
      <w:lang w:val="en-GB"/>
    </w:rPr>
  </w:style>
  <w:style w:type="character" w:customStyle="1" w:styleId="Heading2Char">
    <w:name w:val="Heading 2 Char"/>
    <w:aliases w:val="2К Заголовок 2 Char,Заголовок 2 2К Char,Sub heading Char,h2 Char,heading2 Char,section 1.1... Знак Знак Знак Знак Знак Знак Char,section 1.1... Знак Знак Знак Знак Знак Знак Знак Знак Char,numbered indent 2 Char,ni2 Char,Header 2 Char"/>
    <w:basedOn w:val="ab"/>
    <w:uiPriority w:val="9"/>
    <w:locked/>
    <w:rsid w:val="005C3DF9"/>
    <w:rPr>
      <w:rFonts w:ascii="Bookman Old Style" w:hAnsi="Bookman Old Style" w:cs="Times New Roman"/>
      <w:b/>
      <w:iCs/>
      <w:color w:val="1F4138"/>
      <w:sz w:val="20"/>
      <w:szCs w:val="20"/>
    </w:rPr>
  </w:style>
  <w:style w:type="character" w:customStyle="1" w:styleId="Heading4Char">
    <w:name w:val="Heading 4 Char"/>
    <w:aliases w:val="???. ???? Char,???. ????? Char,Подзаголовки Char,м. 4. Подзаголовко Char,4-2К Char,2К-4 Char,Заголовок 4 Знак1 Char,Знак1 Знак Char,SA Title 4 Знак Char"/>
    <w:basedOn w:val="ab"/>
    <w:uiPriority w:val="9"/>
    <w:locked/>
    <w:rsid w:val="005C3DF9"/>
    <w:rPr>
      <w:rFonts w:ascii="Times New Roman CYR" w:hAnsi="Times New Roman CYR" w:cs="Times New Roman CYR"/>
      <w:b/>
      <w:bCs/>
      <w:sz w:val="16"/>
      <w:szCs w:val="16"/>
      <w:lang w:val="ru-RU" w:eastAsia="ru-RU" w:bidi="ar-SA"/>
    </w:rPr>
  </w:style>
  <w:style w:type="character" w:customStyle="1" w:styleId="Heading7Char">
    <w:name w:val="Heading 7 Char"/>
    <w:basedOn w:val="ab"/>
    <w:uiPriority w:val="99"/>
    <w:locked/>
    <w:rsid w:val="005C3DF9"/>
    <w:rPr>
      <w:rFonts w:cs="Times New Roman"/>
      <w:b/>
      <w:bCs/>
      <w:sz w:val="16"/>
      <w:szCs w:val="16"/>
    </w:rPr>
  </w:style>
  <w:style w:type="character" w:customStyle="1" w:styleId="Heading8Char">
    <w:name w:val="Heading 8 Char"/>
    <w:basedOn w:val="ab"/>
    <w:uiPriority w:val="99"/>
    <w:locked/>
    <w:rsid w:val="005C3DF9"/>
    <w:rPr>
      <w:rFonts w:cs="Times New Roman"/>
      <w:b/>
      <w:sz w:val="24"/>
      <w:szCs w:val="24"/>
    </w:rPr>
  </w:style>
  <w:style w:type="character" w:customStyle="1" w:styleId="Heading1Char1">
    <w:name w:val="Heading 1 Char1"/>
    <w:aliases w:val="Head 1 Char1,2К Заголовок 1 Char1,Заголовок 1 Знак Char1,Ç1 Char1,Заголов Char1,????????? 1 Char1,Heading_eng 1 Char1,Heading_eng 11 Char1,Заголовок 1-2к Char1,çàãîëîâîê 1 Char1,caaiei™ff2ie 1 Char1,caaieiaie 1 Char1,заголовок 1 Char1"/>
    <w:basedOn w:val="ab"/>
    <w:uiPriority w:val="99"/>
    <w:locked/>
    <w:rsid w:val="005C3DF9"/>
    <w:rPr>
      <w:rFonts w:ascii="Bookman Old Style" w:hAnsi="Bookman Old Style" w:cs="Times New Roman CYR"/>
      <w:b/>
      <w:bCs/>
      <w:color w:val="1F4138"/>
      <w:sz w:val="16"/>
      <w:szCs w:val="16"/>
    </w:rPr>
  </w:style>
  <w:style w:type="character" w:customStyle="1" w:styleId="Heading3Char2">
    <w:name w:val="Heading 3 Char2"/>
    <w:aliases w:val="Heading 3 Char1 Char1,Naiaea Char Char,end Char Char,Заголовок 3 2К Char Char,Заголовок 3-2к Char Char,end 2К Char Char,h3 sub heading Char Char,C Sub-Sub/Italic Char Char,13 Sub-Sub/Italic Char Char,h3 Char Char,2К Char Char"/>
    <w:basedOn w:val="ab"/>
    <w:uiPriority w:val="99"/>
    <w:locked/>
    <w:rsid w:val="005C3DF9"/>
    <w:rPr>
      <w:rFonts w:ascii="Bookman Old Style" w:hAnsi="Bookman Old Style" w:cs="Times New Roman"/>
      <w:color w:val="1F4138"/>
      <w:sz w:val="20"/>
      <w:szCs w:val="20"/>
    </w:rPr>
  </w:style>
  <w:style w:type="character" w:customStyle="1" w:styleId="Heading6Char1">
    <w:name w:val="Heading 6 Char1"/>
    <w:aliases w:val="Название таблицы/рисунка Char1,Арбуз Char1,Heading Tab Corfin Char1"/>
    <w:basedOn w:val="ab"/>
    <w:locked/>
    <w:rsid w:val="005C3DF9"/>
    <w:rPr>
      <w:rFonts w:cs="Times New Roman"/>
      <w:b/>
      <w:color w:val="1F4138"/>
      <w:sz w:val="24"/>
      <w:szCs w:val="24"/>
      <w:lang w:val="ru-RU" w:eastAsia="ru-RU" w:bidi="ar-SA"/>
    </w:rPr>
  </w:style>
  <w:style w:type="character" w:customStyle="1" w:styleId="BodyTextIndent3Char2">
    <w:name w:val="Body Text Indent 3 Char2"/>
    <w:aliases w:val="Основной текст с отступом 3 Знак Знак Char2,Основной текст с отступом 3 Знак Char1,Основной текст с отступом 3 Знак1 Char2,Основной текст с отступом 3 Знак Знак Знак Char2,Основной текст с отступом 3 Знак Знак1 Char2"/>
    <w:basedOn w:val="ab"/>
    <w:uiPriority w:val="99"/>
    <w:locked/>
    <w:rsid w:val="005C3DF9"/>
    <w:rPr>
      <w:rFonts w:cs="Times New Roman"/>
      <w:sz w:val="24"/>
      <w:lang w:val="ru-RU" w:eastAsia="ru-RU" w:bidi="ar-SA"/>
    </w:rPr>
  </w:style>
  <w:style w:type="character" w:customStyle="1" w:styleId="FootnoteTextCharChar1Char1FootnoteTextChar1CharCharChar1FootnoteTextCharCharCharChar1CharFootnoteTextChar2CharCharCharCharCharFootnoteTextChar1CharCharChar1CharChar1CharFootnoteTextChar2CharCharFootnoteText">
    <w:name w:val="Footnote Text Char Char1 Char1;Footnote Text Char1 Char Char Char1;Footnote Text Char Char Char Char1 Char;Footnote Text Char2 Char Char Char Char Char;Footnote Text Char1 Char Char Char1 Char Char1 Char;Footnote Text Char2 Char Char;Footnote Text  Знак"/>
    <w:basedOn w:val="ab"/>
    <w:locked/>
    <w:rsid w:val="005C3DF9"/>
    <w:rPr>
      <w:rFonts w:ascii="Calibri" w:hAnsi="Calibri" w:cs="Times New Roman"/>
    </w:rPr>
  </w:style>
  <w:style w:type="character" w:customStyle="1" w:styleId="BodyTextIndentChar1">
    <w:name w:val="Body Text Indent Char1"/>
    <w:aliases w:val="Основной текст 1 Char1,Нумерованный список !! Char1,Основной текст с отступом Знак Char1,Основной текст с отступом Знак3 Знак Char1,Основной текст с отступом Знак1 Знак1 Знак Char1,Надин стиль Char"/>
    <w:basedOn w:val="ab"/>
    <w:locked/>
    <w:rsid w:val="005C3DF9"/>
    <w:rPr>
      <w:rFonts w:cs="Times New Roman"/>
      <w:sz w:val="24"/>
      <w:lang w:val="ru-RU" w:eastAsia="ru-RU" w:bidi="ar-SA"/>
    </w:rPr>
  </w:style>
  <w:style w:type="character" w:customStyle="1" w:styleId="BodyTextIndent2Char1">
    <w:name w:val="Body Text Indent 2 Char1"/>
    <w:basedOn w:val="ab"/>
    <w:locked/>
    <w:rsid w:val="005C3DF9"/>
    <w:rPr>
      <w:rFonts w:cs="Times New Roman"/>
      <w:sz w:val="28"/>
      <w:lang w:val="ru-RU" w:eastAsia="ru-RU" w:bidi="ar-SA"/>
    </w:rPr>
  </w:style>
  <w:style w:type="character" w:customStyle="1" w:styleId="BodyText2Char1">
    <w:name w:val="Body Text 2 Char1"/>
    <w:basedOn w:val="ab"/>
    <w:locked/>
    <w:rsid w:val="005C3DF9"/>
    <w:rPr>
      <w:rFonts w:cs="Times New Roman"/>
      <w:bCs/>
      <w:sz w:val="24"/>
      <w:lang w:val="ru-RU" w:eastAsia="ru-RU" w:bidi="ar-SA"/>
    </w:rPr>
  </w:style>
  <w:style w:type="character" w:customStyle="1" w:styleId="BodyTextChar">
    <w:name w:val="Body Text Char"/>
    <w:aliases w:val="текст таблицы Char,Подпись1 Char,Iiaienu1 Char,Oaeno1 Char,Текст1 Char,Òåêñò1 Char,bt Char,Текст в рамке Char,Òåêñò â ðàìêå Char,Шаблон для отчетов по оценке Char,Основной текст нов Char,DEB Body Text Char,BodyText Char,Ïîäïèñü1 Char"/>
    <w:basedOn w:val="ab"/>
    <w:uiPriority w:val="99"/>
    <w:locked/>
    <w:rsid w:val="005C3DF9"/>
    <w:rPr>
      <w:rFonts w:ascii="Arial" w:hAnsi="Arial" w:cs="Times New Roman"/>
      <w:i/>
      <w:sz w:val="24"/>
    </w:rPr>
  </w:style>
  <w:style w:type="character" w:customStyle="1" w:styleId="TitleChar">
    <w:name w:val="Title Char"/>
    <w:aliases w:val="Название Знак1 Char,Знак Знак4 Char"/>
    <w:basedOn w:val="ab"/>
    <w:locked/>
    <w:rsid w:val="005C3DF9"/>
    <w:rPr>
      <w:rFonts w:cs="Times New Roman"/>
      <w:b/>
      <w:sz w:val="28"/>
      <w:lang w:val="ru-RU" w:eastAsia="ru-RU" w:bidi="ar-SA"/>
    </w:rPr>
  </w:style>
  <w:style w:type="character" w:customStyle="1" w:styleId="HeaderChar3">
    <w:name w:val="Header Char3"/>
    <w:aliases w:val="ВерхКолонтитул Char1,Header Char1 Char1,Header Char Char Char1,Header Char Char2,hd Char1,Header Char3 Char Char Char,Header Char Char2 Char Char Char,Header Char2 Char Char Char Char Char Char,Header Char1 Char Char Char Char Char Char Cha"/>
    <w:basedOn w:val="ab"/>
    <w:locked/>
    <w:rsid w:val="005C3DF9"/>
    <w:rPr>
      <w:rFonts w:cs="Times New Roman"/>
      <w:sz w:val="24"/>
      <w:szCs w:val="24"/>
      <w:lang w:val="ru-RU" w:eastAsia="ru-RU" w:bidi="ar-SA"/>
    </w:rPr>
  </w:style>
  <w:style w:type="character" w:customStyle="1" w:styleId="SubtitleChar">
    <w:name w:val="Subtitle Char"/>
    <w:basedOn w:val="ab"/>
    <w:uiPriority w:val="99"/>
    <w:locked/>
    <w:rsid w:val="005C3DF9"/>
    <w:rPr>
      <w:rFonts w:cs="Times New Roman"/>
      <w:b/>
      <w:bCs/>
      <w:sz w:val="24"/>
      <w:szCs w:val="24"/>
      <w:lang w:val="ru-RU" w:eastAsia="ru-RU" w:bidi="ar-SA"/>
    </w:rPr>
  </w:style>
  <w:style w:type="character" w:customStyle="1" w:styleId="Char1">
    <w:name w:val="диаграммы Char1"/>
    <w:aliases w:val="Название таблицы Char1,3 Название объекта Знак Char,Название таблицы + 11 пт Знак Char,не полужирный Знак Char,курсив Знак Char,3 Название объекта Char1,Название таблицы + 11 пт Char1,не полужирный Char1,курсив Char1,Cha"/>
    <w:basedOn w:val="ab"/>
    <w:locked/>
    <w:rsid w:val="005C3DF9"/>
    <w:rPr>
      <w:rFonts w:cs="Times New Roman"/>
      <w:i/>
      <w:iCs/>
      <w:sz w:val="24"/>
      <w:szCs w:val="24"/>
      <w:lang w:val="ru-RU" w:eastAsia="ru-RU" w:bidi="ar-SA"/>
    </w:rPr>
  </w:style>
  <w:style w:type="character" w:customStyle="1" w:styleId="BalloonTextChar">
    <w:name w:val="Balloon Text Char"/>
    <w:basedOn w:val="ab"/>
    <w:uiPriority w:val="99"/>
    <w:locked/>
    <w:rsid w:val="005C3DF9"/>
    <w:rPr>
      <w:rFonts w:ascii="Tahoma" w:hAnsi="Tahoma" w:cs="Tahoma"/>
      <w:sz w:val="16"/>
      <w:szCs w:val="16"/>
      <w:lang w:val="ru-RU" w:eastAsia="ru-RU" w:bidi="ar-SA"/>
    </w:rPr>
  </w:style>
  <w:style w:type="character" w:customStyle="1" w:styleId="PlainTextChar">
    <w:name w:val="Plain Text Char"/>
    <w:aliases w:val="Текст Знак Знак Знак Знак Знак Знак Знак Знак Знак Знак Char,Òåêñò Çíàê Çíàê Çíàê Çíàê Çíàê Çíàê Çíàê Çíàê Çíàê Çíàê Char"/>
    <w:basedOn w:val="ab"/>
    <w:uiPriority w:val="99"/>
    <w:locked/>
    <w:rsid w:val="005C3DF9"/>
    <w:rPr>
      <w:rFonts w:ascii="Courier New" w:hAnsi="Courier New" w:cs="Times New Roman"/>
      <w:lang w:val="ru-RU" w:eastAsia="ru-RU" w:bidi="ar-SA"/>
    </w:rPr>
  </w:style>
  <w:style w:type="paragraph" w:customStyle="1" w:styleId="126">
    <w:name w:val="Обычный12"/>
    <w:basedOn w:val="aa"/>
    <w:uiPriority w:val="99"/>
    <w:qFormat/>
    <w:rsid w:val="005C3DF9"/>
    <w:pPr>
      <w:spacing w:before="255" w:after="255"/>
    </w:pPr>
  </w:style>
  <w:style w:type="character" w:customStyle="1" w:styleId="NormalWebChar">
    <w:name w:val="Normal (Web) Char"/>
    <w:aliases w:val="Обычный (Web) Char,Обычный (веб)11 Char,Обычный (веб)111 Char,Обычный (Web)11 Char,Обычный (веб)1111 Char,Обычный (веб) Знак1 Char,Обычный (веб) Знак Знак Char,Обычный (Web)1 Char,Обычный (веб) Знак Char,Обычный (веб)1 Char"/>
    <w:basedOn w:val="ab"/>
    <w:locked/>
    <w:rsid w:val="005C3DF9"/>
    <w:rPr>
      <w:rFonts w:ascii="Arial Unicode MS" w:eastAsia="Arial Unicode MS" w:hAnsi="Arial Unicode MS" w:cs="Arial Unicode MS"/>
      <w:sz w:val="24"/>
      <w:szCs w:val="24"/>
      <w:lang w:val="ru-RU" w:eastAsia="ru-RU" w:bidi="ar-SA"/>
    </w:rPr>
  </w:style>
  <w:style w:type="paragraph" w:customStyle="1" w:styleId="2132">
    <w:name w:val="Основной текст 213"/>
    <w:basedOn w:val="aa"/>
    <w:uiPriority w:val="99"/>
    <w:qFormat/>
    <w:rsid w:val="005C3DF9"/>
    <w:pPr>
      <w:autoSpaceDE w:val="0"/>
      <w:autoSpaceDN w:val="0"/>
      <w:jc w:val="both"/>
    </w:pPr>
  </w:style>
  <w:style w:type="paragraph" w:customStyle="1" w:styleId="Heading212">
    <w:name w:val="Heading 212"/>
    <w:uiPriority w:val="99"/>
    <w:qFormat/>
    <w:rsid w:val="005C3DF9"/>
    <w:pPr>
      <w:widowControl w:val="0"/>
      <w:autoSpaceDE w:val="0"/>
      <w:autoSpaceDN w:val="0"/>
      <w:adjustRightInd w:val="0"/>
      <w:spacing w:before="240" w:after="120"/>
      <w:jc w:val="center"/>
    </w:pPr>
    <w:rPr>
      <w:rFonts w:eastAsia="Batang"/>
      <w:b/>
      <w:bCs/>
      <w:sz w:val="24"/>
      <w:szCs w:val="24"/>
    </w:rPr>
  </w:style>
  <w:style w:type="character" w:customStyle="1" w:styleId="Heading9Char1">
    <w:name w:val="Heading 9 Char1"/>
    <w:basedOn w:val="ab"/>
    <w:uiPriority w:val="99"/>
    <w:locked/>
    <w:rsid w:val="005C3DF9"/>
    <w:rPr>
      <w:rFonts w:cs="Times New Roman"/>
      <w:i/>
      <w:iCs/>
      <w:sz w:val="24"/>
      <w:szCs w:val="24"/>
    </w:rPr>
  </w:style>
  <w:style w:type="character" w:customStyle="1" w:styleId="EndnoteTextChar1">
    <w:name w:val="Endnote Text Char1"/>
    <w:basedOn w:val="ab"/>
    <w:uiPriority w:val="99"/>
    <w:locked/>
    <w:rsid w:val="005C3DF9"/>
    <w:rPr>
      <w:rFonts w:cs="Times New Roman"/>
      <w:lang w:val="ru-RU" w:eastAsia="ru-RU" w:bidi="ar-SA"/>
    </w:rPr>
  </w:style>
  <w:style w:type="character" w:customStyle="1" w:styleId="1ffffe">
    <w:name w:val="Название книги1"/>
    <w:basedOn w:val="ab"/>
    <w:rsid w:val="005C3DF9"/>
    <w:rPr>
      <w:rFonts w:cs="Times New Roman"/>
      <w:b/>
      <w:bCs/>
      <w:smallCaps/>
      <w:spacing w:val="5"/>
    </w:rPr>
  </w:style>
  <w:style w:type="paragraph" w:customStyle="1" w:styleId="2122">
    <w:name w:val="Основной текст с отступом 212"/>
    <w:basedOn w:val="aa"/>
    <w:uiPriority w:val="99"/>
    <w:qFormat/>
    <w:rsid w:val="005C3DF9"/>
    <w:pPr>
      <w:spacing w:after="120"/>
      <w:ind w:firstLine="709"/>
      <w:jc w:val="both"/>
    </w:pPr>
    <w:rPr>
      <w:szCs w:val="20"/>
    </w:rPr>
  </w:style>
  <w:style w:type="paragraph" w:customStyle="1" w:styleId="127">
    <w:name w:val="Верхний колонтитул12"/>
    <w:basedOn w:val="aa"/>
    <w:uiPriority w:val="99"/>
    <w:qFormat/>
    <w:rsid w:val="005C3DF9"/>
    <w:pPr>
      <w:spacing w:before="100" w:beforeAutospacing="1" w:after="100" w:afterAutospacing="1"/>
      <w:jc w:val="both"/>
    </w:pPr>
    <w:rPr>
      <w:rFonts w:ascii="Arial Unicode MS" w:eastAsia="Arial Unicode MS" w:hAnsi="Arial Unicode MS" w:cs="Arial Unicode MS"/>
    </w:rPr>
  </w:style>
  <w:style w:type="paragraph" w:customStyle="1" w:styleId="3120">
    <w:name w:val="Основной текст с отступом 312"/>
    <w:basedOn w:val="aa"/>
    <w:uiPriority w:val="99"/>
    <w:qFormat/>
    <w:rsid w:val="005C3DF9"/>
    <w:pPr>
      <w:widowControl w:val="0"/>
      <w:overflowPunct w:val="0"/>
      <w:autoSpaceDE w:val="0"/>
      <w:autoSpaceDN w:val="0"/>
      <w:adjustRightInd w:val="0"/>
      <w:spacing w:before="80" w:line="280" w:lineRule="exact"/>
      <w:ind w:right="-390" w:firstLine="993"/>
      <w:jc w:val="both"/>
      <w:textAlignment w:val="baseline"/>
    </w:pPr>
    <w:rPr>
      <w:szCs w:val="20"/>
    </w:rPr>
  </w:style>
  <w:style w:type="paragraph" w:customStyle="1" w:styleId="2123">
    <w:name w:val="Маркированный список 212"/>
    <w:basedOn w:val="126"/>
    <w:autoRedefine/>
    <w:uiPriority w:val="99"/>
    <w:qFormat/>
    <w:rsid w:val="005C3DF9"/>
    <w:pPr>
      <w:tabs>
        <w:tab w:val="num" w:pos="0"/>
        <w:tab w:val="num" w:pos="786"/>
      </w:tabs>
      <w:spacing w:before="0" w:after="0"/>
      <w:ind w:firstLine="851"/>
      <w:jc w:val="both"/>
    </w:pPr>
    <w:rPr>
      <w:sz w:val="28"/>
      <w:szCs w:val="20"/>
    </w:rPr>
  </w:style>
  <w:style w:type="paragraph" w:customStyle="1" w:styleId="Heading311">
    <w:name w:val="Heading 311"/>
    <w:uiPriority w:val="99"/>
    <w:qFormat/>
    <w:rsid w:val="005C3DF9"/>
    <w:pPr>
      <w:widowControl w:val="0"/>
      <w:autoSpaceDE w:val="0"/>
      <w:autoSpaceDN w:val="0"/>
      <w:adjustRightInd w:val="0"/>
      <w:spacing w:before="240" w:after="40"/>
    </w:pPr>
    <w:rPr>
      <w:b/>
      <w:bCs/>
      <w:sz w:val="22"/>
      <w:szCs w:val="22"/>
    </w:rPr>
  </w:style>
  <w:style w:type="paragraph" w:customStyle="1" w:styleId="3121">
    <w:name w:val="Основной текст 312"/>
    <w:basedOn w:val="aa"/>
    <w:uiPriority w:val="99"/>
    <w:qFormat/>
    <w:rsid w:val="005C3DF9"/>
    <w:pPr>
      <w:jc w:val="both"/>
    </w:pPr>
    <w:rPr>
      <w:i/>
      <w:szCs w:val="20"/>
    </w:rPr>
  </w:style>
  <w:style w:type="table" w:customStyle="1" w:styleId="851">
    <w:name w:val="851"/>
    <w:rsid w:val="005C3DF9"/>
    <w:pPr>
      <w:widowControl w:val="0"/>
      <w:autoSpaceDE w:val="0"/>
      <w:autoSpaceDN w:val="0"/>
      <w:adjustRightInd w:val="0"/>
    </w:pPr>
    <w:rPr>
      <w:sz w:val="24"/>
      <w:szCs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85" w:type="dxa"/>
        <w:bottom w:w="0" w:type="dxa"/>
        <w:right w:w="85" w:type="dxa"/>
      </w:tblCellMar>
    </w:tblPr>
    <w:trPr>
      <w:cantSplit/>
      <w:jc w:val="center"/>
    </w:trPr>
  </w:style>
  <w:style w:type="paragraph" w:customStyle="1" w:styleId="326">
    <w:name w:val="Знак3 Знак Знак Знак2"/>
    <w:basedOn w:val="aa"/>
    <w:uiPriority w:val="99"/>
    <w:qFormat/>
    <w:rsid w:val="005C3DF9"/>
    <w:pPr>
      <w:spacing w:after="160" w:line="240" w:lineRule="exact"/>
      <w:jc w:val="both"/>
    </w:pPr>
    <w:rPr>
      <w:noProof/>
      <w:sz w:val="20"/>
      <w:szCs w:val="20"/>
      <w:lang w:val="en-US"/>
    </w:rPr>
  </w:style>
  <w:style w:type="paragraph" w:customStyle="1" w:styleId="128">
    <w:name w:val="Знак Знак Знак1 Знак Знак Знак Знак Знак Знак Знак Знак Знак Знак Знак Знак Знак Знак Знак Знак Знак Знак Знак Знак Знак2"/>
    <w:basedOn w:val="aa"/>
    <w:uiPriority w:val="99"/>
    <w:qFormat/>
    <w:rsid w:val="005C3DF9"/>
    <w:pPr>
      <w:spacing w:after="160" w:line="240" w:lineRule="exact"/>
      <w:jc w:val="both"/>
    </w:pPr>
    <w:rPr>
      <w:rFonts w:ascii="Tahoma" w:hAnsi="Tahoma"/>
      <w:sz w:val="20"/>
      <w:szCs w:val="20"/>
      <w:lang w:val="en-US"/>
    </w:rPr>
  </w:style>
  <w:style w:type="paragraph" w:customStyle="1" w:styleId="129">
    <w:name w:val="Знак1 Знак Знак Знак2"/>
    <w:basedOn w:val="aa"/>
    <w:uiPriority w:val="99"/>
    <w:qFormat/>
    <w:rsid w:val="005C3DF9"/>
    <w:pPr>
      <w:widowControl w:val="0"/>
      <w:adjustRightInd w:val="0"/>
      <w:spacing w:after="160" w:line="240" w:lineRule="exact"/>
      <w:jc w:val="right"/>
    </w:pPr>
    <w:rPr>
      <w:sz w:val="20"/>
      <w:szCs w:val="20"/>
      <w:lang w:val="en-GB"/>
    </w:rPr>
  </w:style>
  <w:style w:type="paragraph" w:customStyle="1" w:styleId="420">
    <w:name w:val="Знак42"/>
    <w:basedOn w:val="aa"/>
    <w:uiPriority w:val="99"/>
    <w:qFormat/>
    <w:rsid w:val="005C3DF9"/>
    <w:pPr>
      <w:jc w:val="both"/>
    </w:pPr>
    <w:rPr>
      <w:rFonts w:ascii="Verdana" w:hAnsi="Verdana" w:cs="Verdana"/>
      <w:sz w:val="20"/>
      <w:szCs w:val="20"/>
      <w:lang w:val="en-US"/>
    </w:rPr>
  </w:style>
  <w:style w:type="character" w:customStyle="1" w:styleId="1020">
    <w:name w:val="Знак Знак102"/>
    <w:basedOn w:val="ab"/>
    <w:rsid w:val="005C3DF9"/>
    <w:rPr>
      <w:rFonts w:cs="Times New Roman"/>
      <w:sz w:val="28"/>
    </w:rPr>
  </w:style>
  <w:style w:type="character" w:customStyle="1" w:styleId="820">
    <w:name w:val="Знак Знак82"/>
    <w:basedOn w:val="ab"/>
    <w:rsid w:val="005C3DF9"/>
    <w:rPr>
      <w:rFonts w:cs="Times New Roman"/>
      <w:sz w:val="24"/>
      <w:szCs w:val="24"/>
      <w:lang w:val="ru-RU" w:eastAsia="ru-RU" w:bidi="ar-SA"/>
    </w:rPr>
  </w:style>
  <w:style w:type="paragraph" w:customStyle="1" w:styleId="2124">
    <w:name w:val="Знак2 Знак Знак Знак Знак Знак Знак1 Знак Знак Знак Знак Знак Знак2"/>
    <w:basedOn w:val="aa"/>
    <w:uiPriority w:val="99"/>
    <w:qFormat/>
    <w:rsid w:val="005C3DF9"/>
    <w:pPr>
      <w:jc w:val="both"/>
    </w:pPr>
    <w:rPr>
      <w:rFonts w:ascii="Verdana" w:hAnsi="Verdana" w:cs="Verdana"/>
      <w:sz w:val="20"/>
      <w:szCs w:val="20"/>
      <w:lang w:val="en-US"/>
    </w:rPr>
  </w:style>
  <w:style w:type="paragraph" w:customStyle="1" w:styleId="1121">
    <w:name w:val="Знак Знак Знак1 Знак Знак Знак1 Знак2"/>
    <w:basedOn w:val="aa"/>
    <w:uiPriority w:val="99"/>
    <w:qFormat/>
    <w:rsid w:val="005C3DF9"/>
    <w:pPr>
      <w:jc w:val="both"/>
    </w:pPr>
    <w:rPr>
      <w:rFonts w:ascii="Verdana" w:hAnsi="Verdana" w:cs="Verdana"/>
      <w:sz w:val="20"/>
      <w:szCs w:val="20"/>
      <w:lang w:val="en-US"/>
    </w:rPr>
  </w:style>
  <w:style w:type="paragraph" w:customStyle="1" w:styleId="2ffffe">
    <w:name w:val="Знак Знак Знак Знак Знак Знак Знак Знак Знак Знак2"/>
    <w:basedOn w:val="aa"/>
    <w:uiPriority w:val="99"/>
    <w:qFormat/>
    <w:rsid w:val="005C3DF9"/>
    <w:pPr>
      <w:jc w:val="both"/>
    </w:pPr>
    <w:rPr>
      <w:rFonts w:ascii="Verdana" w:hAnsi="Verdana" w:cs="Verdana"/>
      <w:sz w:val="20"/>
      <w:szCs w:val="20"/>
      <w:lang w:val="en-US"/>
    </w:rPr>
  </w:style>
  <w:style w:type="character" w:customStyle="1" w:styleId="EmailStyle28921">
    <w:name w:val="EmailStyle28921"/>
    <w:basedOn w:val="ab"/>
    <w:semiHidden/>
    <w:rsid w:val="005C3DF9"/>
    <w:rPr>
      <w:rFonts w:ascii="Arial" w:hAnsi="Arial" w:cs="Arial"/>
      <w:color w:val="000000"/>
      <w:sz w:val="18"/>
      <w:szCs w:val="18"/>
      <w:u w:val="none"/>
    </w:rPr>
  </w:style>
  <w:style w:type="character" w:customStyle="1" w:styleId="FooterChar1">
    <w:name w:val="Footer Char1"/>
    <w:aliases w:val="Нижний колонтитул Знак Char1,Íèæíèé êîëîíòèòóë Çíàê Char1,Нижний колонтитул Знак Char11,Íèæíèé êîëîíòèòóë Çíàê Char11,Нижний колонтитул Знак Char2,Íèæíèé êîëîíòèòóë Çíàê Char2"/>
    <w:basedOn w:val="ab"/>
    <w:uiPriority w:val="99"/>
    <w:locked/>
    <w:rsid w:val="005C3DF9"/>
    <w:rPr>
      <w:rFonts w:cs="Times New Roman"/>
      <w:lang w:val="ru-RU" w:eastAsia="ru-RU" w:bidi="ar-SA"/>
    </w:rPr>
  </w:style>
  <w:style w:type="character" w:customStyle="1" w:styleId="BodyText3Char1">
    <w:name w:val="Body Text 3 Char1"/>
    <w:basedOn w:val="ab"/>
    <w:uiPriority w:val="99"/>
    <w:locked/>
    <w:rsid w:val="005C3DF9"/>
    <w:rPr>
      <w:rFonts w:cs="Times New Roman"/>
      <w:sz w:val="24"/>
      <w:szCs w:val="24"/>
      <w:lang w:val="ru-RU" w:eastAsia="ru-RU" w:bidi="ar-SA"/>
    </w:rPr>
  </w:style>
  <w:style w:type="character" w:customStyle="1" w:styleId="CommentTextChar1">
    <w:name w:val="Comment Text Char1"/>
    <w:basedOn w:val="ab"/>
    <w:uiPriority w:val="99"/>
    <w:locked/>
    <w:rsid w:val="005C3DF9"/>
    <w:rPr>
      <w:rFonts w:cs="Times New Roman"/>
      <w:lang w:val="ru-RU" w:eastAsia="ru-RU" w:bidi="ar-SA"/>
    </w:rPr>
  </w:style>
  <w:style w:type="paragraph" w:customStyle="1" w:styleId="11f6">
    <w:name w:val="Абзац списка11"/>
    <w:basedOn w:val="aa"/>
    <w:uiPriority w:val="99"/>
    <w:qFormat/>
    <w:rsid w:val="005C3DF9"/>
    <w:pPr>
      <w:ind w:left="708"/>
      <w:jc w:val="both"/>
    </w:pPr>
  </w:style>
  <w:style w:type="paragraph" w:customStyle="1" w:styleId="11f7">
    <w:name w:val="Заголовок оглавления11"/>
    <w:basedOn w:val="13"/>
    <w:next w:val="aa"/>
    <w:uiPriority w:val="99"/>
    <w:semiHidden/>
    <w:qFormat/>
    <w:rsid w:val="005C3DF9"/>
    <w:pPr>
      <w:keepLines/>
      <w:tabs>
        <w:tab w:val="left" w:pos="992"/>
      </w:tabs>
      <w:spacing w:before="480" w:after="0" w:line="276" w:lineRule="auto"/>
      <w:outlineLvl w:val="9"/>
    </w:pPr>
    <w:rPr>
      <w:rFonts w:ascii="Cambria" w:hAnsi="Cambria"/>
      <w:bCs/>
      <w:color w:val="365F91"/>
      <w:kern w:val="0"/>
      <w:sz w:val="28"/>
      <w:szCs w:val="28"/>
    </w:rPr>
  </w:style>
  <w:style w:type="character" w:customStyle="1" w:styleId="EmailStyle28981">
    <w:name w:val="EmailStyle28981"/>
    <w:basedOn w:val="ab"/>
    <w:semiHidden/>
    <w:rsid w:val="005C3DF9"/>
    <w:rPr>
      <w:rFonts w:ascii="Arial" w:hAnsi="Arial" w:cs="Arial"/>
      <w:color w:val="000000"/>
      <w:sz w:val="18"/>
      <w:szCs w:val="18"/>
      <w:u w:val="none"/>
      <w:effect w:val="none"/>
    </w:rPr>
  </w:style>
  <w:style w:type="paragraph" w:customStyle="1" w:styleId="Iiiaeuiue">
    <w:name w:val="Ii?iaeuiue"/>
    <w:uiPriority w:val="99"/>
    <w:qFormat/>
    <w:rsid w:val="005C3DF9"/>
    <w:rPr>
      <w:sz w:val="24"/>
      <w:szCs w:val="24"/>
    </w:rPr>
  </w:style>
  <w:style w:type="paragraph" w:customStyle="1" w:styleId="CharChar10">
    <w:name w:val="Char Char1"/>
    <w:basedOn w:val="aa"/>
    <w:uiPriority w:val="99"/>
    <w:qFormat/>
    <w:rsid w:val="005C3DF9"/>
    <w:pPr>
      <w:tabs>
        <w:tab w:val="num" w:pos="360"/>
      </w:tabs>
      <w:spacing w:after="160" w:line="240" w:lineRule="exact"/>
      <w:ind w:firstLine="425"/>
      <w:jc w:val="both"/>
    </w:pPr>
    <w:rPr>
      <w:rFonts w:ascii="Verdana" w:eastAsia="Batang" w:hAnsi="Verdana"/>
      <w:sz w:val="20"/>
      <w:szCs w:val="20"/>
      <w:lang w:val="en-GB"/>
    </w:rPr>
  </w:style>
  <w:style w:type="paragraph" w:customStyle="1" w:styleId="11f8">
    <w:name w:val="Текст выноски11"/>
    <w:basedOn w:val="aa"/>
    <w:uiPriority w:val="99"/>
    <w:qFormat/>
    <w:rsid w:val="005C3DF9"/>
    <w:pPr>
      <w:autoSpaceDE w:val="0"/>
      <w:autoSpaceDN w:val="0"/>
      <w:ind w:firstLine="425"/>
      <w:jc w:val="both"/>
    </w:pPr>
    <w:rPr>
      <w:rFonts w:ascii="Tahoma" w:hAnsi="Tahoma" w:cs="Tahoma"/>
      <w:sz w:val="16"/>
      <w:szCs w:val="16"/>
      <w:lang w:val="en-US"/>
    </w:rPr>
  </w:style>
  <w:style w:type="paragraph" w:customStyle="1" w:styleId="1111">
    <w:name w:val="Знак1 Знак Знак Знак Знак1 Знак Знак Знак1"/>
    <w:basedOn w:val="aa"/>
    <w:uiPriority w:val="99"/>
    <w:qFormat/>
    <w:rsid w:val="005C3DF9"/>
    <w:pPr>
      <w:spacing w:after="160" w:line="240" w:lineRule="exact"/>
      <w:ind w:firstLine="425"/>
      <w:jc w:val="both"/>
    </w:pPr>
    <w:rPr>
      <w:rFonts w:ascii="Verdana" w:eastAsia="Batang" w:hAnsi="Verdana"/>
      <w:sz w:val="20"/>
      <w:szCs w:val="20"/>
      <w:lang w:val="en-GB"/>
    </w:rPr>
  </w:style>
  <w:style w:type="paragraph" w:customStyle="1" w:styleId="1221">
    <w:name w:val="Знак Знак Знак Знак Знак Знак Знак Знак Знак Знак Знак Знак Знак Знак Знак1 Знак Знак Знак2 Знак Знак Знак Знак Знак Знак2 Знак1"/>
    <w:basedOn w:val="aa"/>
    <w:uiPriority w:val="99"/>
    <w:qFormat/>
    <w:rsid w:val="005C3DF9"/>
    <w:pPr>
      <w:widowControl w:val="0"/>
      <w:adjustRightInd w:val="0"/>
      <w:spacing w:after="160" w:line="240" w:lineRule="exact"/>
      <w:ind w:firstLine="425"/>
      <w:jc w:val="right"/>
    </w:pPr>
    <w:rPr>
      <w:sz w:val="20"/>
      <w:szCs w:val="20"/>
      <w:lang w:val="en-GB"/>
    </w:rPr>
  </w:style>
  <w:style w:type="paragraph" w:customStyle="1" w:styleId="211111">
    <w:name w:val="Знак2 Знак Знак Знак1 Знак Знак Знак1 Знак Знак Знак1 Знак Знак Знак1 Знак Знак Знак1"/>
    <w:basedOn w:val="aa"/>
    <w:uiPriority w:val="99"/>
    <w:qFormat/>
    <w:rsid w:val="005C3DF9"/>
    <w:pPr>
      <w:spacing w:after="160" w:line="240" w:lineRule="exact"/>
      <w:ind w:firstLine="425"/>
      <w:jc w:val="both"/>
    </w:pPr>
    <w:rPr>
      <w:noProof/>
      <w:sz w:val="20"/>
      <w:szCs w:val="20"/>
      <w:lang w:val="en-US"/>
    </w:rPr>
  </w:style>
  <w:style w:type="paragraph" w:customStyle="1" w:styleId="11f9">
    <w:name w:val="Знак1 Знак Знак Знак Знак Знак Знак Знак Знак Знак Знак Знак Знак Знак Знак Знак Знак Знак Знак Знак Знак Знак1"/>
    <w:basedOn w:val="aa"/>
    <w:uiPriority w:val="99"/>
    <w:qFormat/>
    <w:rsid w:val="005C3DF9"/>
    <w:pPr>
      <w:tabs>
        <w:tab w:val="num" w:pos="1140"/>
      </w:tabs>
      <w:spacing w:after="160" w:line="240" w:lineRule="exact"/>
      <w:ind w:left="1140" w:hanging="360"/>
      <w:jc w:val="both"/>
    </w:pPr>
    <w:rPr>
      <w:rFonts w:ascii="Verdana" w:hAnsi="Verdana"/>
      <w:sz w:val="20"/>
      <w:szCs w:val="20"/>
      <w:lang w:val="en-US"/>
    </w:rPr>
  </w:style>
  <w:style w:type="character" w:customStyle="1" w:styleId="1520">
    <w:name w:val="Знак Знак152"/>
    <w:basedOn w:val="ab"/>
    <w:uiPriority w:val="99"/>
    <w:rsid w:val="005C3DF9"/>
    <w:rPr>
      <w:rFonts w:ascii="Bookman Old Style" w:hAnsi="Bookman Old Style" w:cs="Times New Roman"/>
      <w:b/>
      <w:color w:val="1F4138"/>
      <w:kern w:val="28"/>
      <w:sz w:val="32"/>
      <w:lang w:val="ru-RU" w:eastAsia="en-US" w:bidi="ar-SA"/>
    </w:rPr>
  </w:style>
  <w:style w:type="character" w:customStyle="1" w:styleId="1420">
    <w:name w:val="Знак Знак142"/>
    <w:basedOn w:val="ab"/>
    <w:uiPriority w:val="99"/>
    <w:rsid w:val="005C3DF9"/>
    <w:rPr>
      <w:rFonts w:ascii="Bookman Old Style" w:hAnsi="Bookman Old Style" w:cs="Times New Roman"/>
      <w:b/>
      <w:iCs/>
      <w:color w:val="1F4138"/>
      <w:sz w:val="28"/>
      <w:lang w:val="ru-RU" w:eastAsia="en-US" w:bidi="ar-SA"/>
    </w:rPr>
  </w:style>
  <w:style w:type="character" w:customStyle="1" w:styleId="1310">
    <w:name w:val="Знак Знак131"/>
    <w:basedOn w:val="ab"/>
    <w:rsid w:val="005C3DF9"/>
    <w:rPr>
      <w:rFonts w:ascii="Bookman Old Style" w:hAnsi="Bookman Old Style" w:cs="Times New Roman"/>
      <w:color w:val="1F4138"/>
      <w:sz w:val="28"/>
      <w:lang w:val="ru-RU" w:eastAsia="en-US" w:bidi="ar-SA"/>
    </w:rPr>
  </w:style>
  <w:style w:type="paragraph" w:customStyle="1" w:styleId="1fffff">
    <w:name w:val="Без интервала1"/>
    <w:uiPriority w:val="99"/>
    <w:qFormat/>
    <w:rsid w:val="005C3DF9"/>
    <w:rPr>
      <w:rFonts w:ascii="Calibri" w:hAnsi="Calibri"/>
      <w:sz w:val="22"/>
      <w:szCs w:val="22"/>
    </w:rPr>
  </w:style>
  <w:style w:type="character" w:customStyle="1" w:styleId="162">
    <w:name w:val="Знак Знак162"/>
    <w:basedOn w:val="ab"/>
    <w:uiPriority w:val="99"/>
    <w:rsid w:val="005C3DF9"/>
    <w:rPr>
      <w:rFonts w:cs="Times New Roman"/>
      <w:bCs/>
      <w:sz w:val="24"/>
      <w:lang w:val="ru-RU" w:eastAsia="ru-RU" w:bidi="ar-SA"/>
    </w:rPr>
  </w:style>
  <w:style w:type="character" w:customStyle="1" w:styleId="172">
    <w:name w:val="Знак Знак172"/>
    <w:basedOn w:val="ab"/>
    <w:uiPriority w:val="99"/>
    <w:rsid w:val="005C3DF9"/>
    <w:rPr>
      <w:rFonts w:cs="Times New Roman"/>
      <w:i/>
      <w:iCs/>
      <w:sz w:val="24"/>
      <w:szCs w:val="24"/>
      <w:lang w:val="ru-RU" w:eastAsia="ru-RU" w:bidi="ar-SA"/>
    </w:rPr>
  </w:style>
  <w:style w:type="paragraph" w:customStyle="1" w:styleId="21c">
    <w:name w:val="Знак2 Знак Знак Знак1"/>
    <w:basedOn w:val="aa"/>
    <w:uiPriority w:val="99"/>
    <w:qFormat/>
    <w:rsid w:val="005C3DF9"/>
    <w:pPr>
      <w:spacing w:after="160" w:line="240" w:lineRule="exact"/>
      <w:ind w:firstLine="425"/>
      <w:jc w:val="both"/>
    </w:pPr>
    <w:rPr>
      <w:rFonts w:ascii="Tahoma" w:hAnsi="Tahoma"/>
      <w:sz w:val="20"/>
      <w:szCs w:val="20"/>
      <w:lang w:val="en-US"/>
    </w:rPr>
  </w:style>
  <w:style w:type="character" w:customStyle="1" w:styleId="1210">
    <w:name w:val="Знак Знак121"/>
    <w:basedOn w:val="ab"/>
    <w:rsid w:val="005C3DF9"/>
    <w:rPr>
      <w:rFonts w:cs="Times New Roman"/>
      <w:i/>
      <w:iCs/>
      <w:sz w:val="24"/>
      <w:szCs w:val="24"/>
      <w:lang w:val="ru-RU" w:eastAsia="ru-RU" w:bidi="ar-SA"/>
    </w:rPr>
  </w:style>
  <w:style w:type="character" w:customStyle="1" w:styleId="EmailStyle29141">
    <w:name w:val="EmailStyle29141"/>
    <w:basedOn w:val="ab"/>
    <w:semiHidden/>
    <w:rsid w:val="005C3DF9"/>
    <w:rPr>
      <w:rFonts w:ascii="Arial" w:hAnsi="Arial" w:cs="Arial"/>
      <w:color w:val="000000"/>
      <w:sz w:val="18"/>
      <w:szCs w:val="18"/>
      <w:u w:val="none"/>
    </w:rPr>
  </w:style>
  <w:style w:type="character" w:customStyle="1" w:styleId="201">
    <w:name w:val="Знак Знак201"/>
    <w:basedOn w:val="ab"/>
    <w:rsid w:val="005C3DF9"/>
    <w:rPr>
      <w:rFonts w:cs="Times New Roman"/>
      <w:sz w:val="28"/>
      <w:lang w:val="ru-RU" w:eastAsia="ru-RU" w:bidi="ar-SA"/>
    </w:rPr>
  </w:style>
  <w:style w:type="character" w:customStyle="1" w:styleId="191">
    <w:name w:val="Знак Знак191"/>
    <w:basedOn w:val="ab"/>
    <w:rsid w:val="005C3DF9"/>
    <w:rPr>
      <w:rFonts w:cs="Times New Roman"/>
      <w:sz w:val="24"/>
      <w:lang w:val="ru-RU" w:eastAsia="ru-RU" w:bidi="ar-SA"/>
    </w:rPr>
  </w:style>
  <w:style w:type="character" w:customStyle="1" w:styleId="2114">
    <w:name w:val="Знак Знак211"/>
    <w:basedOn w:val="ab"/>
    <w:rsid w:val="005C3DF9"/>
    <w:rPr>
      <w:rFonts w:cs="Times New Roman"/>
      <w:i/>
      <w:iCs/>
      <w:sz w:val="24"/>
      <w:szCs w:val="24"/>
      <w:lang w:val="ru-RU" w:eastAsia="ru-RU" w:bidi="ar-SA"/>
    </w:rPr>
  </w:style>
  <w:style w:type="character" w:customStyle="1" w:styleId="2410">
    <w:name w:val="Знак Знак241"/>
    <w:basedOn w:val="ab"/>
    <w:rsid w:val="005C3DF9"/>
    <w:rPr>
      <w:rFonts w:cs="Times New Roman"/>
      <w:sz w:val="24"/>
      <w:u w:val="single"/>
      <w:lang w:val="ru-RU" w:eastAsia="ru-RU" w:bidi="ar-SA"/>
    </w:rPr>
  </w:style>
  <w:style w:type="character" w:customStyle="1" w:styleId="EmailStyle29191">
    <w:name w:val="EmailStyle29191"/>
    <w:basedOn w:val="ab"/>
    <w:semiHidden/>
    <w:rsid w:val="005C3DF9"/>
    <w:rPr>
      <w:rFonts w:ascii="Arial" w:hAnsi="Arial" w:cs="Arial"/>
      <w:color w:val="000000"/>
      <w:sz w:val="18"/>
      <w:szCs w:val="18"/>
      <w:u w:val="none"/>
      <w:effect w:val="none"/>
    </w:rPr>
  </w:style>
  <w:style w:type="character" w:customStyle="1" w:styleId="1112">
    <w:name w:val="Знак Знак111"/>
    <w:basedOn w:val="ab"/>
    <w:rsid w:val="005C3DF9"/>
    <w:rPr>
      <w:rFonts w:cs="Times New Roman"/>
      <w:sz w:val="28"/>
      <w:lang w:val="ru-RU" w:eastAsia="ru-RU" w:bidi="ar-SA"/>
    </w:rPr>
  </w:style>
  <w:style w:type="character" w:customStyle="1" w:styleId="EmailStyle29211">
    <w:name w:val="EmailStyle29211"/>
    <w:basedOn w:val="ab"/>
    <w:semiHidden/>
    <w:rsid w:val="005C3DF9"/>
    <w:rPr>
      <w:rFonts w:ascii="Arial" w:hAnsi="Arial" w:cs="Arial"/>
      <w:color w:val="000000"/>
      <w:sz w:val="18"/>
      <w:szCs w:val="18"/>
      <w:u w:val="none"/>
    </w:rPr>
  </w:style>
  <w:style w:type="character" w:customStyle="1" w:styleId="EmailStyle29221">
    <w:name w:val="EmailStyle29221"/>
    <w:basedOn w:val="ab"/>
    <w:semiHidden/>
    <w:rsid w:val="005C3DF9"/>
    <w:rPr>
      <w:rFonts w:ascii="Arial" w:hAnsi="Arial" w:cs="Arial"/>
      <w:color w:val="000000"/>
      <w:sz w:val="18"/>
      <w:szCs w:val="18"/>
      <w:u w:val="none"/>
      <w:effect w:val="none"/>
    </w:rPr>
  </w:style>
  <w:style w:type="character" w:customStyle="1" w:styleId="1fffff0">
    <w:name w:val="Красная строка Знак1"/>
    <w:aliases w:val="Знак35 Знак1"/>
    <w:basedOn w:val="BodyTextChar"/>
    <w:locked/>
    <w:rsid w:val="005C3DF9"/>
    <w:rPr>
      <w:rFonts w:ascii="Arial" w:hAnsi="Arial" w:cs="Times New Roman"/>
      <w:i/>
      <w:sz w:val="24"/>
      <w:szCs w:val="24"/>
      <w:lang w:val="ru-RU" w:eastAsia="ru-RU" w:bidi="ar-SA"/>
    </w:rPr>
  </w:style>
  <w:style w:type="paragraph" w:customStyle="1" w:styleId="20">
    <w:name w:val="Заголовок БП 2"/>
    <w:basedOn w:val="13"/>
    <w:link w:val="2fffff"/>
    <w:uiPriority w:val="99"/>
    <w:qFormat/>
    <w:rsid w:val="005C3DF9"/>
    <w:pPr>
      <w:keepLines/>
      <w:widowControl w:val="0"/>
      <w:numPr>
        <w:ilvl w:val="1"/>
        <w:numId w:val="37"/>
      </w:numPr>
      <w:tabs>
        <w:tab w:val="num" w:pos="1156"/>
      </w:tabs>
      <w:spacing w:line="360" w:lineRule="auto"/>
      <w:contextualSpacing/>
      <w:jc w:val="center"/>
    </w:pPr>
    <w:rPr>
      <w:rFonts w:ascii="Times New Roman" w:hAnsi="Times New Roman"/>
      <w:color w:val="auto"/>
      <w:kern w:val="0"/>
      <w:sz w:val="28"/>
      <w:szCs w:val="28"/>
    </w:rPr>
  </w:style>
  <w:style w:type="paragraph" w:customStyle="1" w:styleId="1">
    <w:name w:val="Заголовок БП 1"/>
    <w:basedOn w:val="13"/>
    <w:uiPriority w:val="99"/>
    <w:qFormat/>
    <w:rsid w:val="005C3DF9"/>
    <w:pPr>
      <w:pageBreakBefore/>
      <w:numPr>
        <w:numId w:val="37"/>
      </w:numPr>
      <w:tabs>
        <w:tab w:val="num" w:pos="61"/>
        <w:tab w:val="left" w:pos="284"/>
      </w:tabs>
      <w:spacing w:before="0" w:after="0"/>
      <w:jc w:val="center"/>
    </w:pPr>
    <w:rPr>
      <w:rFonts w:ascii="Times New Roman" w:hAnsi="Times New Roman"/>
      <w:color w:val="auto"/>
      <w:kern w:val="0"/>
      <w:sz w:val="28"/>
    </w:rPr>
  </w:style>
  <w:style w:type="character" w:customStyle="1" w:styleId="2fffff">
    <w:name w:val="Заголовок БП 2 Знак"/>
    <w:basedOn w:val="ab"/>
    <w:link w:val="20"/>
    <w:uiPriority w:val="99"/>
    <w:locked/>
    <w:rsid w:val="005C3DF9"/>
    <w:rPr>
      <w:rFonts w:eastAsiaTheme="minorHAnsi"/>
      <w:b/>
      <w:sz w:val="28"/>
      <w:szCs w:val="28"/>
      <w:lang w:eastAsia="en-US"/>
    </w:rPr>
  </w:style>
  <w:style w:type="paragraph" w:customStyle="1" w:styleId="30">
    <w:name w:val="Заголовок БП3"/>
    <w:basedOn w:val="20"/>
    <w:link w:val="3ff"/>
    <w:uiPriority w:val="99"/>
    <w:qFormat/>
    <w:rsid w:val="005C3DF9"/>
    <w:pPr>
      <w:numPr>
        <w:ilvl w:val="2"/>
      </w:numPr>
      <w:tabs>
        <w:tab w:val="left" w:pos="851"/>
        <w:tab w:val="num" w:pos="1156"/>
        <w:tab w:val="num" w:pos="1876"/>
      </w:tabs>
    </w:pPr>
  </w:style>
  <w:style w:type="paragraph" w:customStyle="1" w:styleId="4">
    <w:name w:val="Заголовок БП4"/>
    <w:basedOn w:val="1"/>
    <w:next w:val="aa"/>
    <w:uiPriority w:val="99"/>
    <w:qFormat/>
    <w:rsid w:val="005C3DF9"/>
    <w:pPr>
      <w:pageBreakBefore w:val="0"/>
      <w:numPr>
        <w:ilvl w:val="3"/>
      </w:numPr>
      <w:tabs>
        <w:tab w:val="num" w:pos="497"/>
        <w:tab w:val="num" w:pos="2596"/>
      </w:tabs>
    </w:pPr>
  </w:style>
  <w:style w:type="paragraph" w:customStyle="1" w:styleId="5">
    <w:name w:val="Заголовок  БП 5"/>
    <w:basedOn w:val="1"/>
    <w:next w:val="aa"/>
    <w:uiPriority w:val="99"/>
    <w:qFormat/>
    <w:rsid w:val="005C3DF9"/>
    <w:pPr>
      <w:numPr>
        <w:ilvl w:val="4"/>
      </w:numPr>
      <w:tabs>
        <w:tab w:val="num" w:pos="497"/>
        <w:tab w:val="num" w:pos="3316"/>
      </w:tabs>
    </w:pPr>
  </w:style>
  <w:style w:type="character" w:customStyle="1" w:styleId="3ff">
    <w:name w:val="Заголовок БП3 Знак"/>
    <w:basedOn w:val="2fffff"/>
    <w:link w:val="30"/>
    <w:uiPriority w:val="99"/>
    <w:locked/>
    <w:rsid w:val="005C3DF9"/>
    <w:rPr>
      <w:rFonts w:eastAsiaTheme="minorHAnsi"/>
      <w:b/>
      <w:sz w:val="28"/>
      <w:szCs w:val="28"/>
      <w:lang w:eastAsia="en-US"/>
    </w:rPr>
  </w:style>
  <w:style w:type="paragraph" w:customStyle="1" w:styleId="4f1">
    <w:name w:val="Стиль4"/>
    <w:basedOn w:val="af1"/>
    <w:uiPriority w:val="99"/>
    <w:qFormat/>
    <w:rsid w:val="005C3DF9"/>
    <w:pPr>
      <w:jc w:val="both"/>
    </w:pPr>
  </w:style>
  <w:style w:type="paragraph" w:customStyle="1" w:styleId="1fffff1">
    <w:name w:val="Сноска1"/>
    <w:uiPriority w:val="99"/>
    <w:qFormat/>
    <w:rsid w:val="005C3DF9"/>
    <w:pPr>
      <w:spacing w:after="240"/>
      <w:jc w:val="both"/>
    </w:pPr>
    <w:rPr>
      <w:rFonts w:ascii="Calibri" w:hAnsi="Calibri" w:cs="Arial"/>
      <w:szCs w:val="18"/>
    </w:rPr>
  </w:style>
  <w:style w:type="character" w:customStyle="1" w:styleId="EmailStyle29341">
    <w:name w:val="EmailStyle29341"/>
    <w:basedOn w:val="ab"/>
    <w:semiHidden/>
    <w:rsid w:val="005C3DF9"/>
    <w:rPr>
      <w:rFonts w:ascii="Arial" w:hAnsi="Arial" w:cs="Arial"/>
      <w:color w:val="000000"/>
      <w:sz w:val="18"/>
      <w:szCs w:val="18"/>
      <w:u w:val="none"/>
    </w:rPr>
  </w:style>
  <w:style w:type="character" w:customStyle="1" w:styleId="EmailStyle29351">
    <w:name w:val="EmailStyle29351"/>
    <w:basedOn w:val="ab"/>
    <w:semiHidden/>
    <w:rsid w:val="005C3DF9"/>
    <w:rPr>
      <w:rFonts w:ascii="Arial" w:hAnsi="Arial" w:cs="Arial"/>
      <w:color w:val="000000"/>
      <w:sz w:val="18"/>
      <w:szCs w:val="18"/>
      <w:u w:val="none"/>
      <w:effect w:val="none"/>
    </w:rPr>
  </w:style>
  <w:style w:type="character" w:customStyle="1" w:styleId="3111">
    <w:name w:val="Знак Знак311"/>
    <w:basedOn w:val="ab"/>
    <w:uiPriority w:val="99"/>
    <w:rsid w:val="005C3DF9"/>
    <w:rPr>
      <w:rFonts w:cs="Times New Roman"/>
      <w:sz w:val="24"/>
      <w:u w:val="single"/>
      <w:lang w:val="ru-RU" w:eastAsia="ru-RU" w:bidi="ar-SA"/>
    </w:rPr>
  </w:style>
  <w:style w:type="character" w:customStyle="1" w:styleId="2710">
    <w:name w:val="Знак Знак271"/>
    <w:basedOn w:val="ab"/>
    <w:uiPriority w:val="99"/>
    <w:rsid w:val="005C3DF9"/>
    <w:rPr>
      <w:rFonts w:cs="Times New Roman"/>
      <w:i/>
      <w:iCs/>
      <w:sz w:val="24"/>
      <w:szCs w:val="24"/>
      <w:lang w:val="ru-RU" w:eastAsia="ru-RU" w:bidi="ar-SA"/>
    </w:rPr>
  </w:style>
  <w:style w:type="character" w:customStyle="1" w:styleId="3210">
    <w:name w:val="Знак Знак321"/>
    <w:basedOn w:val="ab"/>
    <w:uiPriority w:val="99"/>
    <w:rsid w:val="005C3DF9"/>
    <w:rPr>
      <w:rFonts w:cs="Times New Roman"/>
      <w:sz w:val="24"/>
      <w:u w:val="single"/>
      <w:lang w:val="ru-RU" w:eastAsia="ru-RU" w:bidi="ar-SA"/>
    </w:rPr>
  </w:style>
  <w:style w:type="character" w:customStyle="1" w:styleId="301">
    <w:name w:val="Знак Знак301"/>
    <w:basedOn w:val="ab"/>
    <w:uiPriority w:val="99"/>
    <w:rsid w:val="005C3DF9"/>
    <w:rPr>
      <w:rFonts w:cs="Times New Roman"/>
      <w:b/>
      <w:bCs/>
      <w:sz w:val="16"/>
      <w:szCs w:val="16"/>
      <w:lang w:val="ru-RU" w:eastAsia="ru-RU" w:bidi="ar-SA"/>
    </w:rPr>
  </w:style>
  <w:style w:type="character" w:customStyle="1" w:styleId="291">
    <w:name w:val="Знак Знак291"/>
    <w:basedOn w:val="ab"/>
    <w:uiPriority w:val="99"/>
    <w:rsid w:val="005C3DF9"/>
    <w:rPr>
      <w:rFonts w:cs="Times New Roman"/>
      <w:i/>
      <w:iCs/>
      <w:sz w:val="24"/>
      <w:szCs w:val="24"/>
    </w:rPr>
  </w:style>
  <w:style w:type="character" w:customStyle="1" w:styleId="2610">
    <w:name w:val="Знак Знак261"/>
    <w:basedOn w:val="ab"/>
    <w:uiPriority w:val="99"/>
    <w:rsid w:val="005C3DF9"/>
    <w:rPr>
      <w:rFonts w:cs="Times New Roman"/>
      <w:sz w:val="28"/>
    </w:rPr>
  </w:style>
  <w:style w:type="character" w:customStyle="1" w:styleId="281">
    <w:name w:val="Знак Знак281"/>
    <w:basedOn w:val="ab"/>
    <w:uiPriority w:val="99"/>
    <w:rsid w:val="005C3DF9"/>
    <w:rPr>
      <w:rFonts w:cs="Times New Roman"/>
      <w:sz w:val="24"/>
    </w:rPr>
  </w:style>
  <w:style w:type="character" w:customStyle="1" w:styleId="EmailStyle29431">
    <w:name w:val="EmailStyle29431"/>
    <w:basedOn w:val="ab"/>
    <w:semiHidden/>
    <w:rsid w:val="005C3DF9"/>
    <w:rPr>
      <w:rFonts w:ascii="Arial" w:hAnsi="Arial" w:cs="Arial"/>
      <w:color w:val="000000"/>
      <w:sz w:val="18"/>
      <w:szCs w:val="18"/>
      <w:u w:val="none"/>
    </w:rPr>
  </w:style>
  <w:style w:type="character" w:customStyle="1" w:styleId="EmailStyle29441">
    <w:name w:val="EmailStyle29441"/>
    <w:basedOn w:val="ab"/>
    <w:semiHidden/>
    <w:rsid w:val="005C3DF9"/>
    <w:rPr>
      <w:rFonts w:ascii="Arial" w:hAnsi="Arial" w:cs="Arial"/>
      <w:color w:val="000000"/>
      <w:sz w:val="18"/>
      <w:szCs w:val="18"/>
      <w:u w:val="none"/>
      <w:effect w:val="none"/>
    </w:rPr>
  </w:style>
  <w:style w:type="character" w:customStyle="1" w:styleId="1510">
    <w:name w:val="Знак Знак151"/>
    <w:basedOn w:val="ab"/>
    <w:uiPriority w:val="99"/>
    <w:rsid w:val="005C3DF9"/>
    <w:rPr>
      <w:rFonts w:ascii="Bookman Old Style" w:hAnsi="Bookman Old Style" w:cs="Times New Roman"/>
      <w:b/>
      <w:color w:val="1F4138"/>
      <w:kern w:val="28"/>
      <w:sz w:val="32"/>
      <w:lang w:val="ru-RU" w:eastAsia="en-US" w:bidi="ar-SA"/>
    </w:rPr>
  </w:style>
  <w:style w:type="character" w:customStyle="1" w:styleId="1410">
    <w:name w:val="Знак Знак141"/>
    <w:basedOn w:val="ab"/>
    <w:uiPriority w:val="99"/>
    <w:rsid w:val="005C3DF9"/>
    <w:rPr>
      <w:rFonts w:ascii="Bookman Old Style" w:hAnsi="Bookman Old Style" w:cs="Times New Roman"/>
      <w:b/>
      <w:iCs/>
      <w:color w:val="1F4138"/>
      <w:sz w:val="28"/>
      <w:lang w:val="ru-RU" w:eastAsia="en-US" w:bidi="ar-SA"/>
    </w:rPr>
  </w:style>
  <w:style w:type="character" w:customStyle="1" w:styleId="161">
    <w:name w:val="Знак Знак161"/>
    <w:basedOn w:val="ab"/>
    <w:uiPriority w:val="99"/>
    <w:rsid w:val="005C3DF9"/>
    <w:rPr>
      <w:rFonts w:cs="Times New Roman"/>
      <w:bCs/>
      <w:sz w:val="24"/>
      <w:lang w:val="ru-RU" w:eastAsia="ru-RU" w:bidi="ar-SA"/>
    </w:rPr>
  </w:style>
  <w:style w:type="character" w:customStyle="1" w:styleId="171">
    <w:name w:val="Знак Знак171"/>
    <w:basedOn w:val="ab"/>
    <w:uiPriority w:val="99"/>
    <w:rsid w:val="005C3DF9"/>
    <w:rPr>
      <w:rFonts w:cs="Times New Roman"/>
      <w:i/>
      <w:iCs/>
      <w:sz w:val="24"/>
      <w:szCs w:val="24"/>
      <w:lang w:val="ru-RU" w:eastAsia="ru-RU" w:bidi="ar-SA"/>
    </w:rPr>
  </w:style>
  <w:style w:type="character" w:customStyle="1" w:styleId="2310">
    <w:name w:val="Знак Знак231"/>
    <w:basedOn w:val="ab"/>
    <w:uiPriority w:val="99"/>
    <w:rsid w:val="005C3DF9"/>
    <w:rPr>
      <w:rFonts w:cs="Times New Roman"/>
      <w:sz w:val="24"/>
      <w:u w:val="single"/>
      <w:lang w:val="ru-RU" w:eastAsia="ru-RU" w:bidi="ar-SA"/>
    </w:rPr>
  </w:style>
  <w:style w:type="paragraph" w:customStyle="1" w:styleId="xl3267">
    <w:name w:val="xl3267"/>
    <w:basedOn w:val="aa"/>
    <w:uiPriority w:val="99"/>
    <w:qFormat/>
    <w:rsid w:val="005C3DF9"/>
    <w:pPr>
      <w:spacing w:before="100" w:beforeAutospacing="1" w:after="100" w:afterAutospacing="1"/>
      <w:jc w:val="center"/>
      <w:textAlignment w:val="center"/>
    </w:pPr>
    <w:rPr>
      <w:rFonts w:ascii="Courier New" w:hAnsi="Courier New" w:cs="Courier New"/>
    </w:rPr>
  </w:style>
  <w:style w:type="paragraph" w:customStyle="1" w:styleId="xl3268">
    <w:name w:val="xl3268"/>
    <w:basedOn w:val="aa"/>
    <w:uiPriority w:val="99"/>
    <w:qFormat/>
    <w:rsid w:val="005C3DF9"/>
    <w:pPr>
      <w:spacing w:before="100" w:beforeAutospacing="1" w:after="100" w:afterAutospacing="1"/>
      <w:textAlignment w:val="center"/>
    </w:pPr>
  </w:style>
  <w:style w:type="paragraph" w:customStyle="1" w:styleId="xl3269">
    <w:name w:val="xl3269"/>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b/>
      <w:bCs/>
    </w:rPr>
  </w:style>
  <w:style w:type="paragraph" w:customStyle="1" w:styleId="xl3270">
    <w:name w:val="xl3270"/>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3271">
    <w:name w:val="xl3271"/>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style>
  <w:style w:type="paragraph" w:customStyle="1" w:styleId="xl3272">
    <w:name w:val="xl3272"/>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3273">
    <w:name w:val="xl3273"/>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style>
  <w:style w:type="paragraph" w:customStyle="1" w:styleId="xl3274">
    <w:name w:val="xl3274"/>
    <w:basedOn w:val="aa"/>
    <w:uiPriority w:val="99"/>
    <w:qFormat/>
    <w:rsid w:val="005C3DF9"/>
    <w:pPr>
      <w:pBdr>
        <w:left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3275">
    <w:name w:val="xl3275"/>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3276">
    <w:name w:val="xl3276"/>
    <w:basedOn w:val="aa"/>
    <w:uiPriority w:val="99"/>
    <w:qFormat/>
    <w:rsid w:val="005C3DF9"/>
    <w:pPr>
      <w:pBdr>
        <w:left w:val="single" w:sz="4" w:space="0" w:color="auto"/>
        <w:bottom w:val="single" w:sz="4" w:space="0" w:color="auto"/>
        <w:right w:val="single" w:sz="4" w:space="0" w:color="auto"/>
      </w:pBdr>
      <w:shd w:val="clear" w:color="auto" w:fill="FFFFFF"/>
      <w:spacing w:before="100" w:beforeAutospacing="1" w:after="100" w:afterAutospacing="1"/>
      <w:textAlignment w:val="center"/>
    </w:pPr>
    <w:rPr>
      <w:b/>
      <w:bCs/>
    </w:rPr>
  </w:style>
  <w:style w:type="paragraph" w:customStyle="1" w:styleId="xl3277">
    <w:name w:val="xl3277"/>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b/>
      <w:bCs/>
    </w:rPr>
  </w:style>
  <w:style w:type="paragraph" w:customStyle="1" w:styleId="xl3278">
    <w:name w:val="xl3278"/>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rPr>
      <w:b/>
      <w:bCs/>
    </w:rPr>
  </w:style>
  <w:style w:type="paragraph" w:customStyle="1" w:styleId="xl3279">
    <w:name w:val="xl3279"/>
    <w:basedOn w:val="aa"/>
    <w:uiPriority w:val="99"/>
    <w:qFormat/>
    <w:rsid w:val="005C3DF9"/>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3280">
    <w:name w:val="xl3280"/>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3281">
    <w:name w:val="xl3281"/>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b/>
      <w:bCs/>
    </w:rPr>
  </w:style>
  <w:style w:type="paragraph" w:customStyle="1" w:styleId="xl3282">
    <w:name w:val="xl3282"/>
    <w:basedOn w:val="aa"/>
    <w:uiPriority w:val="99"/>
    <w:qFormat/>
    <w:rsid w:val="005C3DF9"/>
    <w:pPr>
      <w:spacing w:before="100" w:beforeAutospacing="1" w:after="100" w:afterAutospacing="1"/>
      <w:jc w:val="center"/>
      <w:textAlignment w:val="center"/>
    </w:pPr>
    <w:rPr>
      <w:b/>
      <w:bCs/>
    </w:rPr>
  </w:style>
  <w:style w:type="paragraph" w:customStyle="1" w:styleId="xl3283">
    <w:name w:val="xl3283"/>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3284">
    <w:name w:val="xl3284"/>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b/>
      <w:bCs/>
    </w:rPr>
  </w:style>
  <w:style w:type="paragraph" w:customStyle="1" w:styleId="xl3285">
    <w:name w:val="xl3285"/>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286">
    <w:name w:val="xl3286"/>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287">
    <w:name w:val="xl3287"/>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i/>
      <w:iCs/>
    </w:rPr>
  </w:style>
  <w:style w:type="paragraph" w:customStyle="1" w:styleId="xl3288">
    <w:name w:val="xl3288"/>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3289">
    <w:name w:val="xl3289"/>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3290">
    <w:name w:val="xl3290"/>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3291">
    <w:name w:val="xl3291"/>
    <w:basedOn w:val="aa"/>
    <w:uiPriority w:val="99"/>
    <w:qFormat/>
    <w:rsid w:val="005C3DF9"/>
    <w:pPr>
      <w:spacing w:before="100" w:beforeAutospacing="1" w:after="100" w:afterAutospacing="1"/>
      <w:textAlignment w:val="center"/>
    </w:pPr>
    <w:rPr>
      <w:b/>
      <w:bCs/>
    </w:rPr>
  </w:style>
  <w:style w:type="paragraph" w:customStyle="1" w:styleId="xl3292">
    <w:name w:val="xl3292"/>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rPr>
      <w:color w:val="FF0000"/>
    </w:rPr>
  </w:style>
  <w:style w:type="paragraph" w:customStyle="1" w:styleId="xl3293">
    <w:name w:val="xl3293"/>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3294">
    <w:name w:val="xl3294"/>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FF0000"/>
    </w:rPr>
  </w:style>
  <w:style w:type="paragraph" w:customStyle="1" w:styleId="xl3295">
    <w:name w:val="xl3295"/>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3296">
    <w:name w:val="xl3296"/>
    <w:basedOn w:val="aa"/>
    <w:uiPriority w:val="99"/>
    <w:qFormat/>
    <w:rsid w:val="005C3DF9"/>
    <w:pPr>
      <w:spacing w:before="100" w:beforeAutospacing="1" w:after="100" w:afterAutospacing="1"/>
      <w:jc w:val="center"/>
      <w:textAlignment w:val="center"/>
    </w:pPr>
  </w:style>
  <w:style w:type="paragraph" w:customStyle="1" w:styleId="xl3297">
    <w:name w:val="xl3297"/>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3298">
    <w:name w:val="xl3298"/>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style>
  <w:style w:type="paragraph" w:customStyle="1" w:styleId="xl3299">
    <w:name w:val="xl3299"/>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style>
  <w:style w:type="paragraph" w:customStyle="1" w:styleId="xl3300">
    <w:name w:val="xl3300"/>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style>
  <w:style w:type="paragraph" w:customStyle="1" w:styleId="xl3301">
    <w:name w:val="xl3301"/>
    <w:basedOn w:val="aa"/>
    <w:uiPriority w:val="99"/>
    <w:qFormat/>
    <w:rsid w:val="005C3DF9"/>
    <w:pPr>
      <w:spacing w:before="100" w:beforeAutospacing="1" w:after="100" w:afterAutospacing="1"/>
      <w:textAlignment w:val="center"/>
    </w:pPr>
  </w:style>
  <w:style w:type="paragraph" w:customStyle="1" w:styleId="xl3302">
    <w:name w:val="xl3302"/>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3303">
    <w:name w:val="xl3303"/>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304">
    <w:name w:val="xl3304"/>
    <w:basedOn w:val="aa"/>
    <w:uiPriority w:val="99"/>
    <w:qFormat/>
    <w:rsid w:val="005C3DF9"/>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style>
  <w:style w:type="paragraph" w:customStyle="1" w:styleId="xl3305">
    <w:name w:val="xl3305"/>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rPr>
      <w:color w:val="FF0000"/>
    </w:rPr>
  </w:style>
  <w:style w:type="paragraph" w:customStyle="1" w:styleId="xl3306">
    <w:name w:val="xl3306"/>
    <w:basedOn w:val="aa"/>
    <w:uiPriority w:val="99"/>
    <w:qFormat/>
    <w:rsid w:val="005C3DF9"/>
    <w:pPr>
      <w:spacing w:before="100" w:beforeAutospacing="1" w:after="100" w:afterAutospacing="1"/>
      <w:textAlignment w:val="center"/>
    </w:pPr>
  </w:style>
  <w:style w:type="character" w:customStyle="1" w:styleId="412">
    <w:name w:val="Знак Знак41"/>
    <w:basedOn w:val="ab"/>
    <w:rsid w:val="005C3DF9"/>
    <w:rPr>
      <w:sz w:val="28"/>
      <w:lang w:val="ru-RU" w:eastAsia="ru-RU" w:bidi="ar-SA"/>
    </w:rPr>
  </w:style>
  <w:style w:type="character" w:customStyle="1" w:styleId="400">
    <w:name w:val="Знак Знак40"/>
    <w:basedOn w:val="ab"/>
    <w:rsid w:val="005C3DF9"/>
    <w:rPr>
      <w:bCs/>
    </w:rPr>
  </w:style>
  <w:style w:type="character" w:customStyle="1" w:styleId="451">
    <w:name w:val="Знак Знак45"/>
    <w:basedOn w:val="ab"/>
    <w:rsid w:val="005C3DF9"/>
    <w:rPr>
      <w:sz w:val="24"/>
      <w:u w:val="single"/>
    </w:rPr>
  </w:style>
  <w:style w:type="character" w:customStyle="1" w:styleId="440">
    <w:name w:val="Знак Знак44"/>
    <w:basedOn w:val="ab"/>
    <w:rsid w:val="005C3DF9"/>
    <w:rPr>
      <w:b/>
      <w:bCs/>
      <w:szCs w:val="16"/>
      <w:lang w:val="ru-RU" w:eastAsia="ru-RU" w:bidi="ar-SA"/>
    </w:rPr>
  </w:style>
  <w:style w:type="character" w:customStyle="1" w:styleId="430">
    <w:name w:val="Знак Знак43"/>
    <w:basedOn w:val="ab"/>
    <w:uiPriority w:val="99"/>
    <w:rsid w:val="005C3DF9"/>
    <w:rPr>
      <w:b/>
      <w:szCs w:val="24"/>
      <w:lang w:val="ru-RU" w:eastAsia="ru-RU" w:bidi="ar-SA"/>
    </w:rPr>
  </w:style>
  <w:style w:type="character" w:customStyle="1" w:styleId="421">
    <w:name w:val="Знак Знак42"/>
    <w:basedOn w:val="ab"/>
    <w:rsid w:val="005C3DF9"/>
    <w:rPr>
      <w:i/>
      <w:iCs/>
      <w:sz w:val="24"/>
      <w:szCs w:val="24"/>
      <w:lang w:val="ru-RU" w:eastAsia="ru-RU" w:bidi="ar-SA"/>
    </w:rPr>
  </w:style>
  <w:style w:type="character" w:customStyle="1" w:styleId="380">
    <w:name w:val="Знак Знак38"/>
    <w:basedOn w:val="ab"/>
    <w:rsid w:val="005C3DF9"/>
    <w:rPr>
      <w:b/>
      <w:bCs/>
      <w:sz w:val="24"/>
      <w:szCs w:val="24"/>
    </w:rPr>
  </w:style>
  <w:style w:type="character" w:customStyle="1" w:styleId="390">
    <w:name w:val="Знак Знак39"/>
    <w:basedOn w:val="ab"/>
    <w:rsid w:val="005C3DF9"/>
    <w:rPr>
      <w:sz w:val="24"/>
      <w:szCs w:val="24"/>
    </w:rPr>
  </w:style>
  <w:style w:type="character" w:customStyle="1" w:styleId="370">
    <w:name w:val="Знак Знак37"/>
    <w:basedOn w:val="ab"/>
    <w:rsid w:val="005C3DF9"/>
  </w:style>
  <w:style w:type="character" w:customStyle="1" w:styleId="360">
    <w:name w:val="Знак Знак36"/>
    <w:basedOn w:val="ab"/>
    <w:rsid w:val="005C3DF9"/>
    <w:rPr>
      <w:rFonts w:ascii="Courier New" w:hAnsi="Courier New" w:cs="Courier New"/>
    </w:rPr>
  </w:style>
  <w:style w:type="character" w:customStyle="1" w:styleId="351">
    <w:name w:val="Знак Знак35"/>
    <w:basedOn w:val="ab"/>
    <w:rsid w:val="005C3DF9"/>
    <w:rPr>
      <w:rFonts w:ascii="Tahoma" w:hAnsi="Tahoma" w:cs="Tahoma"/>
      <w:sz w:val="16"/>
      <w:szCs w:val="16"/>
    </w:rPr>
  </w:style>
  <w:style w:type="character" w:customStyle="1" w:styleId="340">
    <w:name w:val="Знак Знак34"/>
    <w:basedOn w:val="ab"/>
    <w:rsid w:val="005C3DF9"/>
    <w:rPr>
      <w:rFonts w:ascii="Arial" w:hAnsi="Arial" w:cs="Arial"/>
      <w:vanish/>
      <w:sz w:val="16"/>
      <w:szCs w:val="16"/>
    </w:rPr>
  </w:style>
  <w:style w:type="character" w:customStyle="1" w:styleId="1fffff2">
    <w:name w:val="Íèæíèé êîëîíòèòóë Çíàê Знак1"/>
    <w:aliases w:val="Знак6 Знак Знак1,Знак6 Знак Знак1 Знак Знак1,Знак6 Знак2 Знак Знак1,Нижний колонтитул Знак2 Знак Знак Знак1,Нижний колонтитул Знак Знак Знак Знак Знак,Нижний колонтитул Знак Знак1 Знак1"/>
    <w:basedOn w:val="ab"/>
    <w:uiPriority w:val="99"/>
    <w:rsid w:val="005C3DF9"/>
  </w:style>
  <w:style w:type="character" w:customStyle="1" w:styleId="EmailStyle3003">
    <w:name w:val="EmailStyle3003"/>
    <w:basedOn w:val="ab"/>
    <w:semiHidden/>
    <w:rsid w:val="005C3DF9"/>
    <w:rPr>
      <w:rFonts w:ascii="Arial" w:hAnsi="Arial" w:cs="Arial"/>
      <w:b w:val="0"/>
      <w:bCs w:val="0"/>
      <w:i w:val="0"/>
      <w:iCs w:val="0"/>
      <w:strike w:val="0"/>
      <w:color w:val="000000"/>
      <w:sz w:val="18"/>
      <w:szCs w:val="18"/>
      <w:u w:val="none"/>
    </w:rPr>
  </w:style>
  <w:style w:type="character" w:customStyle="1" w:styleId="EmailStyle3004">
    <w:name w:val="EmailStyle3004"/>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005">
    <w:name w:val="EmailStyle3005"/>
    <w:basedOn w:val="ab"/>
    <w:semiHidden/>
    <w:rsid w:val="005C3DF9"/>
    <w:rPr>
      <w:rFonts w:ascii="Arial" w:hAnsi="Arial" w:cs="Arial"/>
      <w:b w:val="0"/>
      <w:bCs w:val="0"/>
      <w:i w:val="0"/>
      <w:iCs w:val="0"/>
      <w:strike w:val="0"/>
      <w:color w:val="000000"/>
      <w:sz w:val="18"/>
      <w:szCs w:val="18"/>
      <w:u w:val="none"/>
    </w:rPr>
  </w:style>
  <w:style w:type="character" w:customStyle="1" w:styleId="EmailStyle3006">
    <w:name w:val="EmailStyle3006"/>
    <w:basedOn w:val="ab"/>
    <w:semiHidden/>
    <w:rsid w:val="005C3DF9"/>
    <w:rPr>
      <w:rFonts w:ascii="Arial" w:hAnsi="Arial" w:cs="Arial" w:hint="default"/>
      <w:b w:val="0"/>
      <w:bCs w:val="0"/>
      <w:i w:val="0"/>
      <w:iCs w:val="0"/>
      <w:strike w:val="0"/>
      <w:dstrike w:val="0"/>
      <w:color w:val="000000"/>
      <w:sz w:val="18"/>
      <w:szCs w:val="18"/>
      <w:u w:val="none"/>
      <w:effect w:val="none"/>
    </w:rPr>
  </w:style>
  <w:style w:type="paragraph" w:customStyle="1" w:styleId="contentheader2cols">
    <w:name w:val="contentheader2cols"/>
    <w:basedOn w:val="aa"/>
    <w:uiPriority w:val="99"/>
    <w:qFormat/>
    <w:rsid w:val="005C3DF9"/>
    <w:pPr>
      <w:spacing w:before="100" w:beforeAutospacing="1" w:after="100" w:afterAutospacing="1"/>
    </w:pPr>
  </w:style>
  <w:style w:type="paragraph" w:customStyle="1" w:styleId="bodytext2">
    <w:name w:val="bodytext2"/>
    <w:basedOn w:val="aa"/>
    <w:uiPriority w:val="99"/>
    <w:qFormat/>
    <w:rsid w:val="005C3DF9"/>
    <w:pPr>
      <w:spacing w:before="100" w:beforeAutospacing="1" w:after="100" w:afterAutospacing="1"/>
    </w:pPr>
  </w:style>
  <w:style w:type="paragraph" w:customStyle="1" w:styleId="gp">
    <w:name w:val="gp"/>
    <w:basedOn w:val="aa"/>
    <w:uiPriority w:val="99"/>
    <w:qFormat/>
    <w:rsid w:val="005C3DF9"/>
    <w:pPr>
      <w:spacing w:before="100" w:beforeAutospacing="1" w:after="100" w:afterAutospacing="1"/>
    </w:pPr>
  </w:style>
  <w:style w:type="character" w:customStyle="1" w:styleId="EmailStyle3010">
    <w:name w:val="EmailStyle3010"/>
    <w:basedOn w:val="ab"/>
    <w:semiHidden/>
    <w:rsid w:val="005C3DF9"/>
    <w:rPr>
      <w:rFonts w:ascii="Arial" w:hAnsi="Arial" w:cs="Arial"/>
      <w:b w:val="0"/>
      <w:bCs w:val="0"/>
      <w:i w:val="0"/>
      <w:iCs w:val="0"/>
      <w:strike w:val="0"/>
      <w:color w:val="000000"/>
      <w:sz w:val="18"/>
      <w:szCs w:val="18"/>
      <w:u w:val="none"/>
    </w:rPr>
  </w:style>
  <w:style w:type="character" w:customStyle="1" w:styleId="EmailStyle3011">
    <w:name w:val="EmailStyle3011"/>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012">
    <w:name w:val="EmailStyle3012"/>
    <w:basedOn w:val="ab"/>
    <w:semiHidden/>
    <w:rsid w:val="005C3DF9"/>
    <w:rPr>
      <w:rFonts w:ascii="Arial" w:hAnsi="Arial" w:cs="Arial"/>
      <w:b w:val="0"/>
      <w:bCs w:val="0"/>
      <w:i w:val="0"/>
      <w:iCs w:val="0"/>
      <w:strike w:val="0"/>
      <w:color w:val="000000"/>
      <w:sz w:val="18"/>
      <w:szCs w:val="18"/>
      <w:u w:val="none"/>
    </w:rPr>
  </w:style>
  <w:style w:type="character" w:customStyle="1" w:styleId="EmailStyle3013">
    <w:name w:val="EmailStyle3013"/>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014">
    <w:name w:val="EmailStyle3014"/>
    <w:basedOn w:val="ab"/>
    <w:semiHidden/>
    <w:rsid w:val="005C3DF9"/>
    <w:rPr>
      <w:rFonts w:ascii="Arial" w:hAnsi="Arial" w:cs="Arial"/>
      <w:b w:val="0"/>
      <w:bCs w:val="0"/>
      <w:i w:val="0"/>
      <w:iCs w:val="0"/>
      <w:strike w:val="0"/>
      <w:color w:val="000000"/>
      <w:sz w:val="18"/>
      <w:szCs w:val="18"/>
      <w:u w:val="none"/>
    </w:rPr>
  </w:style>
  <w:style w:type="character" w:customStyle="1" w:styleId="EmailStyle3015">
    <w:name w:val="EmailStyle3015"/>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016">
    <w:name w:val="EmailStyle3016"/>
    <w:basedOn w:val="ab"/>
    <w:semiHidden/>
    <w:rsid w:val="005C3DF9"/>
    <w:rPr>
      <w:rFonts w:ascii="Arial" w:hAnsi="Arial" w:cs="Arial"/>
      <w:b w:val="0"/>
      <w:bCs w:val="0"/>
      <w:i w:val="0"/>
      <w:iCs w:val="0"/>
      <w:strike w:val="0"/>
      <w:color w:val="000000"/>
      <w:sz w:val="18"/>
      <w:szCs w:val="18"/>
      <w:u w:val="none"/>
    </w:rPr>
  </w:style>
  <w:style w:type="character" w:customStyle="1" w:styleId="EmailStyle3017">
    <w:name w:val="EmailStyle3017"/>
    <w:basedOn w:val="ab"/>
    <w:semiHidden/>
    <w:rsid w:val="005C3DF9"/>
    <w:rPr>
      <w:rFonts w:ascii="Arial" w:hAnsi="Arial" w:cs="Arial" w:hint="default"/>
      <w:b w:val="0"/>
      <w:bCs w:val="0"/>
      <w:i w:val="0"/>
      <w:iCs w:val="0"/>
      <w:strike w:val="0"/>
      <w:dstrike w:val="0"/>
      <w:color w:val="000000"/>
      <w:sz w:val="18"/>
      <w:szCs w:val="18"/>
      <w:u w:val="none"/>
      <w:effect w:val="none"/>
    </w:rPr>
  </w:style>
  <w:style w:type="paragraph" w:customStyle="1" w:styleId="menuitem">
    <w:name w:val="menuitem"/>
    <w:basedOn w:val="aa"/>
    <w:uiPriority w:val="99"/>
    <w:qFormat/>
    <w:rsid w:val="005C3DF9"/>
    <w:pPr>
      <w:spacing w:before="100" w:beforeAutospacing="1" w:after="100" w:afterAutospacing="1"/>
    </w:pPr>
  </w:style>
  <w:style w:type="paragraph" w:customStyle="1" w:styleId="menuitem2">
    <w:name w:val="menuitem2"/>
    <w:basedOn w:val="aa"/>
    <w:uiPriority w:val="99"/>
    <w:qFormat/>
    <w:rsid w:val="005C3DF9"/>
    <w:pPr>
      <w:spacing w:before="100" w:beforeAutospacing="1" w:after="100" w:afterAutospacing="1"/>
    </w:pPr>
  </w:style>
  <w:style w:type="paragraph" w:customStyle="1" w:styleId="BodyTextTekst11">
    <w:name w:val="Body Text: Tekst 11"/>
    <w:basedOn w:val="aa"/>
    <w:uiPriority w:val="99"/>
    <w:qFormat/>
    <w:rsid w:val="005C3DF9"/>
    <w:pPr>
      <w:jc w:val="both"/>
    </w:pPr>
    <w:rPr>
      <w:rFonts w:ascii="Garamond" w:hAnsi="Garamond"/>
      <w:snapToGrid w:val="0"/>
      <w:szCs w:val="20"/>
      <w:lang w:val="et-EE" w:eastAsia="et-EE"/>
    </w:rPr>
  </w:style>
  <w:style w:type="paragraph" w:customStyle="1" w:styleId="Tabelitekst">
    <w:name w:val="Tabeli tekst"/>
    <w:basedOn w:val="af5"/>
    <w:uiPriority w:val="99"/>
    <w:qFormat/>
    <w:rsid w:val="005C3DF9"/>
    <w:pPr>
      <w:widowControl/>
      <w:tabs>
        <w:tab w:val="clear" w:pos="3000"/>
      </w:tabs>
      <w:autoSpaceDE/>
      <w:autoSpaceDN/>
      <w:adjustRightInd/>
      <w:jc w:val="left"/>
    </w:pPr>
    <w:rPr>
      <w:rFonts w:ascii="Garamond" w:hAnsi="Garamond"/>
      <w:sz w:val="20"/>
      <w:szCs w:val="20"/>
      <w:lang w:val="et-EE"/>
    </w:rPr>
  </w:style>
  <w:style w:type="character" w:customStyle="1" w:styleId="EmailStyle3022">
    <w:name w:val="EmailStyle3022"/>
    <w:basedOn w:val="ab"/>
    <w:semiHidden/>
    <w:rsid w:val="005C3DF9"/>
    <w:rPr>
      <w:rFonts w:ascii="Arial" w:hAnsi="Arial" w:cs="Arial"/>
      <w:b w:val="0"/>
      <w:bCs w:val="0"/>
      <w:i w:val="0"/>
      <w:iCs w:val="0"/>
      <w:strike w:val="0"/>
      <w:color w:val="000000"/>
      <w:sz w:val="18"/>
      <w:szCs w:val="18"/>
      <w:u w:val="none"/>
    </w:rPr>
  </w:style>
  <w:style w:type="character" w:customStyle="1" w:styleId="EmailStyle3023">
    <w:name w:val="EmailStyle3023"/>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024">
    <w:name w:val="EmailStyle3024"/>
    <w:basedOn w:val="ab"/>
    <w:semiHidden/>
    <w:rsid w:val="005C3DF9"/>
    <w:rPr>
      <w:rFonts w:ascii="Arial" w:hAnsi="Arial" w:cs="Arial"/>
      <w:b w:val="0"/>
      <w:bCs w:val="0"/>
      <w:i w:val="0"/>
      <w:iCs w:val="0"/>
      <w:strike w:val="0"/>
      <w:color w:val="000000"/>
      <w:sz w:val="18"/>
      <w:szCs w:val="18"/>
      <w:u w:val="none"/>
    </w:rPr>
  </w:style>
  <w:style w:type="character" w:customStyle="1" w:styleId="EmailStyle3025">
    <w:name w:val="EmailStyle3025"/>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026">
    <w:name w:val="EmailStyle3026"/>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027">
    <w:name w:val="EmailStyle3027"/>
    <w:basedOn w:val="ab"/>
    <w:semiHidden/>
    <w:rsid w:val="005C3DF9"/>
    <w:rPr>
      <w:rFonts w:ascii="Arial" w:hAnsi="Arial" w:cs="Arial"/>
      <w:b w:val="0"/>
      <w:bCs w:val="0"/>
      <w:i w:val="0"/>
      <w:iCs w:val="0"/>
      <w:strike w:val="0"/>
      <w:color w:val="000000"/>
      <w:sz w:val="18"/>
      <w:szCs w:val="18"/>
      <w:u w:val="none"/>
    </w:rPr>
  </w:style>
  <w:style w:type="character" w:customStyle="1" w:styleId="EmailStyle3028">
    <w:name w:val="EmailStyle3028"/>
    <w:basedOn w:val="ab"/>
    <w:semiHidden/>
    <w:rsid w:val="005C3DF9"/>
    <w:rPr>
      <w:rFonts w:ascii="Arial" w:hAnsi="Arial" w:cs="Arial" w:hint="default"/>
      <w:b w:val="0"/>
      <w:bCs w:val="0"/>
      <w:i w:val="0"/>
      <w:iCs w:val="0"/>
      <w:strike w:val="0"/>
      <w:dstrike w:val="0"/>
      <w:color w:val="000000"/>
      <w:sz w:val="18"/>
      <w:szCs w:val="18"/>
      <w:u w:val="none"/>
      <w:effect w:val="none"/>
    </w:rPr>
  </w:style>
  <w:style w:type="table" w:customStyle="1" w:styleId="affffffffffffffffffff6">
    <w:name w:val="ДДД"/>
    <w:rsid w:val="005C3DF9"/>
    <w:pPr>
      <w:widowControl w:val="0"/>
      <w:autoSpaceDE w:val="0"/>
      <w:autoSpaceDN w:val="0"/>
      <w:adjustRightInd w:val="0"/>
    </w:pPr>
    <w:rPr>
      <w:sz w:val="24"/>
      <w:szCs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85" w:type="dxa"/>
        <w:bottom w:w="0" w:type="dxa"/>
        <w:right w:w="85" w:type="dxa"/>
      </w:tblCellMar>
    </w:tblPr>
    <w:trPr>
      <w:cantSplit/>
      <w:jc w:val="center"/>
    </w:trPr>
  </w:style>
  <w:style w:type="paragraph" w:customStyle="1" w:styleId="Default1">
    <w:name w:val="Default1"/>
    <w:basedOn w:val="Default"/>
    <w:next w:val="Default"/>
    <w:uiPriority w:val="99"/>
    <w:qFormat/>
    <w:rsid w:val="005C3DF9"/>
    <w:rPr>
      <w:rFonts w:ascii="Tahoma" w:hAnsi="Tahoma" w:cs="Times New Roman"/>
      <w:color w:val="auto"/>
    </w:rPr>
  </w:style>
  <w:style w:type="paragraph" w:customStyle="1" w:styleId="1fffff3">
    <w:name w:val="Основной Знак Знак1"/>
    <w:basedOn w:val="aa"/>
    <w:link w:val="1fffff4"/>
    <w:qFormat/>
    <w:rsid w:val="005C3DF9"/>
    <w:pPr>
      <w:ind w:firstLine="425"/>
      <w:jc w:val="both"/>
    </w:pPr>
  </w:style>
  <w:style w:type="character" w:customStyle="1" w:styleId="1fffff4">
    <w:name w:val="Основной Знак Знак1 Знак"/>
    <w:basedOn w:val="ab"/>
    <w:link w:val="1fffff3"/>
    <w:rsid w:val="005C3DF9"/>
    <w:rPr>
      <w:sz w:val="24"/>
      <w:szCs w:val="24"/>
    </w:rPr>
  </w:style>
  <w:style w:type="character" w:customStyle="1" w:styleId="1fffff5">
    <w:name w:val="ТабНазвание Знак1 Знак"/>
    <w:basedOn w:val="ab"/>
    <w:locked/>
    <w:rsid w:val="005C3DF9"/>
    <w:rPr>
      <w:i/>
      <w:sz w:val="22"/>
      <w:lang w:val="ru-RU" w:eastAsia="ru-RU" w:bidi="ar-SA"/>
    </w:rPr>
  </w:style>
  <w:style w:type="paragraph" w:customStyle="1" w:styleId="4f2">
    <w:name w:val="Знак4 Знак Знак Знак"/>
    <w:basedOn w:val="aa"/>
    <w:uiPriority w:val="99"/>
    <w:qFormat/>
    <w:rsid w:val="005C3DF9"/>
    <w:rPr>
      <w:rFonts w:ascii="Verdana" w:hAnsi="Verdana" w:cs="Verdana"/>
      <w:sz w:val="20"/>
      <w:szCs w:val="20"/>
      <w:lang w:val="en-US"/>
    </w:rPr>
  </w:style>
  <w:style w:type="character" w:customStyle="1" w:styleId="22222Subheadingnumberedindent2ni2h2Hanging2IndentHeader2Numberedindent21heading2section11heading2Heading2HiddenBHeading2l2Level2HeadABCHead2Level2Ah2mainheadingB">
    <w:name w:val="Заголовок 2;2К Заголовок 2;Заголовок 2 2К;Sub heading;numbered indent 2;ni2;h2;Hanging 2 Indent;Header 2;Numbered indent 2;Стиль 1;heading2;section 1.1;heading 2;Heading 2 Hidden;B Heading;2;l2;Level 2 Head;A.B.C.;Head2;Level 2;A;h2 main heading;B  Знак"/>
    <w:basedOn w:val="ab"/>
    <w:rsid w:val="005C3DF9"/>
    <w:rPr>
      <w:rFonts w:ascii="Bookman Old Style" w:hAnsi="Bookman Old Style"/>
      <w:b/>
      <w:iCs/>
      <w:color w:val="1F4138"/>
      <w:sz w:val="28"/>
      <w:lang w:val="ru-RU" w:eastAsia="ru-RU" w:bidi="ar-SA"/>
    </w:rPr>
  </w:style>
  <w:style w:type="character" w:customStyle="1" w:styleId="textcopy">
    <w:name w:val="textcopy"/>
    <w:basedOn w:val="ab"/>
    <w:rsid w:val="005C3DF9"/>
  </w:style>
  <w:style w:type="paragraph" w:customStyle="1" w:styleId="u">
    <w:name w:val="u"/>
    <w:basedOn w:val="aa"/>
    <w:uiPriority w:val="99"/>
    <w:qFormat/>
    <w:rsid w:val="005C3DF9"/>
    <w:pPr>
      <w:ind w:firstLine="240"/>
      <w:jc w:val="both"/>
    </w:pPr>
    <w:rPr>
      <w:color w:val="000000"/>
    </w:rPr>
  </w:style>
  <w:style w:type="character" w:customStyle="1" w:styleId="ten1">
    <w:name w:val="ten1"/>
    <w:basedOn w:val="ab"/>
    <w:rsid w:val="005C3DF9"/>
    <w:rPr>
      <w:rFonts w:ascii="Arial" w:hAnsi="Arial" w:cs="Arial" w:hint="default"/>
      <w:strike w:val="0"/>
      <w:dstrike w:val="0"/>
      <w:sz w:val="20"/>
      <w:szCs w:val="20"/>
      <w:u w:val="none"/>
      <w:effect w:val="none"/>
    </w:rPr>
  </w:style>
  <w:style w:type="character" w:customStyle="1" w:styleId="3Naiaeaend323-2end2h3subheadingCSub-SubItalic13Sub-SubItalich332Heading3eng3-22-3233-212-31Naiaea121end1321end21h3subheading1CSub-Sub">
    <w:name w:val="Заголовок 3;Naiaea;end;Заголовок 3 2К;Заголовок 3-2к;end 2К;h3 sub heading;C Sub-Sub/Italic;13 Sub-Sub/Italic;h3;3 Заголовок раздела;2К;Heading 3_eng;3-2К;2К-3;2Каудит3;3-2К1;2К-31;Naiaea1;2К1;end1;Заголовок 3 2К1;end 2К1;h3 sub heading1;C Sub-Sub/ Знак"/>
    <w:basedOn w:val="ab"/>
    <w:rsid w:val="005C3DF9"/>
    <w:rPr>
      <w:rFonts w:ascii="Bookman Old Style" w:hAnsi="Bookman Old Style"/>
      <w:color w:val="1F4138"/>
      <w:sz w:val="28"/>
      <w:lang w:val="ru-RU" w:eastAsia="ru-RU" w:bidi="ar-SA"/>
    </w:rPr>
  </w:style>
  <w:style w:type="paragraph" w:customStyle="1" w:styleId="affffffffffffffffffff7">
    <w:name w:val="Знак Знак Знак Знак Знак Знак Знак Знак Знак Знак Знак Знак Знак Знак Знак Знак Знак Знак Знак Знак"/>
    <w:basedOn w:val="aa"/>
    <w:uiPriority w:val="99"/>
    <w:qFormat/>
    <w:rsid w:val="005C3DF9"/>
    <w:pPr>
      <w:spacing w:after="160" w:line="240" w:lineRule="exact"/>
    </w:pPr>
    <w:rPr>
      <w:rFonts w:ascii="Verdana" w:hAnsi="Verdana" w:cs="Verdana"/>
      <w:sz w:val="20"/>
      <w:szCs w:val="20"/>
      <w:lang w:val="en-US"/>
    </w:rPr>
  </w:style>
  <w:style w:type="paragraph" w:customStyle="1" w:styleId="atr2">
    <w:name w:val="atr2"/>
    <w:basedOn w:val="aa"/>
    <w:uiPriority w:val="99"/>
    <w:qFormat/>
    <w:rsid w:val="005C3DF9"/>
    <w:pPr>
      <w:spacing w:before="75" w:after="75"/>
      <w:ind w:left="75" w:right="75"/>
    </w:pPr>
    <w:rPr>
      <w:rFonts w:ascii="Verdana" w:hAnsi="Verdana"/>
      <w:color w:val="666666"/>
      <w:sz w:val="17"/>
      <w:szCs w:val="17"/>
    </w:rPr>
  </w:style>
  <w:style w:type="paragraph" w:customStyle="1" w:styleId="affffffffffffffffffff8">
    <w:name w:val="Знак Знак Знак Знак Знак Знак Знак Знак Знак Знак Знак Знак"/>
    <w:basedOn w:val="aa"/>
    <w:uiPriority w:val="99"/>
    <w:qFormat/>
    <w:rsid w:val="005C3DF9"/>
    <w:pPr>
      <w:spacing w:after="160" w:line="240" w:lineRule="exact"/>
    </w:pPr>
    <w:rPr>
      <w:rFonts w:ascii="Verdana" w:hAnsi="Verdana" w:cs="Verdana"/>
      <w:sz w:val="20"/>
      <w:szCs w:val="20"/>
      <w:lang w:val="en-US"/>
    </w:rPr>
  </w:style>
  <w:style w:type="character" w:customStyle="1" w:styleId="greenurl1">
    <w:name w:val="green_url1"/>
    <w:basedOn w:val="ab"/>
    <w:rsid w:val="005C3DF9"/>
    <w:rPr>
      <w:color w:val="006600"/>
    </w:rPr>
  </w:style>
  <w:style w:type="character" w:customStyle="1" w:styleId="hand">
    <w:name w:val="hand"/>
    <w:basedOn w:val="ab"/>
    <w:rsid w:val="005C3DF9"/>
  </w:style>
  <w:style w:type="paragraph" w:customStyle="1" w:styleId="a000">
    <w:name w:val="a00"/>
    <w:basedOn w:val="aa"/>
    <w:uiPriority w:val="99"/>
    <w:qFormat/>
    <w:rsid w:val="005C3DF9"/>
    <w:pPr>
      <w:ind w:firstLine="709"/>
      <w:jc w:val="both"/>
    </w:pPr>
  </w:style>
  <w:style w:type="paragraph" w:customStyle="1" w:styleId="al2">
    <w:name w:val="al"/>
    <w:basedOn w:val="aa"/>
    <w:uiPriority w:val="99"/>
    <w:qFormat/>
    <w:rsid w:val="005C3DF9"/>
    <w:pPr>
      <w:tabs>
        <w:tab w:val="num" w:pos="360"/>
      </w:tabs>
      <w:ind w:left="360" w:hanging="360"/>
    </w:pPr>
  </w:style>
  <w:style w:type="paragraph" w:customStyle="1" w:styleId="affffffffffffffffffff9">
    <w:name w:val="м. !ОБычный после списков и таблиц"/>
    <w:basedOn w:val="aa"/>
    <w:link w:val="affffffffffffffffffffa"/>
    <w:qFormat/>
    <w:rsid w:val="005C3DF9"/>
    <w:pPr>
      <w:suppressAutoHyphens/>
      <w:spacing w:before="240"/>
      <w:ind w:firstLine="425"/>
      <w:jc w:val="both"/>
    </w:pPr>
  </w:style>
  <w:style w:type="character" w:customStyle="1" w:styleId="affffffffffffffffffffa">
    <w:name w:val="м. !ОБычный после списков и таблиц Знак"/>
    <w:basedOn w:val="ab"/>
    <w:link w:val="affffffffffffffffffff9"/>
    <w:locked/>
    <w:rsid w:val="005C3DF9"/>
    <w:rPr>
      <w:sz w:val="24"/>
      <w:szCs w:val="24"/>
    </w:rPr>
  </w:style>
  <w:style w:type="paragraph" w:customStyle="1" w:styleId="flaggedrevsbasic">
    <w:name w:val="flaggedrevs_basic"/>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0F8FF"/>
      <w:spacing w:before="120" w:line="360" w:lineRule="atLeast"/>
      <w:ind w:right="240"/>
      <w:jc w:val="center"/>
    </w:pPr>
  </w:style>
  <w:style w:type="paragraph" w:customStyle="1" w:styleId="flaggedrevsquality">
    <w:name w:val="flaggedrevs_quality"/>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0FFF0"/>
      <w:spacing w:before="120" w:line="360" w:lineRule="atLeast"/>
      <w:ind w:right="240"/>
      <w:jc w:val="center"/>
    </w:pPr>
  </w:style>
  <w:style w:type="paragraph" w:customStyle="1" w:styleId="flaggedrevspristine">
    <w:name w:val="flaggedrevs_pristine"/>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FFFF0"/>
      <w:spacing w:before="120" w:line="360" w:lineRule="atLeast"/>
      <w:ind w:right="240"/>
      <w:jc w:val="center"/>
    </w:pPr>
  </w:style>
  <w:style w:type="paragraph" w:customStyle="1" w:styleId="flaggedrevsnotice">
    <w:name w:val="flaggedrevs_notice"/>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style>
  <w:style w:type="paragraph" w:customStyle="1" w:styleId="flaggedrevseditnotice">
    <w:name w:val="flaggedrevs_editnotice"/>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sz w:val="20"/>
      <w:szCs w:val="20"/>
    </w:rPr>
  </w:style>
  <w:style w:type="paragraph" w:customStyle="1" w:styleId="flaggedrevsdiffnotice">
    <w:name w:val="flaggedrevs_diffnotice"/>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sz w:val="20"/>
      <w:szCs w:val="20"/>
    </w:rPr>
  </w:style>
  <w:style w:type="paragraph" w:customStyle="1" w:styleId="flaggedrevswarning">
    <w:name w:val="flaggedrevs_warning"/>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FFFF0"/>
      <w:spacing w:line="360" w:lineRule="atLeast"/>
      <w:ind w:right="240"/>
      <w:jc w:val="center"/>
    </w:pPr>
    <w:rPr>
      <w:sz w:val="20"/>
      <w:szCs w:val="20"/>
    </w:rPr>
  </w:style>
  <w:style w:type="paragraph" w:customStyle="1" w:styleId="flaggedrevspreview">
    <w:name w:val="flaggedrevs_preview"/>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9F9F9"/>
      <w:spacing w:before="120" w:line="360" w:lineRule="atLeast"/>
      <w:ind w:right="240"/>
      <w:jc w:val="center"/>
    </w:pPr>
    <w:rPr>
      <w:color w:val="8B0000"/>
    </w:rPr>
  </w:style>
  <w:style w:type="paragraph" w:customStyle="1" w:styleId="flaggedrevsnotes">
    <w:name w:val="flaggedrevs_notes"/>
    <w:basedOn w:val="aa"/>
    <w:uiPriority w:val="99"/>
    <w:qFormat/>
    <w:rsid w:val="005C3DF9"/>
    <w:pPr>
      <w:pBdr>
        <w:top w:val="single" w:sz="2" w:space="2" w:color="AAAAAA"/>
        <w:left w:val="single" w:sz="2" w:space="2" w:color="AAAAAA"/>
        <w:bottom w:val="single" w:sz="2" w:space="2" w:color="AAAAAA"/>
        <w:right w:val="single" w:sz="2" w:space="2" w:color="AAAAAA"/>
      </w:pBdr>
      <w:shd w:val="clear" w:color="auto" w:fill="F9F9F9"/>
      <w:spacing w:before="100" w:beforeAutospacing="1" w:after="100" w:afterAutospacing="1"/>
      <w:ind w:left="375" w:right="375"/>
      <w:jc w:val="center"/>
    </w:pPr>
    <w:rPr>
      <w:sz w:val="20"/>
      <w:szCs w:val="20"/>
    </w:rPr>
  </w:style>
  <w:style w:type="paragraph" w:customStyle="1" w:styleId="fr-text-value">
    <w:name w:val="fr-text-value"/>
    <w:basedOn w:val="aa"/>
    <w:uiPriority w:val="99"/>
    <w:qFormat/>
    <w:rsid w:val="005C3DF9"/>
    <w:pPr>
      <w:spacing w:before="100" w:beforeAutospacing="1" w:after="100" w:afterAutospacing="1"/>
    </w:pPr>
  </w:style>
  <w:style w:type="paragraph" w:customStyle="1" w:styleId="fr-checkbox">
    <w:name w:val="fr-checkbox"/>
    <w:basedOn w:val="aa"/>
    <w:uiPriority w:val="99"/>
    <w:qFormat/>
    <w:rsid w:val="005C3DF9"/>
    <w:pPr>
      <w:spacing w:before="100" w:beforeAutospacing="1" w:after="100" w:afterAutospacing="1"/>
    </w:pPr>
  </w:style>
  <w:style w:type="paragraph" w:customStyle="1" w:styleId="fr-marker-20">
    <w:name w:val="fr-marker-20"/>
    <w:basedOn w:val="aa"/>
    <w:uiPriority w:val="99"/>
    <w:qFormat/>
    <w:rsid w:val="005C3DF9"/>
    <w:pPr>
      <w:spacing w:before="100" w:beforeAutospacing="1" w:after="100" w:afterAutospacing="1"/>
    </w:pPr>
  </w:style>
  <w:style w:type="paragraph" w:customStyle="1" w:styleId="fr-marker-40">
    <w:name w:val="fr-marker-40"/>
    <w:basedOn w:val="aa"/>
    <w:uiPriority w:val="99"/>
    <w:qFormat/>
    <w:rsid w:val="005C3DF9"/>
    <w:pPr>
      <w:spacing w:before="100" w:beforeAutospacing="1" w:after="100" w:afterAutospacing="1"/>
    </w:pPr>
  </w:style>
  <w:style w:type="paragraph" w:customStyle="1" w:styleId="fr-marker-60">
    <w:name w:val="fr-marker-60"/>
    <w:basedOn w:val="aa"/>
    <w:uiPriority w:val="99"/>
    <w:qFormat/>
    <w:rsid w:val="005C3DF9"/>
    <w:pPr>
      <w:spacing w:before="100" w:beforeAutospacing="1" w:after="100" w:afterAutospacing="1"/>
    </w:pPr>
  </w:style>
  <w:style w:type="paragraph" w:customStyle="1" w:styleId="fr-marker-80">
    <w:name w:val="fr-marker-80"/>
    <w:basedOn w:val="aa"/>
    <w:uiPriority w:val="99"/>
    <w:qFormat/>
    <w:rsid w:val="005C3DF9"/>
    <w:pPr>
      <w:spacing w:before="100" w:beforeAutospacing="1" w:after="100" w:afterAutospacing="1"/>
    </w:pPr>
  </w:style>
  <w:style w:type="paragraph" w:customStyle="1" w:styleId="fr-marker-100">
    <w:name w:val="fr-marker-100"/>
    <w:basedOn w:val="aa"/>
    <w:uiPriority w:val="99"/>
    <w:qFormat/>
    <w:rsid w:val="005C3DF9"/>
    <w:pPr>
      <w:spacing w:before="100" w:beforeAutospacing="1" w:after="100" w:afterAutospacing="1"/>
    </w:pPr>
  </w:style>
  <w:style w:type="paragraph" w:customStyle="1" w:styleId="flaggedrevsshort">
    <w:name w:val="flaggedrevs_short"/>
    <w:basedOn w:val="aa"/>
    <w:uiPriority w:val="99"/>
    <w:qFormat/>
    <w:rsid w:val="005C3DF9"/>
    <w:pPr>
      <w:shd w:val="clear" w:color="auto" w:fill="F9F9F9"/>
      <w:spacing w:line="120" w:lineRule="atLeast"/>
      <w:ind w:left="240"/>
    </w:pPr>
    <w:rPr>
      <w:sz w:val="23"/>
      <w:szCs w:val="23"/>
    </w:rPr>
  </w:style>
  <w:style w:type="paragraph" w:customStyle="1" w:styleId="fr-text">
    <w:name w:val="fr-text"/>
    <w:basedOn w:val="aa"/>
    <w:uiPriority w:val="99"/>
    <w:qFormat/>
    <w:rsid w:val="005C3DF9"/>
    <w:pPr>
      <w:spacing w:line="240" w:lineRule="atLeast"/>
      <w:ind w:right="53"/>
    </w:pPr>
    <w:rPr>
      <w:b/>
      <w:bCs/>
    </w:rPr>
  </w:style>
  <w:style w:type="paragraph" w:customStyle="1" w:styleId="fr-value20">
    <w:name w:val="fr-value20"/>
    <w:basedOn w:val="aa"/>
    <w:uiPriority w:val="99"/>
    <w:qFormat/>
    <w:rsid w:val="005C3DF9"/>
    <w:pPr>
      <w:spacing w:before="100" w:beforeAutospacing="1" w:after="100" w:afterAutospacing="1" w:line="240" w:lineRule="atLeast"/>
      <w:jc w:val="center"/>
    </w:pPr>
  </w:style>
  <w:style w:type="paragraph" w:customStyle="1" w:styleId="fr-value40">
    <w:name w:val="fr-value40"/>
    <w:basedOn w:val="aa"/>
    <w:uiPriority w:val="99"/>
    <w:qFormat/>
    <w:rsid w:val="005C3DF9"/>
    <w:pPr>
      <w:spacing w:before="100" w:beforeAutospacing="1" w:after="100" w:afterAutospacing="1" w:line="240" w:lineRule="atLeast"/>
      <w:jc w:val="center"/>
    </w:pPr>
  </w:style>
  <w:style w:type="paragraph" w:customStyle="1" w:styleId="fr-value60">
    <w:name w:val="fr-value60"/>
    <w:basedOn w:val="aa"/>
    <w:uiPriority w:val="99"/>
    <w:qFormat/>
    <w:rsid w:val="005C3DF9"/>
    <w:pPr>
      <w:spacing w:before="100" w:beforeAutospacing="1" w:after="100" w:afterAutospacing="1" w:line="240" w:lineRule="atLeast"/>
      <w:jc w:val="center"/>
    </w:pPr>
  </w:style>
  <w:style w:type="paragraph" w:customStyle="1" w:styleId="fr-value80">
    <w:name w:val="fr-value80"/>
    <w:basedOn w:val="aa"/>
    <w:uiPriority w:val="99"/>
    <w:qFormat/>
    <w:rsid w:val="005C3DF9"/>
    <w:pPr>
      <w:spacing w:before="100" w:beforeAutospacing="1" w:after="100" w:afterAutospacing="1" w:line="240" w:lineRule="atLeast"/>
      <w:jc w:val="center"/>
    </w:pPr>
  </w:style>
  <w:style w:type="paragraph" w:customStyle="1" w:styleId="fr-value100">
    <w:name w:val="fr-value100"/>
    <w:basedOn w:val="aa"/>
    <w:uiPriority w:val="99"/>
    <w:qFormat/>
    <w:rsid w:val="005C3DF9"/>
    <w:pPr>
      <w:spacing w:before="100" w:beforeAutospacing="1" w:after="100" w:afterAutospacing="1" w:line="240" w:lineRule="atLeast"/>
      <w:jc w:val="center"/>
    </w:pPr>
  </w:style>
  <w:style w:type="paragraph" w:customStyle="1" w:styleId="flaggedrevs-box0">
    <w:name w:val="flaggedrevs-box0"/>
    <w:basedOn w:val="aa"/>
    <w:uiPriority w:val="99"/>
    <w:qFormat/>
    <w:rsid w:val="005C3DF9"/>
    <w:pPr>
      <w:pBdr>
        <w:top w:val="single" w:sz="2" w:space="0" w:color="AAAAAA"/>
        <w:left w:val="single" w:sz="2" w:space="0" w:color="AAAAAA"/>
        <w:bottom w:val="single" w:sz="2" w:space="0" w:color="AAAAAA"/>
        <w:right w:val="single" w:sz="2" w:space="0" w:color="AAAAAA"/>
      </w:pBdr>
      <w:shd w:val="clear" w:color="auto" w:fill="F9F9F9"/>
      <w:spacing w:before="100" w:beforeAutospacing="1" w:after="100" w:afterAutospacing="1"/>
      <w:jc w:val="center"/>
    </w:pPr>
    <w:rPr>
      <w:sz w:val="20"/>
      <w:szCs w:val="20"/>
    </w:rPr>
  </w:style>
  <w:style w:type="paragraph" w:customStyle="1" w:styleId="flaggedrevs-box1">
    <w:name w:val="flaggedrevs-box1"/>
    <w:basedOn w:val="aa"/>
    <w:uiPriority w:val="99"/>
    <w:qFormat/>
    <w:rsid w:val="005C3DF9"/>
    <w:pPr>
      <w:pBdr>
        <w:top w:val="single" w:sz="2" w:space="0" w:color="AAAAAA"/>
        <w:left w:val="single" w:sz="2" w:space="0" w:color="AAAAAA"/>
        <w:bottom w:val="single" w:sz="2" w:space="0" w:color="AAAAAA"/>
        <w:right w:val="single" w:sz="2" w:space="0" w:color="AAAAAA"/>
      </w:pBdr>
      <w:shd w:val="clear" w:color="auto" w:fill="F0F8FF"/>
      <w:spacing w:before="100" w:beforeAutospacing="1" w:after="100" w:afterAutospacing="1"/>
      <w:jc w:val="center"/>
    </w:pPr>
    <w:rPr>
      <w:sz w:val="20"/>
      <w:szCs w:val="20"/>
    </w:rPr>
  </w:style>
  <w:style w:type="paragraph" w:customStyle="1" w:styleId="flaggedrevs-box2">
    <w:name w:val="flaggedrevs-box2"/>
    <w:basedOn w:val="aa"/>
    <w:uiPriority w:val="99"/>
    <w:qFormat/>
    <w:rsid w:val="005C3DF9"/>
    <w:pPr>
      <w:pBdr>
        <w:top w:val="single" w:sz="2" w:space="0" w:color="AAAAAA"/>
        <w:left w:val="single" w:sz="2" w:space="0" w:color="AAAAAA"/>
        <w:bottom w:val="single" w:sz="2" w:space="0" w:color="AAAAAA"/>
        <w:right w:val="single" w:sz="2" w:space="0" w:color="AAAAAA"/>
      </w:pBdr>
      <w:shd w:val="clear" w:color="auto" w:fill="F0FFF0"/>
      <w:spacing w:before="100" w:beforeAutospacing="1" w:after="100" w:afterAutospacing="1"/>
      <w:jc w:val="center"/>
    </w:pPr>
    <w:rPr>
      <w:sz w:val="20"/>
      <w:szCs w:val="20"/>
    </w:rPr>
  </w:style>
  <w:style w:type="paragraph" w:customStyle="1" w:styleId="flaggedrevs-box3">
    <w:name w:val="flaggedrevs-box3"/>
    <w:basedOn w:val="aa"/>
    <w:uiPriority w:val="99"/>
    <w:qFormat/>
    <w:rsid w:val="005C3DF9"/>
    <w:pPr>
      <w:pBdr>
        <w:top w:val="single" w:sz="2" w:space="0" w:color="AAAAAA"/>
        <w:left w:val="single" w:sz="2" w:space="0" w:color="AAAAAA"/>
        <w:bottom w:val="single" w:sz="2" w:space="0" w:color="AAAAAA"/>
        <w:right w:val="single" w:sz="2" w:space="0" w:color="AAAAAA"/>
      </w:pBdr>
      <w:shd w:val="clear" w:color="auto" w:fill="FFFFF0"/>
      <w:spacing w:before="100" w:beforeAutospacing="1" w:after="100" w:afterAutospacing="1"/>
      <w:jc w:val="center"/>
    </w:pPr>
    <w:rPr>
      <w:sz w:val="20"/>
      <w:szCs w:val="20"/>
    </w:rPr>
  </w:style>
  <w:style w:type="paragraph" w:customStyle="1" w:styleId="flaggedrevs-color-0">
    <w:name w:val="flaggedrevs-color-0"/>
    <w:basedOn w:val="aa"/>
    <w:uiPriority w:val="99"/>
    <w:qFormat/>
    <w:rsid w:val="005C3DF9"/>
    <w:pPr>
      <w:shd w:val="clear" w:color="auto" w:fill="F9F9F9"/>
      <w:spacing w:before="100" w:beforeAutospacing="1" w:after="100" w:afterAutospacing="1"/>
    </w:pPr>
  </w:style>
  <w:style w:type="paragraph" w:customStyle="1" w:styleId="flaggedrevs-color-1">
    <w:name w:val="flaggedrevs-color-1"/>
    <w:basedOn w:val="aa"/>
    <w:uiPriority w:val="99"/>
    <w:qFormat/>
    <w:rsid w:val="005C3DF9"/>
    <w:pPr>
      <w:spacing w:before="100" w:beforeAutospacing="1" w:after="100" w:afterAutospacing="1"/>
    </w:pPr>
  </w:style>
  <w:style w:type="paragraph" w:customStyle="1" w:styleId="flaggedrevs-color-2">
    <w:name w:val="flaggedrevs-color-2"/>
    <w:basedOn w:val="aa"/>
    <w:uiPriority w:val="99"/>
    <w:qFormat/>
    <w:rsid w:val="005C3DF9"/>
    <w:pPr>
      <w:shd w:val="clear" w:color="auto" w:fill="F0FFF0"/>
      <w:spacing w:before="100" w:beforeAutospacing="1" w:after="100" w:afterAutospacing="1"/>
    </w:pPr>
  </w:style>
  <w:style w:type="paragraph" w:customStyle="1" w:styleId="flaggedrevs-color-3">
    <w:name w:val="flaggedrevs-color-3"/>
    <w:basedOn w:val="aa"/>
    <w:uiPriority w:val="99"/>
    <w:qFormat/>
    <w:rsid w:val="005C3DF9"/>
    <w:pPr>
      <w:shd w:val="clear" w:color="auto" w:fill="FFFFF0"/>
      <w:spacing w:before="100" w:beforeAutospacing="1" w:after="100" w:afterAutospacing="1"/>
    </w:pPr>
  </w:style>
  <w:style w:type="paragraph" w:customStyle="1" w:styleId="flaggedrevs-unreviewed">
    <w:name w:val="flaggedrevs-unreviewed"/>
    <w:basedOn w:val="aa"/>
    <w:uiPriority w:val="99"/>
    <w:qFormat/>
    <w:rsid w:val="005C3DF9"/>
    <w:pPr>
      <w:spacing w:before="100" w:beforeAutospacing="1" w:after="100" w:afterAutospacing="1"/>
    </w:pPr>
  </w:style>
  <w:style w:type="paragraph" w:customStyle="1" w:styleId="flaggedrevs-unreviewed2">
    <w:name w:val="flaggedrevs-unreviewed2"/>
    <w:basedOn w:val="aa"/>
    <w:uiPriority w:val="99"/>
    <w:qFormat/>
    <w:rsid w:val="005C3DF9"/>
    <w:pPr>
      <w:spacing w:before="100" w:beforeAutospacing="1" w:after="100" w:afterAutospacing="1"/>
    </w:pPr>
  </w:style>
  <w:style w:type="paragraph" w:customStyle="1" w:styleId="flaggedrevstoggle">
    <w:name w:val="flaggedrevs_toggle"/>
    <w:basedOn w:val="aa"/>
    <w:uiPriority w:val="99"/>
    <w:qFormat/>
    <w:rsid w:val="005C3DF9"/>
    <w:pPr>
      <w:spacing w:before="100" w:beforeAutospacing="1" w:after="100" w:afterAutospacing="1"/>
    </w:pPr>
    <w:rPr>
      <w:color w:val="0000FF"/>
    </w:rPr>
  </w:style>
  <w:style w:type="paragraph" w:customStyle="1" w:styleId="fr-icon-current">
    <w:name w:val="fr-icon-current"/>
    <w:basedOn w:val="aa"/>
    <w:uiPriority w:val="99"/>
    <w:qFormat/>
    <w:rsid w:val="005C3DF9"/>
    <w:pPr>
      <w:ind w:right="48"/>
    </w:pPr>
  </w:style>
  <w:style w:type="paragraph" w:customStyle="1" w:styleId="fr-icon-stable">
    <w:name w:val="fr-icon-stable"/>
    <w:basedOn w:val="aa"/>
    <w:uiPriority w:val="99"/>
    <w:qFormat/>
    <w:rsid w:val="005C3DF9"/>
    <w:pPr>
      <w:ind w:right="48"/>
    </w:pPr>
  </w:style>
  <w:style w:type="paragraph" w:customStyle="1" w:styleId="fr-icon-quality">
    <w:name w:val="fr-icon-quality"/>
    <w:basedOn w:val="aa"/>
    <w:uiPriority w:val="99"/>
    <w:qFormat/>
    <w:rsid w:val="005C3DF9"/>
    <w:pPr>
      <w:ind w:right="48"/>
    </w:pPr>
  </w:style>
  <w:style w:type="paragraph" w:customStyle="1" w:styleId="fr-icon-locked">
    <w:name w:val="fr-icon-locked"/>
    <w:basedOn w:val="aa"/>
    <w:uiPriority w:val="99"/>
    <w:qFormat/>
    <w:rsid w:val="005C3DF9"/>
    <w:pPr>
      <w:ind w:right="48"/>
    </w:pPr>
  </w:style>
  <w:style w:type="paragraph" w:customStyle="1" w:styleId="fr-icon-unlocked">
    <w:name w:val="fr-icon-unlocked"/>
    <w:basedOn w:val="aa"/>
    <w:uiPriority w:val="99"/>
    <w:qFormat/>
    <w:rsid w:val="005C3DF9"/>
    <w:pPr>
      <w:ind w:right="48"/>
    </w:pPr>
  </w:style>
  <w:style w:type="paragraph" w:customStyle="1" w:styleId="fr-diff-ratings">
    <w:name w:val="fr-diff-ratings"/>
    <w:basedOn w:val="aa"/>
    <w:uiPriority w:val="99"/>
    <w:qFormat/>
    <w:rsid w:val="005C3DF9"/>
    <w:pPr>
      <w:spacing w:before="100" w:beforeAutospacing="1" w:after="100" w:afterAutospacing="1" w:line="240" w:lineRule="atLeast"/>
    </w:pPr>
    <w:rPr>
      <w:vanish/>
    </w:rPr>
  </w:style>
  <w:style w:type="paragraph" w:customStyle="1" w:styleId="fr-diff-to-stable">
    <w:name w:val="fr-diff-to-stable"/>
    <w:basedOn w:val="aa"/>
    <w:uiPriority w:val="99"/>
    <w:qFormat/>
    <w:rsid w:val="005C3DF9"/>
    <w:pPr>
      <w:spacing w:before="100" w:beforeAutospacing="1" w:after="100" w:afterAutospacing="1" w:line="240" w:lineRule="atLeast"/>
    </w:pPr>
  </w:style>
  <w:style w:type="paragraph" w:customStyle="1" w:styleId="fr-hist-stable-user">
    <w:name w:val="fr-hist-stable-user"/>
    <w:basedOn w:val="aa"/>
    <w:uiPriority w:val="99"/>
    <w:qFormat/>
    <w:rsid w:val="005C3DF9"/>
    <w:pPr>
      <w:spacing w:before="100" w:beforeAutospacing="1" w:after="100" w:afterAutospacing="1"/>
    </w:pPr>
    <w:rPr>
      <w:b/>
      <w:bCs/>
    </w:rPr>
  </w:style>
  <w:style w:type="paragraph" w:customStyle="1" w:styleId="fr-hist-quality-user">
    <w:name w:val="fr-hist-quality-user"/>
    <w:basedOn w:val="aa"/>
    <w:uiPriority w:val="99"/>
    <w:qFormat/>
    <w:rsid w:val="005C3DF9"/>
    <w:pPr>
      <w:spacing w:before="100" w:beforeAutospacing="1" w:after="100" w:afterAutospacing="1"/>
    </w:pPr>
    <w:rPr>
      <w:b/>
      <w:bCs/>
    </w:rPr>
  </w:style>
  <w:style w:type="paragraph" w:customStyle="1" w:styleId="fr-hist-autoreviewed">
    <w:name w:val="fr-hist-autoreviewed"/>
    <w:basedOn w:val="aa"/>
    <w:uiPriority w:val="99"/>
    <w:qFormat/>
    <w:rsid w:val="005C3DF9"/>
    <w:pPr>
      <w:spacing w:before="100" w:beforeAutospacing="1" w:after="100" w:afterAutospacing="1"/>
    </w:pPr>
    <w:rPr>
      <w:b/>
      <w:bCs/>
    </w:rPr>
  </w:style>
  <w:style w:type="paragraph" w:customStyle="1" w:styleId="fr-backlognotice">
    <w:name w:val="fr-backlognotice"/>
    <w:basedOn w:val="aa"/>
    <w:uiPriority w:val="99"/>
    <w:qFormat/>
    <w:rsid w:val="005C3DF9"/>
    <w:pPr>
      <w:pBdr>
        <w:top w:val="single" w:sz="2" w:space="1" w:color="990000"/>
        <w:left w:val="single" w:sz="2" w:space="1" w:color="990000"/>
        <w:bottom w:val="single" w:sz="2" w:space="1" w:color="990000"/>
        <w:right w:val="single" w:sz="2" w:space="1" w:color="990000"/>
      </w:pBdr>
      <w:shd w:val="clear" w:color="auto" w:fill="F5ECEC"/>
      <w:spacing w:before="38" w:after="38"/>
      <w:ind w:left="38" w:right="38"/>
    </w:pPr>
  </w:style>
  <w:style w:type="paragraph" w:customStyle="1" w:styleId="fr-watchlist-old-notice">
    <w:name w:val="fr-watchlist-old-notice"/>
    <w:basedOn w:val="aa"/>
    <w:uiPriority w:val="99"/>
    <w:qFormat/>
    <w:rsid w:val="005C3DF9"/>
    <w:pPr>
      <w:pBdr>
        <w:top w:val="single" w:sz="2" w:space="1" w:color="990000"/>
        <w:left w:val="single" w:sz="2" w:space="1" w:color="990000"/>
        <w:bottom w:val="single" w:sz="2" w:space="1" w:color="990000"/>
        <w:right w:val="single" w:sz="2" w:space="1" w:color="990000"/>
      </w:pBdr>
      <w:shd w:val="clear" w:color="auto" w:fill="FEECD7"/>
      <w:spacing w:before="38" w:after="38"/>
      <w:ind w:left="38" w:right="38"/>
    </w:pPr>
  </w:style>
  <w:style w:type="paragraph" w:customStyle="1" w:styleId="fr-pending-long">
    <w:name w:val="fr-pending-long"/>
    <w:basedOn w:val="aa"/>
    <w:uiPriority w:val="99"/>
    <w:qFormat/>
    <w:rsid w:val="005C3DF9"/>
    <w:pPr>
      <w:shd w:val="clear" w:color="auto" w:fill="F5ECEC"/>
      <w:spacing w:before="100" w:beforeAutospacing="1" w:after="100" w:afterAutospacing="1"/>
    </w:pPr>
  </w:style>
  <w:style w:type="paragraph" w:customStyle="1" w:styleId="fr-pending-long2">
    <w:name w:val="fr-pending-long2"/>
    <w:basedOn w:val="aa"/>
    <w:uiPriority w:val="99"/>
    <w:qFormat/>
    <w:rsid w:val="005C3DF9"/>
    <w:pPr>
      <w:shd w:val="clear" w:color="auto" w:fill="F5DDDD"/>
      <w:spacing w:before="100" w:beforeAutospacing="1" w:after="100" w:afterAutospacing="1"/>
    </w:pPr>
  </w:style>
  <w:style w:type="paragraph" w:customStyle="1" w:styleId="fr-pending-long3">
    <w:name w:val="fr-pending-long3"/>
    <w:basedOn w:val="aa"/>
    <w:uiPriority w:val="99"/>
    <w:qFormat/>
    <w:rsid w:val="005C3DF9"/>
    <w:pPr>
      <w:shd w:val="clear" w:color="auto" w:fill="E2CACA"/>
      <w:spacing w:before="100" w:beforeAutospacing="1" w:after="100" w:afterAutospacing="1"/>
    </w:pPr>
  </w:style>
  <w:style w:type="paragraph" w:customStyle="1" w:styleId="fr-unreviewed-unwatched">
    <w:name w:val="fr-unreviewed-unwatched"/>
    <w:basedOn w:val="aa"/>
    <w:uiPriority w:val="99"/>
    <w:qFormat/>
    <w:rsid w:val="005C3DF9"/>
    <w:pPr>
      <w:shd w:val="clear" w:color="auto" w:fill="FAEBD7"/>
      <w:spacing w:before="100" w:beforeAutospacing="1" w:after="100" w:afterAutospacing="1"/>
    </w:pPr>
  </w:style>
  <w:style w:type="paragraph" w:customStyle="1" w:styleId="fr-under-review">
    <w:name w:val="fr-under-review"/>
    <w:basedOn w:val="aa"/>
    <w:uiPriority w:val="99"/>
    <w:qFormat/>
    <w:rsid w:val="005C3DF9"/>
    <w:pPr>
      <w:shd w:val="clear" w:color="auto" w:fill="FFFF00"/>
      <w:spacing w:before="100" w:beforeAutospacing="1" w:after="100" w:afterAutospacing="1"/>
    </w:pPr>
  </w:style>
  <w:style w:type="paragraph" w:customStyle="1" w:styleId="flaggedrevsreviewform">
    <w:name w:val="flaggedrevs_reviewform"/>
    <w:basedOn w:val="aa"/>
    <w:uiPriority w:val="99"/>
    <w:qFormat/>
    <w:rsid w:val="005C3DF9"/>
    <w:pPr>
      <w:shd w:val="clear" w:color="auto" w:fill="F9F9F9"/>
      <w:spacing w:before="100" w:beforeAutospacing="1" w:after="100" w:afterAutospacing="1"/>
    </w:pPr>
  </w:style>
  <w:style w:type="paragraph" w:customStyle="1" w:styleId="fr-rating-controls">
    <w:name w:val="fr-rating-controls"/>
    <w:basedOn w:val="aa"/>
    <w:uiPriority w:val="99"/>
    <w:qFormat/>
    <w:rsid w:val="005C3DF9"/>
    <w:pPr>
      <w:spacing w:before="100" w:beforeAutospacing="1" w:after="100" w:afterAutospacing="1" w:line="240" w:lineRule="atLeast"/>
      <w:textAlignment w:val="center"/>
    </w:pPr>
  </w:style>
  <w:style w:type="paragraph" w:customStyle="1" w:styleId="fr-rating-controls-disabled">
    <w:name w:val="fr-rating-controls-disabled"/>
    <w:basedOn w:val="aa"/>
    <w:uiPriority w:val="99"/>
    <w:qFormat/>
    <w:rsid w:val="005C3DF9"/>
    <w:pPr>
      <w:spacing w:before="100" w:beforeAutospacing="1" w:after="100" w:afterAutospacing="1" w:line="240" w:lineRule="atLeast"/>
      <w:textAlignment w:val="center"/>
    </w:pPr>
  </w:style>
  <w:style w:type="paragraph" w:customStyle="1" w:styleId="fr-rating-options">
    <w:name w:val="fr-rating-options"/>
    <w:basedOn w:val="aa"/>
    <w:uiPriority w:val="99"/>
    <w:qFormat/>
    <w:rsid w:val="005C3DF9"/>
    <w:pPr>
      <w:spacing w:before="100" w:beforeAutospacing="1" w:after="100" w:afterAutospacing="1"/>
      <w:ind w:right="360"/>
    </w:pPr>
  </w:style>
  <w:style w:type="paragraph" w:customStyle="1" w:styleId="fr-rating-option-0">
    <w:name w:val="fr-rating-option-0"/>
    <w:basedOn w:val="aa"/>
    <w:uiPriority w:val="99"/>
    <w:qFormat/>
    <w:rsid w:val="005C3DF9"/>
    <w:pPr>
      <w:shd w:val="clear" w:color="auto" w:fill="F5ECEC"/>
      <w:spacing w:before="100" w:beforeAutospacing="1" w:after="100" w:afterAutospacing="1"/>
    </w:pPr>
  </w:style>
  <w:style w:type="paragraph" w:customStyle="1" w:styleId="fr-rating-option-1">
    <w:name w:val="fr-rating-option-1"/>
    <w:basedOn w:val="aa"/>
    <w:uiPriority w:val="99"/>
    <w:qFormat/>
    <w:rsid w:val="005C3DF9"/>
    <w:pPr>
      <w:shd w:val="clear" w:color="auto" w:fill="F0F8FF"/>
      <w:spacing w:before="100" w:beforeAutospacing="1" w:after="100" w:afterAutospacing="1"/>
    </w:pPr>
  </w:style>
  <w:style w:type="paragraph" w:customStyle="1" w:styleId="fr-rating-option-2">
    <w:name w:val="fr-rating-option-2"/>
    <w:basedOn w:val="aa"/>
    <w:uiPriority w:val="99"/>
    <w:qFormat/>
    <w:rsid w:val="005C3DF9"/>
    <w:pPr>
      <w:shd w:val="clear" w:color="auto" w:fill="F0FFF0"/>
      <w:spacing w:before="100" w:beforeAutospacing="1" w:after="100" w:afterAutospacing="1"/>
    </w:pPr>
  </w:style>
  <w:style w:type="paragraph" w:customStyle="1" w:styleId="fr-rating-option-3">
    <w:name w:val="fr-rating-option-3"/>
    <w:basedOn w:val="aa"/>
    <w:uiPriority w:val="99"/>
    <w:qFormat/>
    <w:rsid w:val="005C3DF9"/>
    <w:pPr>
      <w:shd w:val="clear" w:color="auto" w:fill="FEF0DB"/>
      <w:spacing w:before="100" w:beforeAutospacing="1" w:after="100" w:afterAutospacing="1"/>
    </w:pPr>
  </w:style>
  <w:style w:type="paragraph" w:customStyle="1" w:styleId="fr-rating-option-4">
    <w:name w:val="fr-rating-option-4"/>
    <w:basedOn w:val="aa"/>
    <w:uiPriority w:val="99"/>
    <w:qFormat/>
    <w:rsid w:val="005C3DF9"/>
    <w:pPr>
      <w:shd w:val="clear" w:color="auto" w:fill="FFFFF0"/>
      <w:spacing w:before="100" w:beforeAutospacing="1" w:after="100" w:afterAutospacing="1"/>
    </w:pPr>
  </w:style>
  <w:style w:type="paragraph" w:customStyle="1" w:styleId="fr-diff-patrollink">
    <w:name w:val="fr-diff-patrollink"/>
    <w:basedOn w:val="aa"/>
    <w:uiPriority w:val="99"/>
    <w:qFormat/>
    <w:rsid w:val="005C3DF9"/>
    <w:pPr>
      <w:spacing w:before="100" w:beforeAutospacing="1" w:after="100" w:afterAutospacing="1"/>
      <w:jc w:val="center"/>
    </w:pPr>
  </w:style>
  <w:style w:type="paragraph" w:customStyle="1" w:styleId="fr-notes-box">
    <w:name w:val="fr-notes-box"/>
    <w:basedOn w:val="aa"/>
    <w:uiPriority w:val="99"/>
    <w:qFormat/>
    <w:rsid w:val="005C3DF9"/>
    <w:pPr>
      <w:ind w:left="120" w:right="240"/>
    </w:pPr>
  </w:style>
  <w:style w:type="paragraph" w:customStyle="1" w:styleId="fr-comment-box">
    <w:name w:val="fr-comment-box"/>
    <w:basedOn w:val="aa"/>
    <w:uiPriority w:val="99"/>
    <w:qFormat/>
    <w:rsid w:val="005C3DF9"/>
    <w:pPr>
      <w:spacing w:before="60" w:after="100" w:afterAutospacing="1"/>
    </w:pPr>
  </w:style>
  <w:style w:type="paragraph" w:customStyle="1" w:styleId="fr-rating-dave">
    <w:name w:val="fr-rating-dave"/>
    <w:basedOn w:val="aa"/>
    <w:uiPriority w:val="99"/>
    <w:qFormat/>
    <w:rsid w:val="005C3DF9"/>
    <w:pPr>
      <w:shd w:val="clear" w:color="auto" w:fill="E0ECF8"/>
      <w:spacing w:before="100" w:beforeAutospacing="1" w:after="100" w:afterAutospacing="1"/>
    </w:pPr>
  </w:style>
  <w:style w:type="paragraph" w:customStyle="1" w:styleId="fr-rating-rave">
    <w:name w:val="fr-rating-rave"/>
    <w:basedOn w:val="aa"/>
    <w:uiPriority w:val="99"/>
    <w:qFormat/>
    <w:rsid w:val="005C3DF9"/>
    <w:pPr>
      <w:shd w:val="clear" w:color="auto" w:fill="E0F8EC"/>
      <w:spacing w:before="100" w:beforeAutospacing="1" w:after="100" w:afterAutospacing="1"/>
    </w:pPr>
  </w:style>
  <w:style w:type="paragraph" w:customStyle="1" w:styleId="fr-hiddenform">
    <w:name w:val="fr-hiddenform"/>
    <w:basedOn w:val="aa"/>
    <w:uiPriority w:val="99"/>
    <w:qFormat/>
    <w:rsid w:val="005C3DF9"/>
    <w:pPr>
      <w:spacing w:before="100" w:beforeAutospacing="1" w:after="100" w:afterAutospacing="1"/>
    </w:pPr>
    <w:rPr>
      <w:vanish/>
    </w:rPr>
  </w:style>
  <w:style w:type="paragraph" w:customStyle="1" w:styleId="frreaderfeedbackplot">
    <w:name w:val="fr_reader_feedback_plot"/>
    <w:basedOn w:val="aa"/>
    <w:uiPriority w:val="99"/>
    <w:qFormat/>
    <w:rsid w:val="005C3DF9"/>
    <w:pPr>
      <w:shd w:val="clear" w:color="auto" w:fill="F8F8F8"/>
      <w:spacing w:before="100" w:beforeAutospacing="1" w:after="100" w:afterAutospacing="1"/>
    </w:pPr>
  </w:style>
  <w:style w:type="paragraph" w:customStyle="1" w:styleId="frreaderfeedbackgraph">
    <w:name w:val="fr_reader_feedback_graph"/>
    <w:basedOn w:val="aa"/>
    <w:uiPriority w:val="99"/>
    <w:qFormat/>
    <w:rsid w:val="005C3DF9"/>
    <w:pPr>
      <w:spacing w:before="100" w:beforeAutospacing="1" w:after="100" w:afterAutospacing="1"/>
    </w:pPr>
  </w:style>
  <w:style w:type="paragraph" w:customStyle="1" w:styleId="frreaderfeedbackratings">
    <w:name w:val="fr_reader_feedback_ratings"/>
    <w:basedOn w:val="aa"/>
    <w:uiPriority w:val="99"/>
    <w:qFormat/>
    <w:rsid w:val="005C3DF9"/>
    <w:pPr>
      <w:spacing w:before="100" w:beforeAutospacing="1" w:after="100" w:afterAutospacing="1"/>
    </w:pPr>
  </w:style>
  <w:style w:type="paragraph" w:customStyle="1" w:styleId="frreaderfeedbackusers">
    <w:name w:val="fr_reader_feedback_users"/>
    <w:basedOn w:val="aa"/>
    <w:uiPriority w:val="99"/>
    <w:qFormat/>
    <w:rsid w:val="005C3DF9"/>
    <w:pPr>
      <w:shd w:val="clear" w:color="auto" w:fill="F0F0F0"/>
      <w:spacing w:before="100" w:beforeAutospacing="1" w:after="100" w:afterAutospacing="1"/>
    </w:pPr>
  </w:style>
  <w:style w:type="paragraph" w:customStyle="1" w:styleId="frreaderfeedbacktable">
    <w:name w:val="fr_reader_feedback_table"/>
    <w:basedOn w:val="aa"/>
    <w:uiPriority w:val="99"/>
    <w:qFormat/>
    <w:rsid w:val="005C3DF9"/>
    <w:pPr>
      <w:pBdr>
        <w:top w:val="single" w:sz="2" w:space="0" w:color="AAAAAA"/>
        <w:left w:val="single" w:sz="2" w:space="0" w:color="AAAAAA"/>
        <w:bottom w:val="single" w:sz="2" w:space="0" w:color="AAAAAA"/>
        <w:right w:val="single" w:sz="2" w:space="0" w:color="AAAAAA"/>
      </w:pBdr>
      <w:shd w:val="clear" w:color="auto" w:fill="F9F9F9"/>
      <w:spacing w:before="120" w:after="120"/>
      <w:ind w:left="120" w:right="120"/>
    </w:pPr>
    <w:rPr>
      <w:sz w:val="20"/>
      <w:szCs w:val="20"/>
    </w:rPr>
  </w:style>
  <w:style w:type="paragraph" w:customStyle="1" w:styleId="references-scroll">
    <w:name w:val="references-scroll"/>
    <w:basedOn w:val="aa"/>
    <w:uiPriority w:val="99"/>
    <w:qFormat/>
    <w:rsid w:val="005C3DF9"/>
    <w:pPr>
      <w:spacing w:before="100" w:beforeAutospacing="1" w:after="100" w:afterAutospacing="1"/>
    </w:pPr>
  </w:style>
  <w:style w:type="paragraph" w:customStyle="1" w:styleId="dablink">
    <w:name w:val="dablink"/>
    <w:basedOn w:val="aa"/>
    <w:uiPriority w:val="99"/>
    <w:qFormat/>
    <w:rsid w:val="005C3DF9"/>
    <w:pPr>
      <w:spacing w:before="100" w:beforeAutospacing="1" w:after="100" w:afterAutospacing="1"/>
    </w:pPr>
    <w:rPr>
      <w:i/>
      <w:iCs/>
    </w:rPr>
  </w:style>
  <w:style w:type="paragraph" w:customStyle="1" w:styleId="rellink">
    <w:name w:val="rellink"/>
    <w:basedOn w:val="aa"/>
    <w:uiPriority w:val="99"/>
    <w:qFormat/>
    <w:rsid w:val="005C3DF9"/>
    <w:pPr>
      <w:spacing w:before="100" w:beforeAutospacing="1" w:after="100" w:afterAutospacing="1"/>
    </w:pPr>
    <w:rPr>
      <w:i/>
      <w:iCs/>
    </w:rPr>
  </w:style>
  <w:style w:type="paragraph" w:customStyle="1" w:styleId="coordinates">
    <w:name w:val="coordinates"/>
    <w:basedOn w:val="aa"/>
    <w:uiPriority w:val="99"/>
    <w:qFormat/>
    <w:rsid w:val="005C3DF9"/>
  </w:style>
  <w:style w:type="paragraph" w:customStyle="1" w:styleId="geo-google">
    <w:name w:val="geo-google"/>
    <w:basedOn w:val="aa"/>
    <w:uiPriority w:val="99"/>
    <w:qFormat/>
    <w:rsid w:val="005C3DF9"/>
    <w:pPr>
      <w:spacing w:before="100" w:beforeAutospacing="1" w:after="100" w:afterAutospacing="1" w:line="240" w:lineRule="atLeast"/>
    </w:pPr>
    <w:rPr>
      <w:b/>
      <w:bCs/>
    </w:rPr>
  </w:style>
  <w:style w:type="paragraph" w:customStyle="1" w:styleId="geo-multi-punct">
    <w:name w:val="geo-multi-punct"/>
    <w:basedOn w:val="aa"/>
    <w:uiPriority w:val="99"/>
    <w:qFormat/>
    <w:rsid w:val="005C3DF9"/>
    <w:pPr>
      <w:spacing w:before="100" w:beforeAutospacing="1" w:after="100" w:afterAutospacing="1"/>
    </w:pPr>
    <w:rPr>
      <w:vanish/>
    </w:rPr>
  </w:style>
  <w:style w:type="paragraph" w:customStyle="1" w:styleId="geo">
    <w:name w:val="geo"/>
    <w:basedOn w:val="aa"/>
    <w:uiPriority w:val="99"/>
    <w:qFormat/>
    <w:rsid w:val="005C3DF9"/>
    <w:pPr>
      <w:spacing w:before="100" w:beforeAutospacing="1" w:after="100" w:afterAutospacing="1"/>
    </w:pPr>
  </w:style>
  <w:style w:type="paragraph" w:customStyle="1" w:styleId="statistics-group-import">
    <w:name w:val="statistics-group-import"/>
    <w:basedOn w:val="aa"/>
    <w:uiPriority w:val="99"/>
    <w:qFormat/>
    <w:rsid w:val="005C3DF9"/>
    <w:pPr>
      <w:spacing w:before="100" w:beforeAutospacing="1" w:after="100" w:afterAutospacing="1"/>
    </w:pPr>
    <w:rPr>
      <w:vanish/>
    </w:rPr>
  </w:style>
  <w:style w:type="paragraph" w:customStyle="1" w:styleId="statistics-group-transwiki">
    <w:name w:val="statistics-group-transwiki"/>
    <w:basedOn w:val="aa"/>
    <w:uiPriority w:val="99"/>
    <w:qFormat/>
    <w:rsid w:val="005C3DF9"/>
    <w:pPr>
      <w:spacing w:before="100" w:beforeAutospacing="1" w:after="100" w:afterAutospacing="1"/>
    </w:pPr>
    <w:rPr>
      <w:vanish/>
    </w:rPr>
  </w:style>
  <w:style w:type="paragraph" w:customStyle="1" w:styleId="statistics-group-developer">
    <w:name w:val="statistics-group-developer"/>
    <w:basedOn w:val="aa"/>
    <w:uiPriority w:val="99"/>
    <w:qFormat/>
    <w:rsid w:val="005C3DF9"/>
    <w:pPr>
      <w:spacing w:before="100" w:beforeAutospacing="1" w:after="100" w:afterAutospacing="1"/>
    </w:pPr>
    <w:rPr>
      <w:vanish/>
    </w:rPr>
  </w:style>
  <w:style w:type="paragraph" w:customStyle="1" w:styleId="statistics-group-boardvote">
    <w:name w:val="statistics-group-boardvote"/>
    <w:basedOn w:val="aa"/>
    <w:uiPriority w:val="99"/>
    <w:qFormat/>
    <w:rsid w:val="005C3DF9"/>
    <w:pPr>
      <w:spacing w:before="100" w:beforeAutospacing="1" w:after="100" w:afterAutospacing="1"/>
    </w:pPr>
    <w:rPr>
      <w:vanish/>
    </w:rPr>
  </w:style>
  <w:style w:type="paragraph" w:customStyle="1" w:styleId="statistics-group-reviewer">
    <w:name w:val="statistics-group-reviewer"/>
    <w:basedOn w:val="aa"/>
    <w:uiPriority w:val="99"/>
    <w:qFormat/>
    <w:rsid w:val="005C3DF9"/>
    <w:pPr>
      <w:spacing w:before="100" w:beforeAutospacing="1" w:after="100" w:afterAutospacing="1"/>
    </w:pPr>
    <w:rPr>
      <w:vanish/>
    </w:rPr>
  </w:style>
  <w:style w:type="paragraph" w:customStyle="1" w:styleId="statistics-group-steward">
    <w:name w:val="statistics-group-steward"/>
    <w:basedOn w:val="aa"/>
    <w:uiPriority w:val="99"/>
    <w:qFormat/>
    <w:rsid w:val="005C3DF9"/>
    <w:pPr>
      <w:spacing w:before="100" w:beforeAutospacing="1" w:after="100" w:afterAutospacing="1"/>
    </w:pPr>
    <w:rPr>
      <w:vanish/>
    </w:rPr>
  </w:style>
  <w:style w:type="paragraph" w:customStyle="1" w:styleId="toclevel-2">
    <w:name w:val="toclevel-2"/>
    <w:basedOn w:val="aa"/>
    <w:uiPriority w:val="99"/>
    <w:qFormat/>
    <w:rsid w:val="005C3DF9"/>
    <w:pPr>
      <w:spacing w:before="100" w:beforeAutospacing="1" w:after="100" w:afterAutospacing="1"/>
    </w:pPr>
  </w:style>
  <w:style w:type="paragraph" w:customStyle="1" w:styleId="toclevel-3">
    <w:name w:val="toclevel-3"/>
    <w:basedOn w:val="aa"/>
    <w:uiPriority w:val="99"/>
    <w:qFormat/>
    <w:rsid w:val="005C3DF9"/>
    <w:pPr>
      <w:spacing w:before="100" w:beforeAutospacing="1" w:after="100" w:afterAutospacing="1"/>
    </w:pPr>
  </w:style>
  <w:style w:type="paragraph" w:customStyle="1" w:styleId="toclevel-4">
    <w:name w:val="toclevel-4"/>
    <w:basedOn w:val="aa"/>
    <w:uiPriority w:val="99"/>
    <w:qFormat/>
    <w:rsid w:val="005C3DF9"/>
    <w:pPr>
      <w:spacing w:before="100" w:beforeAutospacing="1" w:after="100" w:afterAutospacing="1"/>
    </w:pPr>
  </w:style>
  <w:style w:type="paragraph" w:customStyle="1" w:styleId="toclevel-5">
    <w:name w:val="toclevel-5"/>
    <w:basedOn w:val="aa"/>
    <w:uiPriority w:val="99"/>
    <w:qFormat/>
    <w:rsid w:val="005C3DF9"/>
    <w:pPr>
      <w:spacing w:before="100" w:beforeAutospacing="1" w:after="100" w:afterAutospacing="1"/>
    </w:pPr>
  </w:style>
  <w:style w:type="paragraph" w:customStyle="1" w:styleId="toclevel-6">
    <w:name w:val="toclevel-6"/>
    <w:basedOn w:val="aa"/>
    <w:uiPriority w:val="99"/>
    <w:qFormat/>
    <w:rsid w:val="005C3DF9"/>
    <w:pPr>
      <w:spacing w:before="100" w:beforeAutospacing="1" w:after="100" w:afterAutospacing="1"/>
    </w:pPr>
  </w:style>
  <w:style w:type="paragraph" w:customStyle="1" w:styleId="toclevel-7">
    <w:name w:val="toclevel-7"/>
    <w:basedOn w:val="aa"/>
    <w:uiPriority w:val="99"/>
    <w:qFormat/>
    <w:rsid w:val="005C3DF9"/>
    <w:pPr>
      <w:spacing w:before="100" w:beforeAutospacing="1" w:after="100" w:afterAutospacing="1"/>
    </w:pPr>
  </w:style>
  <w:style w:type="paragraph" w:customStyle="1" w:styleId="geo-dec">
    <w:name w:val="geo-dec"/>
    <w:basedOn w:val="aa"/>
    <w:uiPriority w:val="99"/>
    <w:qFormat/>
    <w:rsid w:val="005C3DF9"/>
    <w:pPr>
      <w:spacing w:before="100" w:beforeAutospacing="1" w:after="100" w:afterAutospacing="1"/>
    </w:pPr>
  </w:style>
  <w:style w:type="paragraph" w:customStyle="1" w:styleId="geo-dms">
    <w:name w:val="geo-dms"/>
    <w:basedOn w:val="aa"/>
    <w:uiPriority w:val="99"/>
    <w:qFormat/>
    <w:rsid w:val="005C3DF9"/>
    <w:pPr>
      <w:spacing w:before="100" w:beforeAutospacing="1" w:after="100" w:afterAutospacing="1"/>
    </w:pPr>
  </w:style>
  <w:style w:type="paragraph" w:customStyle="1" w:styleId="ambox-text-small">
    <w:name w:val="ambox-text-small"/>
    <w:basedOn w:val="aa"/>
    <w:uiPriority w:val="99"/>
    <w:qFormat/>
    <w:rsid w:val="005C3DF9"/>
    <w:pPr>
      <w:spacing w:before="100" w:beforeAutospacing="1" w:after="100" w:afterAutospacing="1"/>
    </w:pPr>
  </w:style>
  <w:style w:type="paragraph" w:customStyle="1" w:styleId="sitenoticesmall">
    <w:name w:val="sitenoticesmall"/>
    <w:basedOn w:val="aa"/>
    <w:uiPriority w:val="99"/>
    <w:qFormat/>
    <w:rsid w:val="005C3DF9"/>
    <w:pPr>
      <w:spacing w:before="100" w:beforeAutospacing="1" w:after="100" w:afterAutospacing="1"/>
    </w:pPr>
  </w:style>
  <w:style w:type="paragraph" w:customStyle="1" w:styleId="sitenoticesmallanon">
    <w:name w:val="sitenoticesmallanon"/>
    <w:basedOn w:val="aa"/>
    <w:uiPriority w:val="99"/>
    <w:qFormat/>
    <w:rsid w:val="005C3DF9"/>
    <w:pPr>
      <w:spacing w:before="100" w:beforeAutospacing="1" w:after="100" w:afterAutospacing="1"/>
    </w:pPr>
  </w:style>
  <w:style w:type="paragraph" w:customStyle="1" w:styleId="sitenoticesmalluser">
    <w:name w:val="sitenoticesmalluser"/>
    <w:basedOn w:val="aa"/>
    <w:uiPriority w:val="99"/>
    <w:qFormat/>
    <w:rsid w:val="005C3DF9"/>
    <w:pPr>
      <w:spacing w:before="100" w:beforeAutospacing="1" w:after="100" w:afterAutospacing="1"/>
    </w:pPr>
  </w:style>
  <w:style w:type="paragraph" w:customStyle="1" w:styleId="ambox-text-small1">
    <w:name w:val="ambox-text-small1"/>
    <w:basedOn w:val="aa"/>
    <w:uiPriority w:val="99"/>
    <w:qFormat/>
    <w:rsid w:val="005C3DF9"/>
    <w:pPr>
      <w:spacing w:before="100" w:beforeAutospacing="1" w:after="100" w:afterAutospacing="1"/>
    </w:pPr>
    <w:rPr>
      <w:sz w:val="20"/>
      <w:szCs w:val="20"/>
    </w:rPr>
  </w:style>
  <w:style w:type="paragraph" w:customStyle="1" w:styleId="toclevel-21">
    <w:name w:val="toclevel-21"/>
    <w:basedOn w:val="aa"/>
    <w:uiPriority w:val="99"/>
    <w:qFormat/>
    <w:rsid w:val="005C3DF9"/>
    <w:pPr>
      <w:spacing w:before="100" w:beforeAutospacing="1" w:after="100" w:afterAutospacing="1"/>
    </w:pPr>
    <w:rPr>
      <w:vanish/>
    </w:rPr>
  </w:style>
  <w:style w:type="paragraph" w:customStyle="1" w:styleId="toclevel-31">
    <w:name w:val="toclevel-31"/>
    <w:basedOn w:val="aa"/>
    <w:uiPriority w:val="99"/>
    <w:qFormat/>
    <w:rsid w:val="005C3DF9"/>
    <w:pPr>
      <w:spacing w:before="100" w:beforeAutospacing="1" w:after="100" w:afterAutospacing="1"/>
    </w:pPr>
    <w:rPr>
      <w:vanish/>
    </w:rPr>
  </w:style>
  <w:style w:type="paragraph" w:customStyle="1" w:styleId="toclevel-41">
    <w:name w:val="toclevel-41"/>
    <w:basedOn w:val="aa"/>
    <w:uiPriority w:val="99"/>
    <w:qFormat/>
    <w:rsid w:val="005C3DF9"/>
    <w:pPr>
      <w:spacing w:before="100" w:beforeAutospacing="1" w:after="100" w:afterAutospacing="1"/>
    </w:pPr>
    <w:rPr>
      <w:vanish/>
    </w:rPr>
  </w:style>
  <w:style w:type="paragraph" w:customStyle="1" w:styleId="toclevel-51">
    <w:name w:val="toclevel-51"/>
    <w:basedOn w:val="aa"/>
    <w:uiPriority w:val="99"/>
    <w:qFormat/>
    <w:rsid w:val="005C3DF9"/>
    <w:pPr>
      <w:spacing w:before="100" w:beforeAutospacing="1" w:after="100" w:afterAutospacing="1"/>
    </w:pPr>
    <w:rPr>
      <w:vanish/>
    </w:rPr>
  </w:style>
  <w:style w:type="paragraph" w:customStyle="1" w:styleId="toclevel-61">
    <w:name w:val="toclevel-61"/>
    <w:basedOn w:val="aa"/>
    <w:uiPriority w:val="99"/>
    <w:qFormat/>
    <w:rsid w:val="005C3DF9"/>
    <w:pPr>
      <w:spacing w:before="100" w:beforeAutospacing="1" w:after="100" w:afterAutospacing="1"/>
    </w:pPr>
    <w:rPr>
      <w:vanish/>
    </w:rPr>
  </w:style>
  <w:style w:type="paragraph" w:customStyle="1" w:styleId="toclevel-71">
    <w:name w:val="toclevel-71"/>
    <w:basedOn w:val="aa"/>
    <w:uiPriority w:val="99"/>
    <w:qFormat/>
    <w:rsid w:val="005C3DF9"/>
    <w:pPr>
      <w:spacing w:before="100" w:beforeAutospacing="1" w:after="100" w:afterAutospacing="1"/>
    </w:pPr>
    <w:rPr>
      <w:vanish/>
    </w:rPr>
  </w:style>
  <w:style w:type="paragraph" w:customStyle="1" w:styleId="geo-dec1">
    <w:name w:val="geo-dec1"/>
    <w:basedOn w:val="aa"/>
    <w:uiPriority w:val="99"/>
    <w:qFormat/>
    <w:rsid w:val="005C3DF9"/>
    <w:pPr>
      <w:spacing w:before="100" w:beforeAutospacing="1" w:after="100" w:afterAutospacing="1"/>
    </w:pPr>
  </w:style>
  <w:style w:type="paragraph" w:customStyle="1" w:styleId="geo-dms1">
    <w:name w:val="geo-dms1"/>
    <w:basedOn w:val="aa"/>
    <w:uiPriority w:val="99"/>
    <w:qFormat/>
    <w:rsid w:val="005C3DF9"/>
    <w:pPr>
      <w:spacing w:before="100" w:beforeAutospacing="1" w:after="100" w:afterAutospacing="1"/>
    </w:pPr>
  </w:style>
  <w:style w:type="paragraph" w:customStyle="1" w:styleId="geo-dms2">
    <w:name w:val="geo-dms2"/>
    <w:basedOn w:val="aa"/>
    <w:uiPriority w:val="99"/>
    <w:qFormat/>
    <w:rsid w:val="005C3DF9"/>
    <w:pPr>
      <w:spacing w:before="100" w:beforeAutospacing="1" w:after="100" w:afterAutospacing="1"/>
    </w:pPr>
    <w:rPr>
      <w:vanish/>
    </w:rPr>
  </w:style>
  <w:style w:type="paragraph" w:customStyle="1" w:styleId="geo-dec2">
    <w:name w:val="geo-dec2"/>
    <w:basedOn w:val="aa"/>
    <w:uiPriority w:val="99"/>
    <w:qFormat/>
    <w:rsid w:val="005C3DF9"/>
    <w:pPr>
      <w:spacing w:before="100" w:beforeAutospacing="1" w:after="100" w:afterAutospacing="1"/>
    </w:pPr>
    <w:rPr>
      <w:vanish/>
    </w:rPr>
  </w:style>
  <w:style w:type="paragraph" w:customStyle="1" w:styleId="sitenoticesmall1">
    <w:name w:val="sitenoticesmall1"/>
    <w:basedOn w:val="aa"/>
    <w:uiPriority w:val="99"/>
    <w:qFormat/>
    <w:rsid w:val="005C3DF9"/>
    <w:pPr>
      <w:spacing w:before="100" w:beforeAutospacing="1" w:after="100" w:afterAutospacing="1"/>
    </w:pPr>
    <w:rPr>
      <w:vanish/>
    </w:rPr>
  </w:style>
  <w:style w:type="paragraph" w:customStyle="1" w:styleId="sitenoticesmallanon1">
    <w:name w:val="sitenoticesmallanon1"/>
    <w:basedOn w:val="aa"/>
    <w:uiPriority w:val="99"/>
    <w:qFormat/>
    <w:rsid w:val="005C3DF9"/>
    <w:pPr>
      <w:spacing w:before="100" w:beforeAutospacing="1" w:after="100" w:afterAutospacing="1"/>
    </w:pPr>
    <w:rPr>
      <w:vanish/>
    </w:rPr>
  </w:style>
  <w:style w:type="paragraph" w:customStyle="1" w:styleId="sitenoticesmalluser1">
    <w:name w:val="sitenoticesmalluser1"/>
    <w:basedOn w:val="aa"/>
    <w:uiPriority w:val="99"/>
    <w:qFormat/>
    <w:rsid w:val="005C3DF9"/>
    <w:pPr>
      <w:spacing w:before="100" w:beforeAutospacing="1" w:after="100" w:afterAutospacing="1"/>
    </w:pPr>
    <w:rPr>
      <w:vanish/>
    </w:rPr>
  </w:style>
  <w:style w:type="character" w:customStyle="1" w:styleId="fnorg">
    <w:name w:val="fn org"/>
    <w:basedOn w:val="ab"/>
    <w:rsid w:val="005C3DF9"/>
  </w:style>
  <w:style w:type="character" w:customStyle="1" w:styleId="adr">
    <w:name w:val="adr"/>
    <w:basedOn w:val="ab"/>
    <w:rsid w:val="005C3DF9"/>
  </w:style>
  <w:style w:type="character" w:customStyle="1" w:styleId="country-name">
    <w:name w:val="country-name"/>
    <w:basedOn w:val="ab"/>
    <w:rsid w:val="005C3DF9"/>
  </w:style>
  <w:style w:type="character" w:customStyle="1" w:styleId="region">
    <w:name w:val="region"/>
    <w:basedOn w:val="ab"/>
    <w:rsid w:val="005C3DF9"/>
  </w:style>
  <w:style w:type="character" w:customStyle="1" w:styleId="plainlinksneverexpand1">
    <w:name w:val="plainlinksneverexpand1"/>
    <w:basedOn w:val="ab"/>
    <w:rsid w:val="005C3DF9"/>
  </w:style>
  <w:style w:type="character" w:customStyle="1" w:styleId="geo-geo-dms">
    <w:name w:val="geo-geo-dms"/>
    <w:basedOn w:val="ab"/>
    <w:rsid w:val="005C3DF9"/>
  </w:style>
  <w:style w:type="character" w:customStyle="1" w:styleId="geo-lat">
    <w:name w:val="geo-lat"/>
    <w:basedOn w:val="ab"/>
    <w:rsid w:val="005C3DF9"/>
  </w:style>
  <w:style w:type="character" w:customStyle="1" w:styleId="geo-lon">
    <w:name w:val="geo-lon"/>
    <w:basedOn w:val="ab"/>
    <w:rsid w:val="005C3DF9"/>
  </w:style>
  <w:style w:type="character" w:customStyle="1" w:styleId="geo-multi-punct1">
    <w:name w:val="geo-multi-punct1"/>
    <w:basedOn w:val="ab"/>
    <w:rsid w:val="005C3DF9"/>
    <w:rPr>
      <w:vanish/>
      <w:webHidden w:val="0"/>
      <w:specVanish w:val="0"/>
    </w:rPr>
  </w:style>
  <w:style w:type="character" w:customStyle="1" w:styleId="geo1">
    <w:name w:val="geo1"/>
    <w:basedOn w:val="ab"/>
    <w:rsid w:val="005C3DF9"/>
  </w:style>
  <w:style w:type="character" w:customStyle="1" w:styleId="latitude">
    <w:name w:val="latitude"/>
    <w:basedOn w:val="ab"/>
    <w:rsid w:val="005C3DF9"/>
  </w:style>
  <w:style w:type="character" w:customStyle="1" w:styleId="longitude">
    <w:name w:val="longitude"/>
    <w:basedOn w:val="ab"/>
    <w:rsid w:val="005C3DF9"/>
  </w:style>
  <w:style w:type="character" w:customStyle="1" w:styleId="coordinatesplainlinksneverexpand">
    <w:name w:val="coordinates plainlinksneverexpand"/>
    <w:basedOn w:val="ab"/>
    <w:rsid w:val="005C3DF9"/>
  </w:style>
  <w:style w:type="character" w:customStyle="1" w:styleId="plainlinks">
    <w:name w:val="plainlinks"/>
    <w:basedOn w:val="ab"/>
    <w:rsid w:val="005C3DF9"/>
  </w:style>
  <w:style w:type="paragraph" w:customStyle="1" w:styleId="xl837">
    <w:name w:val="xl837"/>
    <w:basedOn w:val="aa"/>
    <w:uiPriority w:val="99"/>
    <w:qFormat/>
    <w:rsid w:val="005C3DF9"/>
    <w:pPr>
      <w:spacing w:before="100" w:beforeAutospacing="1" w:after="100" w:afterAutospacing="1"/>
      <w:jc w:val="center"/>
      <w:textAlignment w:val="center"/>
    </w:pPr>
    <w:rPr>
      <w:color w:val="000000"/>
    </w:rPr>
  </w:style>
  <w:style w:type="paragraph" w:customStyle="1" w:styleId="xl838">
    <w:name w:val="xl838"/>
    <w:basedOn w:val="aa"/>
    <w:uiPriority w:val="99"/>
    <w:qFormat/>
    <w:rsid w:val="005C3DF9"/>
    <w:pPr>
      <w:spacing w:before="100" w:beforeAutospacing="1" w:after="100" w:afterAutospacing="1"/>
      <w:textAlignment w:val="center"/>
    </w:pPr>
    <w:rPr>
      <w:b/>
      <w:bCs/>
      <w:color w:val="C0C0C0"/>
    </w:rPr>
  </w:style>
  <w:style w:type="paragraph" w:customStyle="1" w:styleId="xl839">
    <w:name w:val="xl839"/>
    <w:basedOn w:val="aa"/>
    <w:uiPriority w:val="99"/>
    <w:qFormat/>
    <w:rsid w:val="005C3DF9"/>
    <w:pPr>
      <w:spacing w:before="100" w:beforeAutospacing="1" w:after="100" w:afterAutospacing="1"/>
      <w:jc w:val="center"/>
      <w:textAlignment w:val="center"/>
    </w:pPr>
    <w:rPr>
      <w:b/>
      <w:bCs/>
      <w:color w:val="C0C0C0"/>
    </w:rPr>
  </w:style>
  <w:style w:type="paragraph" w:customStyle="1" w:styleId="xl1021">
    <w:name w:val="xl1021"/>
    <w:basedOn w:val="aa"/>
    <w:uiPriority w:val="99"/>
    <w:qFormat/>
    <w:rsid w:val="005C3DF9"/>
    <w:pPr>
      <w:spacing w:before="100" w:beforeAutospacing="1" w:after="100" w:afterAutospacing="1"/>
      <w:ind w:firstLineChars="100" w:firstLine="100"/>
    </w:pPr>
  </w:style>
  <w:style w:type="paragraph" w:customStyle="1" w:styleId="xl1022">
    <w:name w:val="xl1022"/>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i/>
      <w:iCs/>
      <w:color w:val="000000"/>
    </w:rPr>
  </w:style>
  <w:style w:type="paragraph" w:customStyle="1" w:styleId="xl1023">
    <w:name w:val="xl1023"/>
    <w:basedOn w:val="aa"/>
    <w:uiPriority w:val="99"/>
    <w:qFormat/>
    <w:rsid w:val="005C3DF9"/>
    <w:pPr>
      <w:pBdr>
        <w:right w:val="single" w:sz="4" w:space="0" w:color="auto"/>
      </w:pBdr>
      <w:spacing w:before="100" w:beforeAutospacing="1" w:after="100" w:afterAutospacing="1"/>
      <w:jc w:val="right"/>
      <w:textAlignment w:val="center"/>
    </w:pPr>
    <w:rPr>
      <w:color w:val="000000"/>
    </w:rPr>
  </w:style>
  <w:style w:type="paragraph" w:customStyle="1" w:styleId="xl1024">
    <w:name w:val="xl1024"/>
    <w:basedOn w:val="aa"/>
    <w:uiPriority w:val="99"/>
    <w:qFormat/>
    <w:rsid w:val="005C3DF9"/>
    <w:pPr>
      <w:pBdr>
        <w:bottom w:val="single" w:sz="4" w:space="0" w:color="auto"/>
      </w:pBdr>
      <w:spacing w:before="100" w:beforeAutospacing="1" w:after="100" w:afterAutospacing="1"/>
      <w:jc w:val="right"/>
      <w:textAlignment w:val="center"/>
    </w:pPr>
    <w:rPr>
      <w:i/>
      <w:iCs/>
    </w:rPr>
  </w:style>
  <w:style w:type="paragraph" w:customStyle="1" w:styleId="xl1025">
    <w:name w:val="xl1025"/>
    <w:basedOn w:val="aa"/>
    <w:uiPriority w:val="99"/>
    <w:qFormat/>
    <w:rsid w:val="005C3DF9"/>
    <w:pPr>
      <w:spacing w:before="100" w:beforeAutospacing="1" w:after="100" w:afterAutospacing="1"/>
      <w:jc w:val="right"/>
      <w:textAlignment w:val="center"/>
    </w:pPr>
    <w:rPr>
      <w:b/>
      <w:bCs/>
    </w:rPr>
  </w:style>
  <w:style w:type="paragraph" w:customStyle="1" w:styleId="xl1026">
    <w:name w:val="xl1026"/>
    <w:basedOn w:val="aa"/>
    <w:uiPriority w:val="99"/>
    <w:qFormat/>
    <w:rsid w:val="005C3DF9"/>
    <w:pPr>
      <w:spacing w:before="100" w:beforeAutospacing="1" w:after="100" w:afterAutospacing="1"/>
      <w:jc w:val="right"/>
      <w:textAlignment w:val="center"/>
    </w:pPr>
    <w:rPr>
      <w:i/>
      <w:iCs/>
    </w:rPr>
  </w:style>
  <w:style w:type="paragraph" w:customStyle="1" w:styleId="xl1027">
    <w:name w:val="xl1027"/>
    <w:basedOn w:val="aa"/>
    <w:uiPriority w:val="99"/>
    <w:qFormat/>
    <w:rsid w:val="005C3DF9"/>
    <w:pPr>
      <w:spacing w:before="100" w:beforeAutospacing="1" w:after="100" w:afterAutospacing="1"/>
      <w:jc w:val="right"/>
      <w:textAlignment w:val="center"/>
    </w:pPr>
    <w:rPr>
      <w:color w:val="000000"/>
    </w:rPr>
  </w:style>
  <w:style w:type="paragraph" w:customStyle="1" w:styleId="xl1028">
    <w:name w:val="xl1028"/>
    <w:basedOn w:val="aa"/>
    <w:uiPriority w:val="99"/>
    <w:qFormat/>
    <w:rsid w:val="005C3DF9"/>
    <w:pPr>
      <w:pBdr>
        <w:right w:val="single" w:sz="4" w:space="0" w:color="auto"/>
      </w:pBdr>
      <w:spacing w:before="100" w:beforeAutospacing="1" w:after="100" w:afterAutospacing="1"/>
      <w:jc w:val="right"/>
      <w:textAlignment w:val="center"/>
    </w:pPr>
    <w:rPr>
      <w:color w:val="000000"/>
    </w:rPr>
  </w:style>
  <w:style w:type="paragraph" w:customStyle="1" w:styleId="xl1029">
    <w:name w:val="xl1029"/>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30">
    <w:name w:val="xl1030"/>
    <w:basedOn w:val="aa"/>
    <w:uiPriority w:val="99"/>
    <w:qFormat/>
    <w:rsid w:val="005C3DF9"/>
    <w:pPr>
      <w:shd w:val="clear" w:color="auto" w:fill="FFFF00"/>
      <w:spacing w:before="100" w:beforeAutospacing="1" w:after="100" w:afterAutospacing="1"/>
      <w:jc w:val="right"/>
      <w:textAlignment w:val="center"/>
    </w:pPr>
    <w:rPr>
      <w:i/>
      <w:iCs/>
      <w:color w:val="000000"/>
    </w:rPr>
  </w:style>
  <w:style w:type="paragraph" w:customStyle="1" w:styleId="xl1031">
    <w:name w:val="xl1031"/>
    <w:basedOn w:val="aa"/>
    <w:uiPriority w:val="99"/>
    <w:qFormat/>
    <w:rsid w:val="005C3DF9"/>
    <w:pPr>
      <w:shd w:val="clear" w:color="auto" w:fill="FFFF00"/>
      <w:spacing w:before="100" w:beforeAutospacing="1" w:after="100" w:afterAutospacing="1"/>
      <w:textAlignment w:val="center"/>
    </w:pPr>
  </w:style>
  <w:style w:type="paragraph" w:customStyle="1" w:styleId="xl1032">
    <w:name w:val="xl1032"/>
    <w:basedOn w:val="aa"/>
    <w:uiPriority w:val="99"/>
    <w:qFormat/>
    <w:rsid w:val="005C3DF9"/>
    <w:pPr>
      <w:spacing w:before="100" w:beforeAutospacing="1" w:after="100" w:afterAutospacing="1"/>
      <w:jc w:val="right"/>
      <w:textAlignment w:val="center"/>
    </w:pPr>
    <w:rPr>
      <w:b/>
      <w:bCs/>
    </w:rPr>
  </w:style>
  <w:style w:type="paragraph" w:customStyle="1" w:styleId="xl1033">
    <w:name w:val="xl1033"/>
    <w:basedOn w:val="aa"/>
    <w:uiPriority w:val="99"/>
    <w:qFormat/>
    <w:rsid w:val="005C3DF9"/>
    <w:pPr>
      <w:pBdr>
        <w:left w:val="single" w:sz="4" w:space="0" w:color="auto"/>
      </w:pBdr>
      <w:spacing w:before="100" w:beforeAutospacing="1" w:after="100" w:afterAutospacing="1"/>
      <w:jc w:val="right"/>
      <w:textAlignment w:val="center"/>
    </w:pPr>
    <w:rPr>
      <w:i/>
      <w:iCs/>
      <w:color w:val="000000"/>
    </w:rPr>
  </w:style>
  <w:style w:type="paragraph" w:customStyle="1" w:styleId="xl1034">
    <w:name w:val="xl1034"/>
    <w:basedOn w:val="aa"/>
    <w:uiPriority w:val="99"/>
    <w:qFormat/>
    <w:rsid w:val="005C3DF9"/>
    <w:pPr>
      <w:spacing w:before="100" w:beforeAutospacing="1" w:after="100" w:afterAutospacing="1"/>
      <w:jc w:val="right"/>
      <w:textAlignment w:val="center"/>
    </w:pPr>
    <w:rPr>
      <w:i/>
      <w:iCs/>
      <w:color w:val="000000"/>
    </w:rPr>
  </w:style>
  <w:style w:type="paragraph" w:customStyle="1" w:styleId="xl1035">
    <w:name w:val="xl1035"/>
    <w:basedOn w:val="aa"/>
    <w:uiPriority w:val="99"/>
    <w:qFormat/>
    <w:rsid w:val="005C3DF9"/>
    <w:pPr>
      <w:pBdr>
        <w:right w:val="single" w:sz="4" w:space="0" w:color="auto"/>
      </w:pBdr>
      <w:spacing w:before="100" w:beforeAutospacing="1" w:after="100" w:afterAutospacing="1"/>
      <w:jc w:val="right"/>
      <w:textAlignment w:val="center"/>
    </w:pPr>
    <w:rPr>
      <w:i/>
      <w:iCs/>
      <w:color w:val="000000"/>
    </w:rPr>
  </w:style>
  <w:style w:type="paragraph" w:customStyle="1" w:styleId="xl1036">
    <w:name w:val="xl1036"/>
    <w:basedOn w:val="aa"/>
    <w:uiPriority w:val="99"/>
    <w:qFormat/>
    <w:rsid w:val="005C3DF9"/>
    <w:pPr>
      <w:spacing w:before="100" w:beforeAutospacing="1" w:after="100" w:afterAutospacing="1"/>
      <w:jc w:val="right"/>
      <w:textAlignment w:val="center"/>
    </w:pPr>
    <w:rPr>
      <w:i/>
      <w:iCs/>
    </w:rPr>
  </w:style>
  <w:style w:type="paragraph" w:customStyle="1" w:styleId="xl1037">
    <w:name w:val="xl1037"/>
    <w:basedOn w:val="aa"/>
    <w:uiPriority w:val="99"/>
    <w:qFormat/>
    <w:rsid w:val="005C3DF9"/>
    <w:pPr>
      <w:pBdr>
        <w:left w:val="single" w:sz="4" w:space="0" w:color="auto"/>
      </w:pBdr>
      <w:spacing w:before="100" w:beforeAutospacing="1" w:after="100" w:afterAutospacing="1"/>
      <w:jc w:val="right"/>
      <w:textAlignment w:val="center"/>
    </w:pPr>
    <w:rPr>
      <w:i/>
      <w:iCs/>
      <w:color w:val="000000"/>
    </w:rPr>
  </w:style>
  <w:style w:type="paragraph" w:customStyle="1" w:styleId="xl1038">
    <w:name w:val="xl1038"/>
    <w:basedOn w:val="aa"/>
    <w:uiPriority w:val="99"/>
    <w:qFormat/>
    <w:rsid w:val="005C3DF9"/>
    <w:pPr>
      <w:spacing w:before="100" w:beforeAutospacing="1" w:after="100" w:afterAutospacing="1"/>
      <w:jc w:val="right"/>
      <w:textAlignment w:val="center"/>
    </w:pPr>
    <w:rPr>
      <w:i/>
      <w:iCs/>
      <w:color w:val="000000"/>
    </w:rPr>
  </w:style>
  <w:style w:type="paragraph" w:customStyle="1" w:styleId="xl1039">
    <w:name w:val="xl1039"/>
    <w:basedOn w:val="aa"/>
    <w:uiPriority w:val="99"/>
    <w:qFormat/>
    <w:rsid w:val="005C3DF9"/>
    <w:pPr>
      <w:pBdr>
        <w:right w:val="single" w:sz="4" w:space="0" w:color="auto"/>
      </w:pBdr>
      <w:spacing w:before="100" w:beforeAutospacing="1" w:after="100" w:afterAutospacing="1"/>
      <w:jc w:val="right"/>
      <w:textAlignment w:val="center"/>
    </w:pPr>
    <w:rPr>
      <w:i/>
      <w:iCs/>
      <w:color w:val="000000"/>
    </w:rPr>
  </w:style>
  <w:style w:type="paragraph" w:customStyle="1" w:styleId="xl1040">
    <w:name w:val="xl1040"/>
    <w:basedOn w:val="aa"/>
    <w:uiPriority w:val="99"/>
    <w:qFormat/>
    <w:rsid w:val="005C3DF9"/>
    <w:pPr>
      <w:pBdr>
        <w:left w:val="single" w:sz="4" w:space="0" w:color="auto"/>
      </w:pBdr>
      <w:spacing w:before="100" w:beforeAutospacing="1" w:after="100" w:afterAutospacing="1"/>
      <w:textAlignment w:val="center"/>
    </w:pPr>
    <w:rPr>
      <w:i/>
      <w:iCs/>
    </w:rPr>
  </w:style>
  <w:style w:type="paragraph" w:customStyle="1" w:styleId="xl1041">
    <w:name w:val="xl1041"/>
    <w:basedOn w:val="aa"/>
    <w:uiPriority w:val="99"/>
    <w:qFormat/>
    <w:rsid w:val="005C3DF9"/>
    <w:pPr>
      <w:spacing w:before="100" w:beforeAutospacing="1" w:after="100" w:afterAutospacing="1"/>
      <w:textAlignment w:val="center"/>
    </w:pPr>
    <w:rPr>
      <w:i/>
      <w:iCs/>
    </w:rPr>
  </w:style>
  <w:style w:type="paragraph" w:customStyle="1" w:styleId="xl1042">
    <w:name w:val="xl1042"/>
    <w:basedOn w:val="aa"/>
    <w:uiPriority w:val="99"/>
    <w:qFormat/>
    <w:rsid w:val="005C3DF9"/>
    <w:pPr>
      <w:pBdr>
        <w:right w:val="single" w:sz="4" w:space="0" w:color="auto"/>
      </w:pBdr>
      <w:spacing w:before="100" w:beforeAutospacing="1" w:after="100" w:afterAutospacing="1"/>
      <w:textAlignment w:val="center"/>
    </w:pPr>
    <w:rPr>
      <w:i/>
      <w:iCs/>
    </w:rPr>
  </w:style>
  <w:style w:type="paragraph" w:customStyle="1" w:styleId="xl1043">
    <w:name w:val="xl1043"/>
    <w:basedOn w:val="aa"/>
    <w:uiPriority w:val="99"/>
    <w:qFormat/>
    <w:rsid w:val="005C3DF9"/>
    <w:pPr>
      <w:pBdr>
        <w:left w:val="single" w:sz="4" w:space="0" w:color="auto"/>
      </w:pBdr>
      <w:spacing w:before="100" w:beforeAutospacing="1" w:after="100" w:afterAutospacing="1"/>
      <w:textAlignment w:val="center"/>
    </w:pPr>
    <w:rPr>
      <w:i/>
      <w:iCs/>
    </w:rPr>
  </w:style>
  <w:style w:type="paragraph" w:customStyle="1" w:styleId="xl1044">
    <w:name w:val="xl1044"/>
    <w:basedOn w:val="aa"/>
    <w:uiPriority w:val="99"/>
    <w:qFormat/>
    <w:rsid w:val="005C3DF9"/>
    <w:pPr>
      <w:spacing w:before="100" w:beforeAutospacing="1" w:after="100" w:afterAutospacing="1"/>
      <w:textAlignment w:val="center"/>
    </w:pPr>
    <w:rPr>
      <w:i/>
      <w:iCs/>
    </w:rPr>
  </w:style>
  <w:style w:type="paragraph" w:customStyle="1" w:styleId="xl1045">
    <w:name w:val="xl1045"/>
    <w:basedOn w:val="aa"/>
    <w:uiPriority w:val="99"/>
    <w:qFormat/>
    <w:rsid w:val="005C3DF9"/>
    <w:pPr>
      <w:pBdr>
        <w:bottom w:val="single" w:sz="4" w:space="0" w:color="auto"/>
        <w:right w:val="single" w:sz="4" w:space="0" w:color="auto"/>
      </w:pBdr>
      <w:spacing w:before="100" w:beforeAutospacing="1" w:after="100" w:afterAutospacing="1"/>
      <w:jc w:val="right"/>
      <w:textAlignment w:val="center"/>
    </w:pPr>
    <w:rPr>
      <w:i/>
      <w:iCs/>
      <w:color w:val="000000"/>
    </w:rPr>
  </w:style>
  <w:style w:type="paragraph" w:customStyle="1" w:styleId="xl1046">
    <w:name w:val="xl1046"/>
    <w:basedOn w:val="aa"/>
    <w:uiPriority w:val="99"/>
    <w:qFormat/>
    <w:rsid w:val="005C3DF9"/>
    <w:pPr>
      <w:pBdr>
        <w:bottom w:val="single" w:sz="4" w:space="0" w:color="auto"/>
      </w:pBdr>
      <w:spacing w:before="100" w:beforeAutospacing="1" w:after="100" w:afterAutospacing="1"/>
      <w:jc w:val="right"/>
      <w:textAlignment w:val="center"/>
    </w:pPr>
    <w:rPr>
      <w:i/>
      <w:iCs/>
      <w:color w:val="000000"/>
    </w:rPr>
  </w:style>
  <w:style w:type="paragraph" w:customStyle="1" w:styleId="xl1047">
    <w:name w:val="xl1047"/>
    <w:basedOn w:val="aa"/>
    <w:uiPriority w:val="99"/>
    <w:qFormat/>
    <w:rsid w:val="005C3DF9"/>
    <w:pPr>
      <w:pBdr>
        <w:left w:val="single" w:sz="4" w:space="0" w:color="auto"/>
      </w:pBdr>
      <w:spacing w:before="100" w:beforeAutospacing="1" w:after="100" w:afterAutospacing="1"/>
      <w:jc w:val="right"/>
      <w:textAlignment w:val="center"/>
    </w:pPr>
    <w:rPr>
      <w:i/>
      <w:iCs/>
    </w:rPr>
  </w:style>
  <w:style w:type="paragraph" w:customStyle="1" w:styleId="xl1048">
    <w:name w:val="xl1048"/>
    <w:basedOn w:val="aa"/>
    <w:uiPriority w:val="99"/>
    <w:qFormat/>
    <w:rsid w:val="005C3DF9"/>
    <w:pPr>
      <w:spacing w:before="100" w:beforeAutospacing="1" w:after="100" w:afterAutospacing="1"/>
      <w:jc w:val="right"/>
      <w:textAlignment w:val="center"/>
    </w:pPr>
    <w:rPr>
      <w:i/>
      <w:iCs/>
    </w:rPr>
  </w:style>
  <w:style w:type="paragraph" w:customStyle="1" w:styleId="xl1049">
    <w:name w:val="xl1049"/>
    <w:basedOn w:val="aa"/>
    <w:uiPriority w:val="99"/>
    <w:qFormat/>
    <w:rsid w:val="005C3DF9"/>
    <w:pPr>
      <w:pBdr>
        <w:right w:val="single" w:sz="4" w:space="0" w:color="auto"/>
      </w:pBdr>
      <w:spacing w:before="100" w:beforeAutospacing="1" w:after="100" w:afterAutospacing="1"/>
      <w:jc w:val="right"/>
      <w:textAlignment w:val="center"/>
    </w:pPr>
    <w:rPr>
      <w:i/>
      <w:iCs/>
    </w:rPr>
  </w:style>
  <w:style w:type="paragraph" w:customStyle="1" w:styleId="xl1050">
    <w:name w:val="xl1050"/>
    <w:basedOn w:val="aa"/>
    <w:uiPriority w:val="99"/>
    <w:qFormat/>
    <w:rsid w:val="005C3DF9"/>
    <w:pPr>
      <w:spacing w:before="100" w:beforeAutospacing="1" w:after="100" w:afterAutospacing="1"/>
      <w:jc w:val="right"/>
      <w:textAlignment w:val="center"/>
    </w:pPr>
    <w:rPr>
      <w:i/>
      <w:iCs/>
    </w:rPr>
  </w:style>
  <w:style w:type="paragraph" w:customStyle="1" w:styleId="xl1051">
    <w:name w:val="xl1051"/>
    <w:basedOn w:val="aa"/>
    <w:uiPriority w:val="99"/>
    <w:qFormat/>
    <w:rsid w:val="005C3DF9"/>
    <w:pPr>
      <w:pBdr>
        <w:top w:val="single" w:sz="4" w:space="0" w:color="auto"/>
        <w:right w:val="single" w:sz="4" w:space="0" w:color="auto"/>
      </w:pBdr>
      <w:spacing w:before="100" w:beforeAutospacing="1" w:after="100" w:afterAutospacing="1"/>
      <w:textAlignment w:val="center"/>
    </w:pPr>
    <w:rPr>
      <w:b/>
      <w:bCs/>
    </w:rPr>
  </w:style>
  <w:style w:type="paragraph" w:customStyle="1" w:styleId="xl1052">
    <w:name w:val="xl1052"/>
    <w:basedOn w:val="aa"/>
    <w:uiPriority w:val="99"/>
    <w:qFormat/>
    <w:rsid w:val="005C3DF9"/>
    <w:pPr>
      <w:pBdr>
        <w:bottom w:val="single" w:sz="4" w:space="0" w:color="auto"/>
        <w:right w:val="single" w:sz="4" w:space="0" w:color="auto"/>
      </w:pBdr>
      <w:spacing w:before="100" w:beforeAutospacing="1" w:after="100" w:afterAutospacing="1"/>
      <w:textAlignment w:val="center"/>
    </w:pPr>
    <w:rPr>
      <w:b/>
      <w:bCs/>
    </w:rPr>
  </w:style>
  <w:style w:type="paragraph" w:customStyle="1" w:styleId="xl1053">
    <w:name w:val="xl1053"/>
    <w:basedOn w:val="aa"/>
    <w:uiPriority w:val="99"/>
    <w:qFormat/>
    <w:rsid w:val="005C3DF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054">
    <w:name w:val="xl1054"/>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55">
    <w:name w:val="xl1055"/>
    <w:basedOn w:val="aa"/>
    <w:uiPriority w:val="99"/>
    <w:qFormat/>
    <w:rsid w:val="005C3DF9"/>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056">
    <w:name w:val="xl1056"/>
    <w:basedOn w:val="aa"/>
    <w:uiPriority w:val="99"/>
    <w:qFormat/>
    <w:rsid w:val="005C3DF9"/>
    <w:pPr>
      <w:pBdr>
        <w:top w:val="single" w:sz="4" w:space="0" w:color="auto"/>
      </w:pBdr>
      <w:spacing w:before="100" w:beforeAutospacing="1" w:after="100" w:afterAutospacing="1"/>
      <w:jc w:val="center"/>
      <w:textAlignment w:val="center"/>
    </w:pPr>
    <w:rPr>
      <w:b/>
      <w:bCs/>
    </w:rPr>
  </w:style>
  <w:style w:type="paragraph" w:customStyle="1" w:styleId="xl1057">
    <w:name w:val="xl1057"/>
    <w:basedOn w:val="aa"/>
    <w:uiPriority w:val="99"/>
    <w:qFormat/>
    <w:rsid w:val="005C3DF9"/>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1058">
    <w:name w:val="xl1058"/>
    <w:basedOn w:val="aa"/>
    <w:uiPriority w:val="99"/>
    <w:qFormat/>
    <w:rsid w:val="005C3DF9"/>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059">
    <w:name w:val="xl1059"/>
    <w:basedOn w:val="aa"/>
    <w:uiPriority w:val="99"/>
    <w:qFormat/>
    <w:rsid w:val="005C3DF9"/>
    <w:pPr>
      <w:pBdr>
        <w:top w:val="single" w:sz="4" w:space="0" w:color="auto"/>
      </w:pBdr>
      <w:spacing w:before="100" w:beforeAutospacing="1" w:after="100" w:afterAutospacing="1"/>
      <w:jc w:val="center"/>
      <w:textAlignment w:val="center"/>
    </w:pPr>
    <w:rPr>
      <w:b/>
      <w:bCs/>
    </w:rPr>
  </w:style>
  <w:style w:type="character" w:customStyle="1" w:styleId="ntext1">
    <w:name w:val="ntext1"/>
    <w:basedOn w:val="ab"/>
    <w:rsid w:val="005C3DF9"/>
    <w:rPr>
      <w:rFonts w:ascii="Verdana" w:hAnsi="Verdana" w:hint="default"/>
      <w:strike w:val="0"/>
      <w:dstrike w:val="0"/>
      <w:color w:val="000000"/>
      <w:sz w:val="20"/>
      <w:szCs w:val="20"/>
      <w:u w:val="none"/>
      <w:effect w:val="none"/>
    </w:rPr>
  </w:style>
  <w:style w:type="character" w:customStyle="1" w:styleId="bigblack1">
    <w:name w:val="bigblack1"/>
    <w:basedOn w:val="ab"/>
    <w:rsid w:val="005C3DF9"/>
    <w:rPr>
      <w:rFonts w:ascii="Arial" w:hAnsi="Arial" w:cs="Arial" w:hint="default"/>
      <w:b/>
      <w:bCs/>
      <w:i w:val="0"/>
      <w:iCs w:val="0"/>
      <w:color w:val="000000"/>
      <w:sz w:val="29"/>
      <w:szCs w:val="29"/>
    </w:rPr>
  </w:style>
  <w:style w:type="paragraph" w:customStyle="1" w:styleId="charcharcharchar0">
    <w:name w:val="charcharcharchar"/>
    <w:basedOn w:val="aa"/>
    <w:uiPriority w:val="99"/>
    <w:qFormat/>
    <w:rsid w:val="005C3DF9"/>
    <w:pPr>
      <w:spacing w:before="100" w:beforeAutospacing="1" w:after="100" w:afterAutospacing="1"/>
    </w:pPr>
  </w:style>
  <w:style w:type="paragraph" w:customStyle="1" w:styleId="xl1668">
    <w:name w:val="xl1668"/>
    <w:basedOn w:val="aa"/>
    <w:uiPriority w:val="99"/>
    <w:qFormat/>
    <w:rsid w:val="005C3DF9"/>
    <w:pPr>
      <w:pBdr>
        <w:top w:val="single" w:sz="4" w:space="0" w:color="auto"/>
      </w:pBdr>
      <w:spacing w:before="100" w:beforeAutospacing="1" w:after="100" w:afterAutospacing="1"/>
      <w:textAlignment w:val="center"/>
    </w:pPr>
    <w:rPr>
      <w:b/>
      <w:bCs/>
    </w:rPr>
  </w:style>
  <w:style w:type="paragraph" w:customStyle="1" w:styleId="xl1669">
    <w:name w:val="xl1669"/>
    <w:basedOn w:val="aa"/>
    <w:uiPriority w:val="99"/>
    <w:qFormat/>
    <w:rsid w:val="005C3DF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70">
    <w:name w:val="xl1670"/>
    <w:basedOn w:val="aa"/>
    <w:uiPriority w:val="99"/>
    <w:qFormat/>
    <w:rsid w:val="005C3DF9"/>
    <w:pPr>
      <w:pBdr>
        <w:top w:val="single" w:sz="4" w:space="0" w:color="auto"/>
        <w:left w:val="single" w:sz="4" w:space="0" w:color="auto"/>
      </w:pBdr>
      <w:spacing w:before="100" w:beforeAutospacing="1" w:after="100" w:afterAutospacing="1"/>
      <w:textAlignment w:val="center"/>
    </w:pPr>
    <w:rPr>
      <w:b/>
      <w:bCs/>
    </w:rPr>
  </w:style>
  <w:style w:type="paragraph" w:customStyle="1" w:styleId="xl1671">
    <w:name w:val="xl1671"/>
    <w:basedOn w:val="aa"/>
    <w:uiPriority w:val="99"/>
    <w:qFormat/>
    <w:rsid w:val="005C3DF9"/>
    <w:pPr>
      <w:pBdr>
        <w:top w:val="single" w:sz="4" w:space="0" w:color="auto"/>
        <w:right w:val="single" w:sz="4" w:space="0" w:color="auto"/>
      </w:pBdr>
      <w:spacing w:before="100" w:beforeAutospacing="1" w:after="100" w:afterAutospacing="1"/>
      <w:textAlignment w:val="center"/>
    </w:pPr>
    <w:rPr>
      <w:b/>
      <w:bCs/>
    </w:rPr>
  </w:style>
  <w:style w:type="paragraph" w:customStyle="1" w:styleId="xl1672">
    <w:name w:val="xl1672"/>
    <w:basedOn w:val="aa"/>
    <w:uiPriority w:val="99"/>
    <w:qFormat/>
    <w:rsid w:val="005C3DF9"/>
    <w:pPr>
      <w:pBdr>
        <w:top w:val="single" w:sz="4" w:space="0" w:color="auto"/>
      </w:pBdr>
      <w:spacing w:before="100" w:beforeAutospacing="1" w:after="100" w:afterAutospacing="1"/>
      <w:textAlignment w:val="center"/>
    </w:pPr>
    <w:rPr>
      <w:b/>
      <w:bCs/>
    </w:rPr>
  </w:style>
  <w:style w:type="paragraph" w:customStyle="1" w:styleId="xl1673">
    <w:name w:val="xl1673"/>
    <w:basedOn w:val="aa"/>
    <w:uiPriority w:val="99"/>
    <w:qFormat/>
    <w:rsid w:val="005C3DF9"/>
    <w:pPr>
      <w:spacing w:before="100" w:beforeAutospacing="1" w:after="100" w:afterAutospacing="1"/>
      <w:textAlignment w:val="center"/>
    </w:pPr>
    <w:rPr>
      <w:b/>
      <w:bCs/>
    </w:rPr>
  </w:style>
  <w:style w:type="paragraph" w:customStyle="1" w:styleId="xl1674">
    <w:name w:val="xl1674"/>
    <w:basedOn w:val="aa"/>
    <w:uiPriority w:val="99"/>
    <w:qFormat/>
    <w:rsid w:val="005C3DF9"/>
    <w:pPr>
      <w:spacing w:before="100" w:beforeAutospacing="1" w:after="100" w:afterAutospacing="1"/>
      <w:textAlignment w:val="center"/>
    </w:pPr>
    <w:rPr>
      <w:b/>
      <w:bCs/>
    </w:rPr>
  </w:style>
  <w:style w:type="paragraph" w:customStyle="1" w:styleId="xl1675">
    <w:name w:val="xl1675"/>
    <w:basedOn w:val="aa"/>
    <w:uiPriority w:val="99"/>
    <w:qFormat/>
    <w:rsid w:val="005C3DF9"/>
    <w:pPr>
      <w:spacing w:before="100" w:beforeAutospacing="1" w:after="100" w:afterAutospacing="1"/>
    </w:pPr>
    <w:rPr>
      <w:b/>
      <w:bCs/>
      <w:i/>
      <w:iCs/>
    </w:rPr>
  </w:style>
  <w:style w:type="paragraph" w:customStyle="1" w:styleId="xl1676">
    <w:name w:val="xl1676"/>
    <w:basedOn w:val="aa"/>
    <w:uiPriority w:val="99"/>
    <w:qFormat/>
    <w:rsid w:val="005C3DF9"/>
    <w:pPr>
      <w:pBdr>
        <w:top w:val="single" w:sz="4" w:space="0" w:color="auto"/>
        <w:bottom w:val="single" w:sz="4" w:space="0" w:color="auto"/>
      </w:pBdr>
      <w:spacing w:before="100" w:beforeAutospacing="1" w:after="100" w:afterAutospacing="1"/>
      <w:textAlignment w:val="center"/>
    </w:pPr>
    <w:rPr>
      <w:b/>
      <w:bCs/>
    </w:rPr>
  </w:style>
  <w:style w:type="paragraph" w:customStyle="1" w:styleId="xl1677">
    <w:name w:val="xl1677"/>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78">
    <w:name w:val="xl1678"/>
    <w:basedOn w:val="aa"/>
    <w:uiPriority w:val="99"/>
    <w:qFormat/>
    <w:rsid w:val="005C3DF9"/>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679">
    <w:name w:val="xl1679"/>
    <w:basedOn w:val="aa"/>
    <w:uiPriority w:val="99"/>
    <w:qFormat/>
    <w:rsid w:val="005C3DF9"/>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680">
    <w:name w:val="xl1680"/>
    <w:basedOn w:val="aa"/>
    <w:uiPriority w:val="99"/>
    <w:qFormat/>
    <w:rsid w:val="005C3DF9"/>
    <w:pPr>
      <w:pBdr>
        <w:top w:val="single" w:sz="4" w:space="0" w:color="auto"/>
        <w:bottom w:val="single" w:sz="4" w:space="0" w:color="auto"/>
      </w:pBdr>
      <w:spacing w:before="100" w:beforeAutospacing="1" w:after="100" w:afterAutospacing="1"/>
      <w:textAlignment w:val="center"/>
    </w:pPr>
    <w:rPr>
      <w:b/>
      <w:bCs/>
    </w:rPr>
  </w:style>
  <w:style w:type="paragraph" w:customStyle="1" w:styleId="xl1681">
    <w:name w:val="xl1681"/>
    <w:basedOn w:val="aa"/>
    <w:uiPriority w:val="99"/>
    <w:qFormat/>
    <w:rsid w:val="005C3DF9"/>
    <w:pPr>
      <w:spacing w:before="100" w:beforeAutospacing="1" w:after="100" w:afterAutospacing="1"/>
      <w:textAlignment w:val="center"/>
    </w:pPr>
    <w:rPr>
      <w:color w:val="000000"/>
    </w:rPr>
  </w:style>
  <w:style w:type="paragraph" w:customStyle="1" w:styleId="xl1682">
    <w:name w:val="xl1682"/>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683">
    <w:name w:val="xl1683"/>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684">
    <w:name w:val="xl1684"/>
    <w:basedOn w:val="aa"/>
    <w:uiPriority w:val="99"/>
    <w:qFormat/>
    <w:rsid w:val="005C3DF9"/>
    <w:pPr>
      <w:pBdr>
        <w:right w:val="single" w:sz="4" w:space="0" w:color="auto"/>
      </w:pBdr>
      <w:spacing w:before="100" w:beforeAutospacing="1" w:after="100" w:afterAutospacing="1"/>
      <w:textAlignment w:val="center"/>
    </w:pPr>
  </w:style>
  <w:style w:type="paragraph" w:customStyle="1" w:styleId="xl1685">
    <w:name w:val="xl1685"/>
    <w:basedOn w:val="aa"/>
    <w:uiPriority w:val="99"/>
    <w:qFormat/>
    <w:rsid w:val="005C3DF9"/>
    <w:pPr>
      <w:spacing w:before="100" w:beforeAutospacing="1" w:after="100" w:afterAutospacing="1"/>
      <w:jc w:val="right"/>
      <w:textAlignment w:val="center"/>
    </w:pPr>
  </w:style>
  <w:style w:type="paragraph" w:customStyle="1" w:styleId="xl1686">
    <w:name w:val="xl1686"/>
    <w:basedOn w:val="aa"/>
    <w:uiPriority w:val="99"/>
    <w:qFormat/>
    <w:rsid w:val="005C3DF9"/>
    <w:pPr>
      <w:spacing w:before="100" w:beforeAutospacing="1" w:after="100" w:afterAutospacing="1"/>
      <w:jc w:val="right"/>
      <w:textAlignment w:val="center"/>
    </w:pPr>
  </w:style>
  <w:style w:type="paragraph" w:customStyle="1" w:styleId="xl1687">
    <w:name w:val="xl1687"/>
    <w:basedOn w:val="aa"/>
    <w:uiPriority w:val="99"/>
    <w:qFormat/>
    <w:rsid w:val="005C3DF9"/>
    <w:pPr>
      <w:spacing w:before="100" w:beforeAutospacing="1" w:after="100" w:afterAutospacing="1"/>
      <w:jc w:val="right"/>
      <w:textAlignment w:val="center"/>
    </w:pPr>
  </w:style>
  <w:style w:type="paragraph" w:customStyle="1" w:styleId="xl1688">
    <w:name w:val="xl1688"/>
    <w:basedOn w:val="aa"/>
    <w:uiPriority w:val="99"/>
    <w:qFormat/>
    <w:rsid w:val="005C3DF9"/>
    <w:pPr>
      <w:spacing w:before="100" w:beforeAutospacing="1" w:after="100" w:afterAutospacing="1"/>
      <w:textAlignment w:val="center"/>
    </w:pPr>
    <w:rPr>
      <w:b/>
      <w:bCs/>
      <w:color w:val="000000"/>
    </w:rPr>
  </w:style>
  <w:style w:type="paragraph" w:customStyle="1" w:styleId="xl1689">
    <w:name w:val="xl1689"/>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690">
    <w:name w:val="xl1690"/>
    <w:basedOn w:val="aa"/>
    <w:uiPriority w:val="99"/>
    <w:qFormat/>
    <w:rsid w:val="005C3DF9"/>
    <w:pPr>
      <w:pBdr>
        <w:left w:val="single" w:sz="4" w:space="0" w:color="auto"/>
      </w:pBdr>
      <w:spacing w:before="100" w:beforeAutospacing="1" w:after="100" w:afterAutospacing="1"/>
      <w:jc w:val="right"/>
      <w:textAlignment w:val="center"/>
    </w:pPr>
    <w:rPr>
      <w:b/>
      <w:bCs/>
    </w:rPr>
  </w:style>
  <w:style w:type="paragraph" w:customStyle="1" w:styleId="xl1691">
    <w:name w:val="xl1691"/>
    <w:basedOn w:val="aa"/>
    <w:uiPriority w:val="99"/>
    <w:qFormat/>
    <w:rsid w:val="005C3DF9"/>
    <w:pPr>
      <w:pBdr>
        <w:right w:val="single" w:sz="4" w:space="0" w:color="auto"/>
      </w:pBdr>
      <w:spacing w:before="100" w:beforeAutospacing="1" w:after="100" w:afterAutospacing="1"/>
      <w:textAlignment w:val="center"/>
    </w:pPr>
    <w:rPr>
      <w:b/>
      <w:bCs/>
    </w:rPr>
  </w:style>
  <w:style w:type="paragraph" w:customStyle="1" w:styleId="xl1692">
    <w:name w:val="xl1692"/>
    <w:basedOn w:val="aa"/>
    <w:uiPriority w:val="99"/>
    <w:qFormat/>
    <w:rsid w:val="005C3DF9"/>
    <w:pPr>
      <w:spacing w:before="100" w:beforeAutospacing="1" w:after="100" w:afterAutospacing="1"/>
      <w:jc w:val="right"/>
      <w:textAlignment w:val="center"/>
    </w:pPr>
    <w:rPr>
      <w:b/>
      <w:bCs/>
    </w:rPr>
  </w:style>
  <w:style w:type="paragraph" w:customStyle="1" w:styleId="xl1693">
    <w:name w:val="xl1693"/>
    <w:basedOn w:val="aa"/>
    <w:uiPriority w:val="99"/>
    <w:qFormat/>
    <w:rsid w:val="005C3DF9"/>
    <w:pPr>
      <w:spacing w:before="100" w:beforeAutospacing="1" w:after="100" w:afterAutospacing="1"/>
      <w:jc w:val="right"/>
      <w:textAlignment w:val="center"/>
    </w:pPr>
    <w:rPr>
      <w:color w:val="000000"/>
    </w:rPr>
  </w:style>
  <w:style w:type="paragraph" w:customStyle="1" w:styleId="xl1694">
    <w:name w:val="xl1694"/>
    <w:basedOn w:val="aa"/>
    <w:uiPriority w:val="99"/>
    <w:qFormat/>
    <w:rsid w:val="005C3DF9"/>
    <w:pPr>
      <w:spacing w:before="100" w:beforeAutospacing="1" w:after="100" w:afterAutospacing="1"/>
      <w:jc w:val="right"/>
      <w:textAlignment w:val="center"/>
    </w:pPr>
  </w:style>
  <w:style w:type="paragraph" w:customStyle="1" w:styleId="xl1695">
    <w:name w:val="xl1695"/>
    <w:basedOn w:val="aa"/>
    <w:uiPriority w:val="99"/>
    <w:qFormat/>
    <w:rsid w:val="005C3DF9"/>
    <w:pPr>
      <w:pBdr>
        <w:bottom w:val="single" w:sz="4" w:space="0" w:color="auto"/>
      </w:pBdr>
      <w:spacing w:before="100" w:beforeAutospacing="1" w:after="100" w:afterAutospacing="1"/>
      <w:textAlignment w:val="center"/>
    </w:pPr>
    <w:rPr>
      <w:b/>
      <w:bCs/>
      <w:color w:val="000000"/>
    </w:rPr>
  </w:style>
  <w:style w:type="paragraph" w:customStyle="1" w:styleId="xl1696">
    <w:name w:val="xl1696"/>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697">
    <w:name w:val="xl1697"/>
    <w:basedOn w:val="aa"/>
    <w:uiPriority w:val="99"/>
    <w:qFormat/>
    <w:rsid w:val="005C3DF9"/>
    <w:pPr>
      <w:pBdr>
        <w:left w:val="single" w:sz="4" w:space="0" w:color="auto"/>
        <w:bottom w:val="single" w:sz="4" w:space="0" w:color="auto"/>
      </w:pBdr>
      <w:spacing w:before="100" w:beforeAutospacing="1" w:after="100" w:afterAutospacing="1"/>
      <w:jc w:val="right"/>
      <w:textAlignment w:val="center"/>
    </w:pPr>
    <w:rPr>
      <w:b/>
      <w:bCs/>
    </w:rPr>
  </w:style>
  <w:style w:type="paragraph" w:customStyle="1" w:styleId="xl1698">
    <w:name w:val="xl1698"/>
    <w:basedOn w:val="aa"/>
    <w:uiPriority w:val="99"/>
    <w:qFormat/>
    <w:rsid w:val="005C3DF9"/>
    <w:pPr>
      <w:pBdr>
        <w:bottom w:val="single" w:sz="4" w:space="0" w:color="auto"/>
      </w:pBdr>
      <w:spacing w:before="100" w:beforeAutospacing="1" w:after="100" w:afterAutospacing="1"/>
      <w:jc w:val="right"/>
      <w:textAlignment w:val="center"/>
    </w:pPr>
    <w:rPr>
      <w:b/>
      <w:bCs/>
    </w:rPr>
  </w:style>
  <w:style w:type="paragraph" w:customStyle="1" w:styleId="xl1699">
    <w:name w:val="xl1699"/>
    <w:basedOn w:val="aa"/>
    <w:uiPriority w:val="99"/>
    <w:qFormat/>
    <w:rsid w:val="005C3DF9"/>
    <w:pPr>
      <w:pBdr>
        <w:bottom w:val="single" w:sz="4" w:space="0" w:color="auto"/>
      </w:pBdr>
      <w:spacing w:before="100" w:beforeAutospacing="1" w:after="100" w:afterAutospacing="1"/>
      <w:textAlignment w:val="center"/>
    </w:pPr>
    <w:rPr>
      <w:b/>
      <w:bCs/>
    </w:rPr>
  </w:style>
  <w:style w:type="paragraph" w:customStyle="1" w:styleId="xl1700">
    <w:name w:val="xl1700"/>
    <w:basedOn w:val="aa"/>
    <w:uiPriority w:val="99"/>
    <w:qFormat/>
    <w:rsid w:val="005C3DF9"/>
    <w:pPr>
      <w:spacing w:before="100" w:beforeAutospacing="1" w:after="100" w:afterAutospacing="1"/>
      <w:jc w:val="right"/>
      <w:textAlignment w:val="center"/>
    </w:pPr>
    <w:rPr>
      <w:color w:val="333333"/>
    </w:rPr>
  </w:style>
  <w:style w:type="paragraph" w:customStyle="1" w:styleId="xl1701">
    <w:name w:val="xl1701"/>
    <w:basedOn w:val="aa"/>
    <w:uiPriority w:val="99"/>
    <w:qFormat/>
    <w:rsid w:val="005C3DF9"/>
    <w:pPr>
      <w:spacing w:before="100" w:beforeAutospacing="1" w:after="100" w:afterAutospacing="1"/>
      <w:textAlignment w:val="center"/>
    </w:pPr>
    <w:rPr>
      <w:b/>
      <w:bCs/>
    </w:rPr>
  </w:style>
  <w:style w:type="paragraph" w:customStyle="1" w:styleId="xl1702">
    <w:name w:val="xl1702"/>
    <w:basedOn w:val="aa"/>
    <w:uiPriority w:val="99"/>
    <w:qFormat/>
    <w:rsid w:val="005C3DF9"/>
    <w:pPr>
      <w:spacing w:before="100" w:beforeAutospacing="1" w:after="100" w:afterAutospacing="1"/>
      <w:textAlignment w:val="center"/>
    </w:pPr>
  </w:style>
  <w:style w:type="paragraph" w:customStyle="1" w:styleId="xl1703">
    <w:name w:val="xl1703"/>
    <w:basedOn w:val="aa"/>
    <w:uiPriority w:val="99"/>
    <w:qFormat/>
    <w:rsid w:val="005C3DF9"/>
    <w:pPr>
      <w:spacing w:before="100" w:beforeAutospacing="1" w:after="100" w:afterAutospacing="1"/>
      <w:jc w:val="right"/>
      <w:textAlignment w:val="center"/>
    </w:pPr>
    <w:rPr>
      <w:b/>
      <w:bCs/>
    </w:rPr>
  </w:style>
  <w:style w:type="paragraph" w:customStyle="1" w:styleId="xl1704">
    <w:name w:val="xl1704"/>
    <w:basedOn w:val="aa"/>
    <w:uiPriority w:val="99"/>
    <w:qFormat/>
    <w:rsid w:val="005C3DF9"/>
    <w:pPr>
      <w:spacing w:before="100" w:beforeAutospacing="1" w:after="100" w:afterAutospacing="1"/>
      <w:jc w:val="right"/>
      <w:textAlignment w:val="center"/>
    </w:pPr>
  </w:style>
  <w:style w:type="paragraph" w:customStyle="1" w:styleId="xl1705">
    <w:name w:val="xl1705"/>
    <w:basedOn w:val="aa"/>
    <w:uiPriority w:val="99"/>
    <w:qFormat/>
    <w:rsid w:val="005C3DF9"/>
    <w:pPr>
      <w:spacing w:before="100" w:beforeAutospacing="1" w:after="100" w:afterAutospacing="1"/>
      <w:textAlignment w:val="center"/>
    </w:pPr>
  </w:style>
  <w:style w:type="paragraph" w:customStyle="1" w:styleId="xl1706">
    <w:name w:val="xl1706"/>
    <w:basedOn w:val="aa"/>
    <w:uiPriority w:val="99"/>
    <w:qFormat/>
    <w:rsid w:val="005C3DF9"/>
    <w:pPr>
      <w:spacing w:before="100" w:beforeAutospacing="1" w:after="100" w:afterAutospacing="1"/>
      <w:textAlignment w:val="center"/>
    </w:pPr>
    <w:rPr>
      <w:b/>
      <w:bCs/>
      <w:color w:val="000000"/>
    </w:rPr>
  </w:style>
  <w:style w:type="paragraph" w:customStyle="1" w:styleId="xl1707">
    <w:name w:val="xl1707"/>
    <w:basedOn w:val="aa"/>
    <w:uiPriority w:val="99"/>
    <w:qFormat/>
    <w:rsid w:val="005C3DF9"/>
    <w:pPr>
      <w:pBdr>
        <w:bottom w:val="single" w:sz="4" w:space="0" w:color="auto"/>
      </w:pBdr>
      <w:spacing w:before="100" w:beforeAutospacing="1" w:after="100" w:afterAutospacing="1"/>
      <w:jc w:val="right"/>
      <w:textAlignment w:val="center"/>
    </w:pPr>
    <w:rPr>
      <w:i/>
      <w:iCs/>
    </w:rPr>
  </w:style>
  <w:style w:type="paragraph" w:customStyle="1" w:styleId="xl1708">
    <w:name w:val="xl1708"/>
    <w:basedOn w:val="aa"/>
    <w:uiPriority w:val="99"/>
    <w:qFormat/>
    <w:rsid w:val="005C3DF9"/>
    <w:pPr>
      <w:spacing w:before="100" w:beforeAutospacing="1" w:after="100" w:afterAutospacing="1"/>
      <w:jc w:val="right"/>
      <w:textAlignment w:val="center"/>
    </w:pPr>
    <w:rPr>
      <w:i/>
      <w:iCs/>
    </w:rPr>
  </w:style>
  <w:style w:type="paragraph" w:customStyle="1" w:styleId="xl1709">
    <w:name w:val="xl1709"/>
    <w:basedOn w:val="aa"/>
    <w:uiPriority w:val="99"/>
    <w:qFormat/>
    <w:rsid w:val="005C3DF9"/>
    <w:pPr>
      <w:spacing w:before="100" w:beforeAutospacing="1" w:after="100" w:afterAutospacing="1"/>
      <w:textAlignment w:val="center"/>
    </w:pPr>
    <w:rPr>
      <w:b/>
      <w:bCs/>
    </w:rPr>
  </w:style>
  <w:style w:type="paragraph" w:customStyle="1" w:styleId="xl1710">
    <w:name w:val="xl1710"/>
    <w:basedOn w:val="aa"/>
    <w:uiPriority w:val="99"/>
    <w:qFormat/>
    <w:rsid w:val="005C3DF9"/>
    <w:pPr>
      <w:spacing w:before="100" w:beforeAutospacing="1" w:after="100" w:afterAutospacing="1"/>
      <w:jc w:val="right"/>
      <w:textAlignment w:val="center"/>
    </w:pPr>
    <w:rPr>
      <w:i/>
      <w:iCs/>
    </w:rPr>
  </w:style>
  <w:style w:type="paragraph" w:customStyle="1" w:styleId="xl1711">
    <w:name w:val="xl1711"/>
    <w:basedOn w:val="aa"/>
    <w:uiPriority w:val="99"/>
    <w:qFormat/>
    <w:rsid w:val="005C3DF9"/>
    <w:pPr>
      <w:spacing w:before="100" w:beforeAutospacing="1" w:after="100" w:afterAutospacing="1"/>
      <w:textAlignment w:val="center"/>
    </w:pPr>
  </w:style>
  <w:style w:type="paragraph" w:customStyle="1" w:styleId="xl1712">
    <w:name w:val="xl1712"/>
    <w:basedOn w:val="aa"/>
    <w:uiPriority w:val="99"/>
    <w:qFormat/>
    <w:rsid w:val="005C3DF9"/>
    <w:pPr>
      <w:spacing w:before="100" w:beforeAutospacing="1" w:after="100" w:afterAutospacing="1"/>
      <w:jc w:val="right"/>
      <w:textAlignment w:val="center"/>
    </w:pPr>
    <w:rPr>
      <w:i/>
      <w:iCs/>
    </w:rPr>
  </w:style>
  <w:style w:type="paragraph" w:customStyle="1" w:styleId="xl1713">
    <w:name w:val="xl1713"/>
    <w:basedOn w:val="aa"/>
    <w:uiPriority w:val="99"/>
    <w:qFormat/>
    <w:rsid w:val="005C3DF9"/>
    <w:pPr>
      <w:spacing w:before="100" w:beforeAutospacing="1" w:after="100" w:afterAutospacing="1"/>
      <w:jc w:val="right"/>
      <w:textAlignment w:val="center"/>
    </w:pPr>
    <w:rPr>
      <w:i/>
      <w:iCs/>
    </w:rPr>
  </w:style>
  <w:style w:type="paragraph" w:customStyle="1" w:styleId="xl1714">
    <w:name w:val="xl1714"/>
    <w:basedOn w:val="aa"/>
    <w:uiPriority w:val="99"/>
    <w:qFormat/>
    <w:rsid w:val="005C3DF9"/>
    <w:pPr>
      <w:spacing w:before="100" w:beforeAutospacing="1" w:after="100" w:afterAutospacing="1"/>
      <w:textAlignment w:val="center"/>
    </w:pPr>
  </w:style>
  <w:style w:type="paragraph" w:customStyle="1" w:styleId="xl1715">
    <w:name w:val="xl1715"/>
    <w:basedOn w:val="aa"/>
    <w:uiPriority w:val="99"/>
    <w:qFormat/>
    <w:rsid w:val="005C3DF9"/>
    <w:pPr>
      <w:spacing w:before="100" w:beforeAutospacing="1" w:after="100" w:afterAutospacing="1"/>
      <w:jc w:val="right"/>
      <w:textAlignment w:val="center"/>
    </w:pPr>
    <w:rPr>
      <w:i/>
      <w:iCs/>
    </w:rPr>
  </w:style>
  <w:style w:type="paragraph" w:customStyle="1" w:styleId="xl1716">
    <w:name w:val="xl1716"/>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1717">
    <w:name w:val="xl1717"/>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1718">
    <w:name w:val="xl1718"/>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i/>
      <w:iCs/>
    </w:rPr>
  </w:style>
  <w:style w:type="paragraph" w:customStyle="1" w:styleId="xl1719">
    <w:name w:val="xl1719"/>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style>
  <w:style w:type="paragraph" w:customStyle="1" w:styleId="xl1720">
    <w:name w:val="xl1720"/>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style>
  <w:style w:type="paragraph" w:customStyle="1" w:styleId="xl1721">
    <w:name w:val="xl1721"/>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i/>
      <w:iCs/>
    </w:rPr>
  </w:style>
  <w:style w:type="paragraph" w:customStyle="1" w:styleId="xl1722">
    <w:name w:val="xl1722"/>
    <w:basedOn w:val="aa"/>
    <w:uiPriority w:val="99"/>
    <w:qFormat/>
    <w:rsid w:val="005C3DF9"/>
    <w:pPr>
      <w:pBdr>
        <w:bottom w:val="single" w:sz="4" w:space="0" w:color="auto"/>
      </w:pBdr>
      <w:spacing w:before="100" w:beforeAutospacing="1" w:after="100" w:afterAutospacing="1"/>
      <w:textAlignment w:val="center"/>
    </w:pPr>
  </w:style>
  <w:style w:type="paragraph" w:customStyle="1" w:styleId="xl1723">
    <w:name w:val="xl1723"/>
    <w:basedOn w:val="aa"/>
    <w:uiPriority w:val="99"/>
    <w:qFormat/>
    <w:rsid w:val="005C3DF9"/>
    <w:pPr>
      <w:pBdr>
        <w:left w:val="single" w:sz="4" w:space="0" w:color="auto"/>
      </w:pBdr>
      <w:spacing w:before="100" w:beforeAutospacing="1" w:after="100" w:afterAutospacing="1"/>
      <w:jc w:val="right"/>
      <w:textAlignment w:val="center"/>
    </w:pPr>
    <w:rPr>
      <w:b/>
      <w:bCs/>
    </w:rPr>
  </w:style>
  <w:style w:type="paragraph" w:customStyle="1" w:styleId="xl1724">
    <w:name w:val="xl1724"/>
    <w:basedOn w:val="aa"/>
    <w:uiPriority w:val="99"/>
    <w:qFormat/>
    <w:rsid w:val="005C3DF9"/>
    <w:pPr>
      <w:spacing w:before="100" w:beforeAutospacing="1" w:after="100" w:afterAutospacing="1"/>
      <w:jc w:val="right"/>
      <w:textAlignment w:val="center"/>
    </w:pPr>
    <w:rPr>
      <w:b/>
      <w:bCs/>
    </w:rPr>
  </w:style>
  <w:style w:type="paragraph" w:customStyle="1" w:styleId="xl1725">
    <w:name w:val="xl1725"/>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726">
    <w:name w:val="xl1726"/>
    <w:basedOn w:val="aa"/>
    <w:uiPriority w:val="99"/>
    <w:qFormat/>
    <w:rsid w:val="005C3DF9"/>
    <w:pPr>
      <w:spacing w:before="100" w:beforeAutospacing="1" w:after="100" w:afterAutospacing="1"/>
      <w:jc w:val="right"/>
      <w:textAlignment w:val="center"/>
    </w:pPr>
  </w:style>
  <w:style w:type="paragraph" w:customStyle="1" w:styleId="xl1727">
    <w:name w:val="xl1727"/>
    <w:basedOn w:val="aa"/>
    <w:uiPriority w:val="99"/>
    <w:qFormat/>
    <w:rsid w:val="005C3DF9"/>
    <w:pPr>
      <w:pBdr>
        <w:right w:val="single" w:sz="4" w:space="0" w:color="auto"/>
      </w:pBdr>
      <w:spacing w:before="100" w:beforeAutospacing="1" w:after="100" w:afterAutospacing="1"/>
      <w:jc w:val="right"/>
      <w:textAlignment w:val="center"/>
    </w:pPr>
  </w:style>
  <w:style w:type="paragraph" w:customStyle="1" w:styleId="xl1728">
    <w:name w:val="xl1728"/>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729">
    <w:name w:val="xl1729"/>
    <w:basedOn w:val="aa"/>
    <w:uiPriority w:val="99"/>
    <w:qFormat/>
    <w:rsid w:val="005C3DF9"/>
    <w:pPr>
      <w:spacing w:before="100" w:beforeAutospacing="1" w:after="100" w:afterAutospacing="1"/>
      <w:jc w:val="right"/>
      <w:textAlignment w:val="center"/>
    </w:pPr>
  </w:style>
  <w:style w:type="paragraph" w:customStyle="1" w:styleId="xl1730">
    <w:name w:val="xl1730"/>
    <w:basedOn w:val="aa"/>
    <w:uiPriority w:val="99"/>
    <w:qFormat/>
    <w:rsid w:val="005C3DF9"/>
    <w:pPr>
      <w:spacing w:before="100" w:beforeAutospacing="1" w:after="100" w:afterAutospacing="1"/>
      <w:textAlignment w:val="center"/>
    </w:pPr>
  </w:style>
  <w:style w:type="paragraph" w:customStyle="1" w:styleId="xl1731">
    <w:name w:val="xl1731"/>
    <w:basedOn w:val="aa"/>
    <w:uiPriority w:val="99"/>
    <w:qFormat/>
    <w:rsid w:val="005C3DF9"/>
    <w:pPr>
      <w:pBdr>
        <w:left w:val="single" w:sz="4" w:space="0" w:color="auto"/>
        <w:bottom w:val="single" w:sz="4" w:space="0" w:color="auto"/>
      </w:pBdr>
      <w:spacing w:before="100" w:beforeAutospacing="1" w:after="100" w:afterAutospacing="1"/>
      <w:jc w:val="right"/>
      <w:textAlignment w:val="center"/>
    </w:pPr>
  </w:style>
  <w:style w:type="paragraph" w:customStyle="1" w:styleId="xl1732">
    <w:name w:val="xl1732"/>
    <w:basedOn w:val="aa"/>
    <w:uiPriority w:val="99"/>
    <w:qFormat/>
    <w:rsid w:val="005C3DF9"/>
    <w:pPr>
      <w:pBdr>
        <w:bottom w:val="single" w:sz="4" w:space="0" w:color="auto"/>
      </w:pBdr>
      <w:spacing w:before="100" w:beforeAutospacing="1" w:after="100" w:afterAutospacing="1"/>
      <w:jc w:val="right"/>
      <w:textAlignment w:val="center"/>
    </w:pPr>
  </w:style>
  <w:style w:type="paragraph" w:customStyle="1" w:styleId="xl1733">
    <w:name w:val="xl1733"/>
    <w:basedOn w:val="aa"/>
    <w:uiPriority w:val="99"/>
    <w:qFormat/>
    <w:rsid w:val="005C3DF9"/>
    <w:pPr>
      <w:pBdr>
        <w:left w:val="single" w:sz="4" w:space="0" w:color="auto"/>
      </w:pBdr>
      <w:spacing w:before="100" w:beforeAutospacing="1" w:after="100" w:afterAutospacing="1"/>
      <w:jc w:val="right"/>
      <w:textAlignment w:val="center"/>
    </w:pPr>
    <w:rPr>
      <w:b/>
      <w:bCs/>
    </w:rPr>
  </w:style>
  <w:style w:type="paragraph" w:customStyle="1" w:styleId="xl1734">
    <w:name w:val="xl1734"/>
    <w:basedOn w:val="aa"/>
    <w:uiPriority w:val="99"/>
    <w:qFormat/>
    <w:rsid w:val="005C3DF9"/>
    <w:pPr>
      <w:spacing w:before="100" w:beforeAutospacing="1" w:after="100" w:afterAutospacing="1"/>
      <w:jc w:val="right"/>
      <w:textAlignment w:val="center"/>
    </w:pPr>
    <w:rPr>
      <w:b/>
      <w:bCs/>
    </w:rPr>
  </w:style>
  <w:style w:type="paragraph" w:customStyle="1" w:styleId="xl1735">
    <w:name w:val="xl1735"/>
    <w:basedOn w:val="aa"/>
    <w:uiPriority w:val="99"/>
    <w:qFormat/>
    <w:rsid w:val="005C3DF9"/>
    <w:pPr>
      <w:pBdr>
        <w:right w:val="single" w:sz="4" w:space="0" w:color="auto"/>
      </w:pBdr>
      <w:spacing w:before="100" w:beforeAutospacing="1" w:after="100" w:afterAutospacing="1"/>
      <w:jc w:val="right"/>
      <w:textAlignment w:val="center"/>
    </w:pPr>
    <w:rPr>
      <w:b/>
      <w:bCs/>
    </w:rPr>
  </w:style>
  <w:style w:type="paragraph" w:customStyle="1" w:styleId="xl1736">
    <w:name w:val="xl1736"/>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737">
    <w:name w:val="xl1737"/>
    <w:basedOn w:val="aa"/>
    <w:uiPriority w:val="99"/>
    <w:qFormat/>
    <w:rsid w:val="005C3DF9"/>
    <w:pPr>
      <w:spacing w:before="100" w:beforeAutospacing="1" w:after="100" w:afterAutospacing="1"/>
      <w:jc w:val="right"/>
      <w:textAlignment w:val="center"/>
    </w:pPr>
  </w:style>
  <w:style w:type="paragraph" w:customStyle="1" w:styleId="xl1738">
    <w:name w:val="xl1738"/>
    <w:basedOn w:val="aa"/>
    <w:uiPriority w:val="99"/>
    <w:qFormat/>
    <w:rsid w:val="005C3DF9"/>
    <w:pPr>
      <w:pBdr>
        <w:left w:val="single" w:sz="4" w:space="0" w:color="auto"/>
      </w:pBdr>
      <w:spacing w:before="100" w:beforeAutospacing="1" w:after="100" w:afterAutospacing="1"/>
      <w:jc w:val="right"/>
      <w:textAlignment w:val="center"/>
    </w:pPr>
    <w:rPr>
      <w:i/>
      <w:iCs/>
    </w:rPr>
  </w:style>
  <w:style w:type="paragraph" w:customStyle="1" w:styleId="xl1739">
    <w:name w:val="xl1739"/>
    <w:basedOn w:val="aa"/>
    <w:uiPriority w:val="99"/>
    <w:qFormat/>
    <w:rsid w:val="005C3DF9"/>
    <w:pPr>
      <w:pBdr>
        <w:left w:val="single" w:sz="4" w:space="0" w:color="auto"/>
      </w:pBdr>
      <w:spacing w:before="100" w:beforeAutospacing="1" w:after="100" w:afterAutospacing="1"/>
      <w:jc w:val="right"/>
      <w:textAlignment w:val="center"/>
    </w:pPr>
    <w:rPr>
      <w:i/>
      <w:iCs/>
    </w:rPr>
  </w:style>
  <w:style w:type="paragraph" w:customStyle="1" w:styleId="xl1740">
    <w:name w:val="xl1740"/>
    <w:basedOn w:val="aa"/>
    <w:uiPriority w:val="99"/>
    <w:qFormat/>
    <w:rsid w:val="005C3DF9"/>
    <w:pPr>
      <w:pBdr>
        <w:left w:val="single" w:sz="4" w:space="0" w:color="auto"/>
        <w:bottom w:val="single" w:sz="4" w:space="0" w:color="auto"/>
      </w:pBdr>
      <w:spacing w:before="100" w:beforeAutospacing="1" w:after="100" w:afterAutospacing="1"/>
      <w:jc w:val="right"/>
      <w:textAlignment w:val="center"/>
    </w:pPr>
  </w:style>
  <w:style w:type="paragraph" w:customStyle="1" w:styleId="xl1741">
    <w:name w:val="xl1741"/>
    <w:basedOn w:val="aa"/>
    <w:uiPriority w:val="99"/>
    <w:qFormat/>
    <w:rsid w:val="005C3DF9"/>
    <w:pPr>
      <w:pBdr>
        <w:bottom w:val="single" w:sz="4" w:space="0" w:color="auto"/>
      </w:pBdr>
      <w:spacing w:before="100" w:beforeAutospacing="1" w:after="100" w:afterAutospacing="1"/>
      <w:jc w:val="right"/>
      <w:textAlignment w:val="center"/>
    </w:pPr>
  </w:style>
  <w:style w:type="paragraph" w:customStyle="1" w:styleId="xl1742">
    <w:name w:val="xl1742"/>
    <w:basedOn w:val="aa"/>
    <w:uiPriority w:val="99"/>
    <w:qFormat/>
    <w:rsid w:val="005C3DF9"/>
    <w:pPr>
      <w:pBdr>
        <w:left w:val="single" w:sz="4" w:space="0" w:color="auto"/>
        <w:bottom w:val="single" w:sz="4" w:space="0" w:color="auto"/>
      </w:pBdr>
      <w:spacing w:before="100" w:beforeAutospacing="1" w:after="100" w:afterAutospacing="1"/>
      <w:jc w:val="right"/>
      <w:textAlignment w:val="center"/>
    </w:pPr>
    <w:rPr>
      <w:b/>
      <w:bCs/>
    </w:rPr>
  </w:style>
  <w:style w:type="paragraph" w:customStyle="1" w:styleId="xl1743">
    <w:name w:val="xl1743"/>
    <w:basedOn w:val="aa"/>
    <w:uiPriority w:val="99"/>
    <w:qFormat/>
    <w:rsid w:val="005C3DF9"/>
    <w:pPr>
      <w:pBdr>
        <w:bottom w:val="single" w:sz="4" w:space="0" w:color="auto"/>
      </w:pBdr>
      <w:spacing w:before="100" w:beforeAutospacing="1" w:after="100" w:afterAutospacing="1"/>
      <w:jc w:val="right"/>
      <w:textAlignment w:val="center"/>
    </w:pPr>
    <w:rPr>
      <w:b/>
      <w:bCs/>
    </w:rPr>
  </w:style>
  <w:style w:type="paragraph" w:customStyle="1" w:styleId="xl1744">
    <w:name w:val="xl1744"/>
    <w:basedOn w:val="aa"/>
    <w:uiPriority w:val="99"/>
    <w:qFormat/>
    <w:rsid w:val="005C3DF9"/>
    <w:pPr>
      <w:pBdr>
        <w:bottom w:val="single" w:sz="4" w:space="0" w:color="auto"/>
        <w:right w:val="single" w:sz="4" w:space="0" w:color="auto"/>
      </w:pBdr>
      <w:spacing w:before="100" w:beforeAutospacing="1" w:after="100" w:afterAutospacing="1"/>
      <w:jc w:val="right"/>
      <w:textAlignment w:val="center"/>
    </w:pPr>
    <w:rPr>
      <w:b/>
      <w:bCs/>
    </w:rPr>
  </w:style>
  <w:style w:type="paragraph" w:customStyle="1" w:styleId="xl1745">
    <w:name w:val="xl1745"/>
    <w:basedOn w:val="aa"/>
    <w:uiPriority w:val="99"/>
    <w:qFormat/>
    <w:rsid w:val="005C3DF9"/>
    <w:pPr>
      <w:pBdr>
        <w:left w:val="single" w:sz="4" w:space="0" w:color="auto"/>
      </w:pBdr>
      <w:spacing w:before="100" w:beforeAutospacing="1" w:after="100" w:afterAutospacing="1"/>
      <w:jc w:val="right"/>
      <w:textAlignment w:val="center"/>
    </w:pPr>
    <w:rPr>
      <w:i/>
      <w:iCs/>
    </w:rPr>
  </w:style>
  <w:style w:type="paragraph" w:customStyle="1" w:styleId="xl1746">
    <w:name w:val="xl1746"/>
    <w:basedOn w:val="aa"/>
    <w:uiPriority w:val="99"/>
    <w:qFormat/>
    <w:rsid w:val="005C3DF9"/>
    <w:pPr>
      <w:spacing w:before="100" w:beforeAutospacing="1" w:after="100" w:afterAutospacing="1"/>
      <w:jc w:val="right"/>
      <w:textAlignment w:val="center"/>
    </w:pPr>
    <w:rPr>
      <w:i/>
      <w:iCs/>
    </w:rPr>
  </w:style>
  <w:style w:type="paragraph" w:customStyle="1" w:styleId="xl1747">
    <w:name w:val="xl1747"/>
    <w:basedOn w:val="aa"/>
    <w:uiPriority w:val="99"/>
    <w:qFormat/>
    <w:rsid w:val="005C3DF9"/>
    <w:pPr>
      <w:pBdr>
        <w:right w:val="single" w:sz="4" w:space="0" w:color="auto"/>
      </w:pBdr>
      <w:spacing w:before="100" w:beforeAutospacing="1" w:after="100" w:afterAutospacing="1"/>
      <w:jc w:val="right"/>
      <w:textAlignment w:val="center"/>
    </w:pPr>
  </w:style>
  <w:style w:type="paragraph" w:customStyle="1" w:styleId="xl1748">
    <w:name w:val="xl1748"/>
    <w:basedOn w:val="aa"/>
    <w:uiPriority w:val="99"/>
    <w:qFormat/>
    <w:rsid w:val="005C3DF9"/>
    <w:pPr>
      <w:pBdr>
        <w:left w:val="single" w:sz="4" w:space="0" w:color="auto"/>
      </w:pBdr>
      <w:spacing w:before="100" w:beforeAutospacing="1" w:after="100" w:afterAutospacing="1"/>
      <w:textAlignment w:val="center"/>
    </w:pPr>
    <w:rPr>
      <w:b/>
      <w:bCs/>
    </w:rPr>
  </w:style>
  <w:style w:type="paragraph" w:customStyle="1" w:styleId="xl1749">
    <w:name w:val="xl1749"/>
    <w:basedOn w:val="aa"/>
    <w:uiPriority w:val="99"/>
    <w:qFormat/>
    <w:rsid w:val="005C3DF9"/>
    <w:pPr>
      <w:pBdr>
        <w:left w:val="single" w:sz="4" w:space="0" w:color="auto"/>
      </w:pBdr>
      <w:spacing w:before="100" w:beforeAutospacing="1" w:after="100" w:afterAutospacing="1"/>
      <w:jc w:val="right"/>
      <w:textAlignment w:val="center"/>
    </w:pPr>
    <w:rPr>
      <w:i/>
      <w:iCs/>
    </w:rPr>
  </w:style>
  <w:style w:type="paragraph" w:customStyle="1" w:styleId="xl1750">
    <w:name w:val="xl1750"/>
    <w:basedOn w:val="aa"/>
    <w:uiPriority w:val="99"/>
    <w:qFormat/>
    <w:rsid w:val="005C3DF9"/>
    <w:pPr>
      <w:pBdr>
        <w:right w:val="single" w:sz="4" w:space="0" w:color="auto"/>
      </w:pBdr>
      <w:spacing w:before="100" w:beforeAutospacing="1" w:after="100" w:afterAutospacing="1"/>
      <w:jc w:val="right"/>
      <w:textAlignment w:val="center"/>
    </w:pPr>
    <w:rPr>
      <w:i/>
      <w:iCs/>
    </w:rPr>
  </w:style>
  <w:style w:type="paragraph" w:customStyle="1" w:styleId="xl1751">
    <w:name w:val="xl1751"/>
    <w:basedOn w:val="aa"/>
    <w:uiPriority w:val="99"/>
    <w:qFormat/>
    <w:rsid w:val="005C3DF9"/>
    <w:pPr>
      <w:spacing w:before="100" w:beforeAutospacing="1" w:after="100" w:afterAutospacing="1"/>
      <w:jc w:val="right"/>
      <w:textAlignment w:val="center"/>
    </w:pPr>
    <w:rPr>
      <w:i/>
      <w:iCs/>
    </w:rPr>
  </w:style>
  <w:style w:type="paragraph" w:customStyle="1" w:styleId="xl1752">
    <w:name w:val="xl1752"/>
    <w:basedOn w:val="aa"/>
    <w:uiPriority w:val="99"/>
    <w:qFormat/>
    <w:rsid w:val="005C3DF9"/>
    <w:pPr>
      <w:pBdr>
        <w:left w:val="single" w:sz="4" w:space="0" w:color="auto"/>
      </w:pBdr>
      <w:spacing w:before="100" w:beforeAutospacing="1" w:after="100" w:afterAutospacing="1"/>
      <w:textAlignment w:val="center"/>
    </w:pPr>
  </w:style>
  <w:style w:type="paragraph" w:customStyle="1" w:styleId="xl1753">
    <w:name w:val="xl1753"/>
    <w:basedOn w:val="aa"/>
    <w:uiPriority w:val="99"/>
    <w:qFormat/>
    <w:rsid w:val="005C3DF9"/>
    <w:pPr>
      <w:spacing w:before="100" w:beforeAutospacing="1" w:after="100" w:afterAutospacing="1"/>
      <w:textAlignment w:val="center"/>
    </w:pPr>
  </w:style>
  <w:style w:type="paragraph" w:customStyle="1" w:styleId="xl1754">
    <w:name w:val="xl1754"/>
    <w:basedOn w:val="aa"/>
    <w:uiPriority w:val="99"/>
    <w:qFormat/>
    <w:rsid w:val="005C3DF9"/>
    <w:pPr>
      <w:pBdr>
        <w:left w:val="single" w:sz="4" w:space="0" w:color="auto"/>
      </w:pBdr>
      <w:spacing w:before="100" w:beforeAutospacing="1" w:after="100" w:afterAutospacing="1"/>
      <w:textAlignment w:val="center"/>
    </w:pPr>
  </w:style>
  <w:style w:type="paragraph" w:customStyle="1" w:styleId="xl1755">
    <w:name w:val="xl1755"/>
    <w:basedOn w:val="aa"/>
    <w:uiPriority w:val="99"/>
    <w:qFormat/>
    <w:rsid w:val="005C3DF9"/>
    <w:pPr>
      <w:pBdr>
        <w:right w:val="single" w:sz="4" w:space="0" w:color="auto"/>
      </w:pBdr>
      <w:spacing w:before="100" w:beforeAutospacing="1" w:after="100" w:afterAutospacing="1"/>
      <w:textAlignment w:val="center"/>
    </w:pPr>
  </w:style>
  <w:style w:type="paragraph" w:customStyle="1" w:styleId="xl1756">
    <w:name w:val="xl1756"/>
    <w:basedOn w:val="aa"/>
    <w:uiPriority w:val="99"/>
    <w:qFormat/>
    <w:rsid w:val="005C3DF9"/>
    <w:pPr>
      <w:pBdr>
        <w:left w:val="single" w:sz="4" w:space="0" w:color="auto"/>
      </w:pBdr>
      <w:spacing w:before="100" w:beforeAutospacing="1" w:after="100" w:afterAutospacing="1"/>
      <w:textAlignment w:val="center"/>
    </w:pPr>
  </w:style>
  <w:style w:type="paragraph" w:customStyle="1" w:styleId="xl1757">
    <w:name w:val="xl1757"/>
    <w:basedOn w:val="aa"/>
    <w:uiPriority w:val="99"/>
    <w:qFormat/>
    <w:rsid w:val="005C3DF9"/>
    <w:pPr>
      <w:pBdr>
        <w:right w:val="single" w:sz="4" w:space="0" w:color="auto"/>
      </w:pBdr>
      <w:spacing w:before="100" w:beforeAutospacing="1" w:after="100" w:afterAutospacing="1"/>
      <w:textAlignment w:val="center"/>
    </w:pPr>
  </w:style>
  <w:style w:type="paragraph" w:customStyle="1" w:styleId="xl1758">
    <w:name w:val="xl1758"/>
    <w:basedOn w:val="aa"/>
    <w:uiPriority w:val="99"/>
    <w:qFormat/>
    <w:rsid w:val="005C3DF9"/>
    <w:pPr>
      <w:spacing w:before="100" w:beforeAutospacing="1" w:after="100" w:afterAutospacing="1"/>
      <w:textAlignment w:val="center"/>
    </w:pPr>
  </w:style>
  <w:style w:type="paragraph" w:customStyle="1" w:styleId="xl1759">
    <w:name w:val="xl1759"/>
    <w:basedOn w:val="aa"/>
    <w:uiPriority w:val="99"/>
    <w:qFormat/>
    <w:rsid w:val="005C3DF9"/>
    <w:pPr>
      <w:pBdr>
        <w:left w:val="single" w:sz="4" w:space="0" w:color="auto"/>
      </w:pBdr>
      <w:spacing w:before="100" w:beforeAutospacing="1" w:after="100" w:afterAutospacing="1"/>
      <w:textAlignment w:val="center"/>
    </w:pPr>
  </w:style>
  <w:style w:type="paragraph" w:customStyle="1" w:styleId="xl1760">
    <w:name w:val="xl1760"/>
    <w:basedOn w:val="aa"/>
    <w:uiPriority w:val="99"/>
    <w:qFormat/>
    <w:rsid w:val="005C3DF9"/>
    <w:pPr>
      <w:spacing w:before="100" w:beforeAutospacing="1" w:after="100" w:afterAutospacing="1"/>
      <w:textAlignment w:val="center"/>
    </w:pPr>
  </w:style>
  <w:style w:type="paragraph" w:customStyle="1" w:styleId="xl1761">
    <w:name w:val="xl1761"/>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762">
    <w:name w:val="xl1762"/>
    <w:basedOn w:val="aa"/>
    <w:uiPriority w:val="99"/>
    <w:qFormat/>
    <w:rsid w:val="005C3DF9"/>
    <w:pPr>
      <w:spacing w:before="100" w:beforeAutospacing="1" w:after="100" w:afterAutospacing="1"/>
      <w:textAlignment w:val="center"/>
    </w:pPr>
  </w:style>
  <w:style w:type="paragraph" w:customStyle="1" w:styleId="xl1763">
    <w:name w:val="xl1763"/>
    <w:basedOn w:val="aa"/>
    <w:uiPriority w:val="99"/>
    <w:qFormat/>
    <w:rsid w:val="005C3DF9"/>
    <w:pPr>
      <w:spacing w:before="100" w:beforeAutospacing="1" w:after="100" w:afterAutospacing="1"/>
      <w:jc w:val="right"/>
      <w:textAlignment w:val="center"/>
    </w:pPr>
  </w:style>
  <w:style w:type="paragraph" w:customStyle="1" w:styleId="xl1764">
    <w:name w:val="xl1764"/>
    <w:basedOn w:val="aa"/>
    <w:uiPriority w:val="99"/>
    <w:qFormat/>
    <w:rsid w:val="005C3DF9"/>
    <w:pPr>
      <w:pBdr>
        <w:left w:val="single" w:sz="4" w:space="0" w:color="auto"/>
      </w:pBdr>
      <w:spacing w:before="100" w:beforeAutospacing="1" w:after="100" w:afterAutospacing="1"/>
      <w:textAlignment w:val="center"/>
    </w:pPr>
    <w:rPr>
      <w:b/>
      <w:bCs/>
    </w:rPr>
  </w:style>
  <w:style w:type="paragraph" w:customStyle="1" w:styleId="xl1765">
    <w:name w:val="xl1765"/>
    <w:basedOn w:val="aa"/>
    <w:uiPriority w:val="99"/>
    <w:qFormat/>
    <w:rsid w:val="005C3DF9"/>
    <w:pPr>
      <w:pBdr>
        <w:right w:val="single" w:sz="4" w:space="0" w:color="auto"/>
      </w:pBdr>
      <w:spacing w:before="100" w:beforeAutospacing="1" w:after="100" w:afterAutospacing="1"/>
      <w:textAlignment w:val="center"/>
    </w:pPr>
    <w:rPr>
      <w:b/>
      <w:bCs/>
    </w:rPr>
  </w:style>
  <w:style w:type="paragraph" w:customStyle="1" w:styleId="xl1766">
    <w:name w:val="xl1766"/>
    <w:basedOn w:val="aa"/>
    <w:uiPriority w:val="99"/>
    <w:qFormat/>
    <w:rsid w:val="005C3DF9"/>
    <w:pPr>
      <w:spacing w:before="100" w:beforeAutospacing="1" w:after="100" w:afterAutospacing="1"/>
      <w:textAlignment w:val="center"/>
    </w:pPr>
    <w:rPr>
      <w:b/>
      <w:bCs/>
    </w:rPr>
  </w:style>
  <w:style w:type="paragraph" w:customStyle="1" w:styleId="xl1767">
    <w:name w:val="xl1767"/>
    <w:basedOn w:val="aa"/>
    <w:uiPriority w:val="99"/>
    <w:qFormat/>
    <w:rsid w:val="005C3DF9"/>
    <w:pPr>
      <w:spacing w:before="100" w:beforeAutospacing="1" w:after="100" w:afterAutospacing="1"/>
      <w:textAlignment w:val="center"/>
    </w:pPr>
    <w:rPr>
      <w:i/>
      <w:iCs/>
    </w:rPr>
  </w:style>
  <w:style w:type="paragraph" w:customStyle="1" w:styleId="xl1768">
    <w:name w:val="xl1768"/>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i/>
      <w:iCs/>
    </w:rPr>
  </w:style>
  <w:style w:type="paragraph" w:customStyle="1" w:styleId="xl1769">
    <w:name w:val="xl1769"/>
    <w:basedOn w:val="aa"/>
    <w:uiPriority w:val="99"/>
    <w:qFormat/>
    <w:rsid w:val="005C3DF9"/>
    <w:pPr>
      <w:pBdr>
        <w:left w:val="single" w:sz="4" w:space="0" w:color="auto"/>
      </w:pBdr>
      <w:spacing w:before="100" w:beforeAutospacing="1" w:after="100" w:afterAutospacing="1"/>
      <w:textAlignment w:val="center"/>
    </w:pPr>
    <w:rPr>
      <w:b/>
      <w:bCs/>
      <w:i/>
      <w:iCs/>
    </w:rPr>
  </w:style>
  <w:style w:type="paragraph" w:customStyle="1" w:styleId="xl1770">
    <w:name w:val="xl1770"/>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i/>
      <w:iCs/>
    </w:rPr>
  </w:style>
  <w:style w:type="paragraph" w:customStyle="1" w:styleId="xl1771">
    <w:name w:val="xl1771"/>
    <w:basedOn w:val="aa"/>
    <w:uiPriority w:val="99"/>
    <w:qFormat/>
    <w:rsid w:val="005C3DF9"/>
    <w:pPr>
      <w:spacing w:before="100" w:beforeAutospacing="1" w:after="100" w:afterAutospacing="1"/>
      <w:jc w:val="right"/>
      <w:textAlignment w:val="center"/>
    </w:pPr>
    <w:rPr>
      <w:i/>
      <w:iCs/>
    </w:rPr>
  </w:style>
  <w:style w:type="paragraph" w:customStyle="1" w:styleId="xl1772">
    <w:name w:val="xl1772"/>
    <w:basedOn w:val="aa"/>
    <w:uiPriority w:val="99"/>
    <w:qFormat/>
    <w:rsid w:val="005C3DF9"/>
    <w:pPr>
      <w:spacing w:before="100" w:beforeAutospacing="1" w:after="100" w:afterAutospacing="1"/>
      <w:ind w:firstLineChars="200" w:firstLine="200"/>
      <w:textAlignment w:val="center"/>
    </w:pPr>
  </w:style>
  <w:style w:type="paragraph" w:customStyle="1" w:styleId="xl1773">
    <w:name w:val="xl1773"/>
    <w:basedOn w:val="aa"/>
    <w:uiPriority w:val="99"/>
    <w:qFormat/>
    <w:rsid w:val="005C3DF9"/>
    <w:pPr>
      <w:pBdr>
        <w:left w:val="single" w:sz="4" w:space="0" w:color="auto"/>
        <w:bottom w:val="single" w:sz="4" w:space="0" w:color="auto"/>
      </w:pBdr>
      <w:spacing w:before="100" w:beforeAutospacing="1" w:after="100" w:afterAutospacing="1"/>
      <w:jc w:val="right"/>
      <w:textAlignment w:val="center"/>
    </w:pPr>
    <w:rPr>
      <w:b/>
      <w:bCs/>
    </w:rPr>
  </w:style>
  <w:style w:type="paragraph" w:customStyle="1" w:styleId="xl1774">
    <w:name w:val="xl1774"/>
    <w:basedOn w:val="aa"/>
    <w:uiPriority w:val="99"/>
    <w:qFormat/>
    <w:rsid w:val="005C3DF9"/>
    <w:pPr>
      <w:pBdr>
        <w:bottom w:val="single" w:sz="4" w:space="0" w:color="auto"/>
      </w:pBdr>
      <w:spacing w:before="100" w:beforeAutospacing="1" w:after="100" w:afterAutospacing="1"/>
      <w:jc w:val="right"/>
      <w:textAlignment w:val="center"/>
    </w:pPr>
    <w:rPr>
      <w:b/>
      <w:bCs/>
    </w:rPr>
  </w:style>
  <w:style w:type="paragraph" w:customStyle="1" w:styleId="xl1775">
    <w:name w:val="xl1775"/>
    <w:basedOn w:val="aa"/>
    <w:uiPriority w:val="99"/>
    <w:qFormat/>
    <w:rsid w:val="005C3DF9"/>
    <w:pPr>
      <w:pBdr>
        <w:bottom w:val="single" w:sz="4" w:space="0" w:color="auto"/>
      </w:pBdr>
      <w:spacing w:before="100" w:beforeAutospacing="1" w:after="100" w:afterAutospacing="1"/>
      <w:textAlignment w:val="center"/>
    </w:pPr>
    <w:rPr>
      <w:b/>
      <w:bCs/>
    </w:rPr>
  </w:style>
  <w:style w:type="paragraph" w:customStyle="1" w:styleId="xl1776">
    <w:name w:val="xl1776"/>
    <w:basedOn w:val="aa"/>
    <w:uiPriority w:val="99"/>
    <w:qFormat/>
    <w:rsid w:val="005C3DF9"/>
    <w:pPr>
      <w:spacing w:before="100" w:beforeAutospacing="1" w:after="100" w:afterAutospacing="1"/>
      <w:jc w:val="right"/>
      <w:textAlignment w:val="center"/>
    </w:pPr>
    <w:rPr>
      <w:i/>
      <w:iCs/>
    </w:rPr>
  </w:style>
  <w:style w:type="paragraph" w:customStyle="1" w:styleId="xl1777">
    <w:name w:val="xl1777"/>
    <w:basedOn w:val="aa"/>
    <w:uiPriority w:val="99"/>
    <w:qFormat/>
    <w:rsid w:val="005C3DF9"/>
    <w:pPr>
      <w:spacing w:before="100" w:beforeAutospacing="1" w:after="100" w:afterAutospacing="1"/>
      <w:jc w:val="right"/>
      <w:textAlignment w:val="center"/>
    </w:pPr>
    <w:rPr>
      <w:i/>
      <w:iCs/>
    </w:rPr>
  </w:style>
  <w:style w:type="paragraph" w:customStyle="1" w:styleId="xl1778">
    <w:name w:val="xl1778"/>
    <w:basedOn w:val="aa"/>
    <w:uiPriority w:val="99"/>
    <w:qFormat/>
    <w:rsid w:val="005C3DF9"/>
    <w:pPr>
      <w:spacing w:before="100" w:beforeAutospacing="1" w:after="100" w:afterAutospacing="1"/>
      <w:textAlignment w:val="center"/>
    </w:pPr>
  </w:style>
  <w:style w:type="paragraph" w:customStyle="1" w:styleId="xl1779">
    <w:name w:val="xl1779"/>
    <w:basedOn w:val="aa"/>
    <w:uiPriority w:val="99"/>
    <w:qFormat/>
    <w:rsid w:val="005C3DF9"/>
    <w:pPr>
      <w:spacing w:before="100" w:beforeAutospacing="1" w:after="100" w:afterAutospacing="1"/>
      <w:textAlignment w:val="center"/>
    </w:pPr>
  </w:style>
  <w:style w:type="paragraph" w:customStyle="1" w:styleId="xl1780">
    <w:name w:val="xl1780"/>
    <w:basedOn w:val="aa"/>
    <w:uiPriority w:val="99"/>
    <w:qFormat/>
    <w:rsid w:val="005C3DF9"/>
    <w:pPr>
      <w:spacing w:before="100" w:beforeAutospacing="1" w:after="100" w:afterAutospacing="1"/>
      <w:textAlignment w:val="center"/>
    </w:pPr>
    <w:rPr>
      <w:b/>
      <w:bCs/>
    </w:rPr>
  </w:style>
  <w:style w:type="paragraph" w:customStyle="1" w:styleId="xl1781">
    <w:name w:val="xl1781"/>
    <w:basedOn w:val="aa"/>
    <w:uiPriority w:val="99"/>
    <w:qFormat/>
    <w:rsid w:val="005C3DF9"/>
    <w:pPr>
      <w:spacing w:before="100" w:beforeAutospacing="1" w:after="100" w:afterAutospacing="1"/>
      <w:textAlignment w:val="center"/>
    </w:pPr>
    <w:rPr>
      <w:b/>
      <w:bCs/>
      <w:i/>
      <w:iCs/>
    </w:rPr>
  </w:style>
  <w:style w:type="paragraph" w:customStyle="1" w:styleId="xl1782">
    <w:name w:val="xl1782"/>
    <w:basedOn w:val="aa"/>
    <w:uiPriority w:val="99"/>
    <w:qFormat/>
    <w:rsid w:val="005C3DF9"/>
    <w:pPr>
      <w:spacing w:before="100" w:beforeAutospacing="1" w:after="100" w:afterAutospacing="1"/>
      <w:jc w:val="right"/>
      <w:textAlignment w:val="center"/>
    </w:pPr>
    <w:rPr>
      <w:b/>
      <w:bCs/>
    </w:rPr>
  </w:style>
  <w:style w:type="paragraph" w:customStyle="1" w:styleId="xl1783">
    <w:name w:val="xl1783"/>
    <w:basedOn w:val="aa"/>
    <w:uiPriority w:val="99"/>
    <w:qFormat/>
    <w:rsid w:val="005C3DF9"/>
    <w:pPr>
      <w:pBdr>
        <w:bottom w:val="single" w:sz="4" w:space="0" w:color="auto"/>
      </w:pBdr>
      <w:spacing w:before="100" w:beforeAutospacing="1" w:after="100" w:afterAutospacing="1"/>
      <w:jc w:val="right"/>
      <w:textAlignment w:val="center"/>
    </w:pPr>
    <w:rPr>
      <w:b/>
      <w:bCs/>
    </w:rPr>
  </w:style>
  <w:style w:type="paragraph" w:customStyle="1" w:styleId="xl1784">
    <w:name w:val="xl1784"/>
    <w:basedOn w:val="aa"/>
    <w:uiPriority w:val="99"/>
    <w:qFormat/>
    <w:rsid w:val="005C3DF9"/>
    <w:pPr>
      <w:spacing w:before="100" w:beforeAutospacing="1" w:after="100" w:afterAutospacing="1"/>
      <w:jc w:val="right"/>
      <w:textAlignment w:val="center"/>
    </w:pPr>
  </w:style>
  <w:style w:type="paragraph" w:customStyle="1" w:styleId="xl1785">
    <w:name w:val="xl1785"/>
    <w:basedOn w:val="aa"/>
    <w:uiPriority w:val="99"/>
    <w:qFormat/>
    <w:rsid w:val="005C3DF9"/>
    <w:pPr>
      <w:spacing w:before="100" w:beforeAutospacing="1" w:after="100" w:afterAutospacing="1"/>
      <w:textAlignment w:val="center"/>
    </w:pPr>
    <w:rPr>
      <w:b/>
      <w:bCs/>
    </w:rPr>
  </w:style>
  <w:style w:type="paragraph" w:customStyle="1" w:styleId="xl1786">
    <w:name w:val="xl1786"/>
    <w:basedOn w:val="aa"/>
    <w:uiPriority w:val="99"/>
    <w:qFormat/>
    <w:rsid w:val="005C3DF9"/>
    <w:pPr>
      <w:spacing w:before="100" w:beforeAutospacing="1" w:after="100" w:afterAutospacing="1"/>
      <w:ind w:firstLineChars="100" w:firstLine="100"/>
      <w:textAlignment w:val="center"/>
    </w:pPr>
    <w:rPr>
      <w:color w:val="000000"/>
    </w:rPr>
  </w:style>
  <w:style w:type="paragraph" w:customStyle="1" w:styleId="xl1787">
    <w:name w:val="xl1787"/>
    <w:basedOn w:val="aa"/>
    <w:uiPriority w:val="99"/>
    <w:qFormat/>
    <w:rsid w:val="005C3DF9"/>
    <w:pPr>
      <w:spacing w:before="100" w:beforeAutospacing="1" w:after="100" w:afterAutospacing="1"/>
      <w:jc w:val="right"/>
      <w:textAlignment w:val="center"/>
    </w:pPr>
    <w:rPr>
      <w:i/>
      <w:iCs/>
      <w:color w:val="000000"/>
    </w:rPr>
  </w:style>
  <w:style w:type="paragraph" w:customStyle="1" w:styleId="xl1788">
    <w:name w:val="xl1788"/>
    <w:basedOn w:val="aa"/>
    <w:uiPriority w:val="99"/>
    <w:qFormat/>
    <w:rsid w:val="005C3DF9"/>
    <w:pPr>
      <w:pBdr>
        <w:bottom w:val="single" w:sz="4" w:space="0" w:color="auto"/>
      </w:pBdr>
      <w:spacing w:before="100" w:beforeAutospacing="1" w:after="100" w:afterAutospacing="1"/>
      <w:jc w:val="right"/>
      <w:textAlignment w:val="center"/>
    </w:pPr>
    <w:rPr>
      <w:i/>
      <w:iCs/>
      <w:color w:val="000000"/>
    </w:rPr>
  </w:style>
  <w:style w:type="paragraph" w:customStyle="1" w:styleId="xl1789">
    <w:name w:val="xl1789"/>
    <w:basedOn w:val="aa"/>
    <w:uiPriority w:val="99"/>
    <w:qFormat/>
    <w:rsid w:val="005C3DF9"/>
    <w:pPr>
      <w:spacing w:before="100" w:beforeAutospacing="1" w:after="100" w:afterAutospacing="1"/>
      <w:textAlignment w:val="center"/>
    </w:pPr>
    <w:rPr>
      <w:color w:val="000000"/>
    </w:rPr>
  </w:style>
  <w:style w:type="paragraph" w:customStyle="1" w:styleId="xl1790">
    <w:name w:val="xl1790"/>
    <w:basedOn w:val="aa"/>
    <w:uiPriority w:val="99"/>
    <w:qFormat/>
    <w:rsid w:val="005C3DF9"/>
    <w:pPr>
      <w:spacing w:before="100" w:beforeAutospacing="1" w:after="100" w:afterAutospacing="1"/>
      <w:ind w:firstLineChars="200" w:firstLine="200"/>
      <w:textAlignment w:val="center"/>
    </w:pPr>
    <w:rPr>
      <w:color w:val="000000"/>
    </w:rPr>
  </w:style>
  <w:style w:type="paragraph" w:customStyle="1" w:styleId="xl1791">
    <w:name w:val="xl1791"/>
    <w:basedOn w:val="aa"/>
    <w:uiPriority w:val="99"/>
    <w:qFormat/>
    <w:rsid w:val="005C3DF9"/>
    <w:pPr>
      <w:spacing w:before="100" w:beforeAutospacing="1" w:after="100" w:afterAutospacing="1"/>
      <w:textAlignment w:val="center"/>
    </w:pPr>
    <w:rPr>
      <w:color w:val="000000"/>
    </w:rPr>
  </w:style>
  <w:style w:type="paragraph" w:customStyle="1" w:styleId="xl1792">
    <w:name w:val="xl1792"/>
    <w:basedOn w:val="aa"/>
    <w:uiPriority w:val="99"/>
    <w:qFormat/>
    <w:rsid w:val="005C3DF9"/>
    <w:pPr>
      <w:pBdr>
        <w:bottom w:val="single" w:sz="4" w:space="0" w:color="auto"/>
      </w:pBdr>
      <w:spacing w:before="100" w:beforeAutospacing="1" w:after="100" w:afterAutospacing="1"/>
      <w:textAlignment w:val="center"/>
    </w:pPr>
    <w:rPr>
      <w:b/>
      <w:bCs/>
      <w:color w:val="000000"/>
    </w:rPr>
  </w:style>
  <w:style w:type="paragraph" w:customStyle="1" w:styleId="xl1793">
    <w:name w:val="xl1793"/>
    <w:basedOn w:val="aa"/>
    <w:uiPriority w:val="99"/>
    <w:qFormat/>
    <w:rsid w:val="005C3DF9"/>
    <w:pPr>
      <w:spacing w:before="100" w:beforeAutospacing="1" w:after="100" w:afterAutospacing="1"/>
      <w:ind w:firstLineChars="300" w:firstLine="300"/>
      <w:textAlignment w:val="center"/>
    </w:pPr>
    <w:rPr>
      <w:color w:val="000000"/>
    </w:rPr>
  </w:style>
  <w:style w:type="paragraph" w:customStyle="1" w:styleId="xl1794">
    <w:name w:val="xl1794"/>
    <w:basedOn w:val="aa"/>
    <w:uiPriority w:val="99"/>
    <w:qFormat/>
    <w:rsid w:val="005C3DF9"/>
    <w:pPr>
      <w:pBdr>
        <w:left w:val="single" w:sz="4" w:space="0" w:color="auto"/>
      </w:pBdr>
      <w:spacing w:before="100" w:beforeAutospacing="1" w:after="100" w:afterAutospacing="1"/>
      <w:jc w:val="center"/>
      <w:textAlignment w:val="center"/>
    </w:pPr>
    <w:rPr>
      <w:color w:val="000000"/>
    </w:rPr>
  </w:style>
  <w:style w:type="paragraph" w:customStyle="1" w:styleId="xl1795">
    <w:name w:val="xl1795"/>
    <w:basedOn w:val="aa"/>
    <w:uiPriority w:val="99"/>
    <w:qFormat/>
    <w:rsid w:val="005C3DF9"/>
    <w:pPr>
      <w:pBdr>
        <w:left w:val="single" w:sz="4" w:space="0" w:color="auto"/>
      </w:pBdr>
      <w:spacing w:before="100" w:beforeAutospacing="1" w:after="100" w:afterAutospacing="1"/>
      <w:jc w:val="center"/>
      <w:textAlignment w:val="center"/>
    </w:pPr>
    <w:rPr>
      <w:i/>
      <w:iCs/>
      <w:color w:val="000000"/>
    </w:rPr>
  </w:style>
  <w:style w:type="paragraph" w:customStyle="1" w:styleId="xl1796">
    <w:name w:val="xl1796"/>
    <w:basedOn w:val="aa"/>
    <w:uiPriority w:val="99"/>
    <w:qFormat/>
    <w:rsid w:val="005C3DF9"/>
    <w:pPr>
      <w:pBdr>
        <w:left w:val="single" w:sz="4" w:space="0" w:color="auto"/>
        <w:bottom w:val="single" w:sz="4" w:space="0" w:color="auto"/>
      </w:pBdr>
      <w:spacing w:before="100" w:beforeAutospacing="1" w:after="100" w:afterAutospacing="1"/>
      <w:jc w:val="center"/>
      <w:textAlignment w:val="center"/>
    </w:pPr>
    <w:rPr>
      <w:i/>
      <w:iCs/>
      <w:color w:val="000000"/>
    </w:rPr>
  </w:style>
  <w:style w:type="paragraph" w:customStyle="1" w:styleId="xl1797">
    <w:name w:val="xl1797"/>
    <w:basedOn w:val="aa"/>
    <w:uiPriority w:val="99"/>
    <w:qFormat/>
    <w:rsid w:val="005C3DF9"/>
    <w:pPr>
      <w:pBdr>
        <w:left w:val="single" w:sz="4" w:space="0" w:color="auto"/>
      </w:pBdr>
      <w:spacing w:before="100" w:beforeAutospacing="1" w:after="100" w:afterAutospacing="1"/>
      <w:jc w:val="center"/>
      <w:textAlignment w:val="center"/>
    </w:pPr>
    <w:rPr>
      <w:b/>
      <w:bCs/>
    </w:rPr>
  </w:style>
  <w:style w:type="paragraph" w:customStyle="1" w:styleId="xl1798">
    <w:name w:val="xl1798"/>
    <w:basedOn w:val="aa"/>
    <w:uiPriority w:val="99"/>
    <w:qFormat/>
    <w:rsid w:val="005C3DF9"/>
    <w:pPr>
      <w:pBdr>
        <w:left w:val="single" w:sz="4" w:space="0" w:color="auto"/>
      </w:pBdr>
      <w:spacing w:before="100" w:beforeAutospacing="1" w:after="100" w:afterAutospacing="1"/>
      <w:jc w:val="center"/>
      <w:textAlignment w:val="center"/>
    </w:pPr>
  </w:style>
  <w:style w:type="paragraph" w:customStyle="1" w:styleId="xl1799">
    <w:name w:val="xl1799"/>
    <w:basedOn w:val="aa"/>
    <w:uiPriority w:val="99"/>
    <w:qFormat/>
    <w:rsid w:val="005C3DF9"/>
    <w:pPr>
      <w:pBdr>
        <w:right w:val="single" w:sz="4" w:space="0" w:color="auto"/>
      </w:pBdr>
      <w:spacing w:before="100" w:beforeAutospacing="1" w:after="100" w:afterAutospacing="1"/>
      <w:jc w:val="right"/>
      <w:textAlignment w:val="center"/>
    </w:pPr>
    <w:rPr>
      <w:i/>
      <w:iCs/>
    </w:rPr>
  </w:style>
  <w:style w:type="paragraph" w:customStyle="1" w:styleId="xl1800">
    <w:name w:val="xl1800"/>
    <w:basedOn w:val="aa"/>
    <w:uiPriority w:val="99"/>
    <w:qFormat/>
    <w:rsid w:val="005C3DF9"/>
    <w:pPr>
      <w:pBdr>
        <w:right w:val="single" w:sz="4" w:space="0" w:color="auto"/>
      </w:pBdr>
      <w:spacing w:before="100" w:beforeAutospacing="1" w:after="100" w:afterAutospacing="1"/>
      <w:jc w:val="right"/>
      <w:textAlignment w:val="center"/>
    </w:pPr>
    <w:rPr>
      <w:i/>
      <w:iCs/>
    </w:rPr>
  </w:style>
  <w:style w:type="paragraph" w:customStyle="1" w:styleId="xl1801">
    <w:name w:val="xl1801"/>
    <w:basedOn w:val="aa"/>
    <w:uiPriority w:val="99"/>
    <w:qFormat/>
    <w:rsid w:val="005C3DF9"/>
    <w:pPr>
      <w:pBdr>
        <w:left w:val="single" w:sz="4" w:space="0" w:color="auto"/>
      </w:pBdr>
      <w:spacing w:before="100" w:beforeAutospacing="1" w:after="100" w:afterAutospacing="1"/>
      <w:jc w:val="center"/>
      <w:textAlignment w:val="center"/>
    </w:pPr>
    <w:rPr>
      <w:b/>
      <w:bCs/>
      <w:color w:val="000000"/>
    </w:rPr>
  </w:style>
  <w:style w:type="paragraph" w:customStyle="1" w:styleId="xl1802">
    <w:name w:val="xl1802"/>
    <w:basedOn w:val="aa"/>
    <w:uiPriority w:val="99"/>
    <w:qFormat/>
    <w:rsid w:val="005C3DF9"/>
    <w:pPr>
      <w:pBdr>
        <w:left w:val="single" w:sz="4" w:space="0" w:color="auto"/>
        <w:bottom w:val="single" w:sz="4" w:space="0" w:color="auto"/>
      </w:pBdr>
      <w:spacing w:before="100" w:beforeAutospacing="1" w:after="100" w:afterAutospacing="1"/>
      <w:jc w:val="center"/>
      <w:textAlignment w:val="center"/>
    </w:pPr>
    <w:rPr>
      <w:color w:val="000000"/>
    </w:rPr>
  </w:style>
  <w:style w:type="paragraph" w:customStyle="1" w:styleId="xl1803">
    <w:name w:val="xl1803"/>
    <w:basedOn w:val="aa"/>
    <w:uiPriority w:val="99"/>
    <w:qFormat/>
    <w:rsid w:val="005C3DF9"/>
    <w:pPr>
      <w:pBdr>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804">
    <w:name w:val="xl1804"/>
    <w:basedOn w:val="aa"/>
    <w:uiPriority w:val="99"/>
    <w:qFormat/>
    <w:rsid w:val="005C3DF9"/>
    <w:pPr>
      <w:pBdr>
        <w:right w:val="single" w:sz="4" w:space="0" w:color="auto"/>
      </w:pBdr>
      <w:spacing w:before="100" w:beforeAutospacing="1" w:after="100" w:afterAutospacing="1"/>
      <w:jc w:val="right"/>
      <w:textAlignment w:val="center"/>
    </w:pPr>
    <w:rPr>
      <w:i/>
      <w:iCs/>
    </w:rPr>
  </w:style>
  <w:style w:type="paragraph" w:customStyle="1" w:styleId="xl1805">
    <w:name w:val="xl1805"/>
    <w:basedOn w:val="aa"/>
    <w:uiPriority w:val="99"/>
    <w:qFormat/>
    <w:rsid w:val="005C3DF9"/>
    <w:pPr>
      <w:pBdr>
        <w:left w:val="single" w:sz="4" w:space="0" w:color="auto"/>
      </w:pBdr>
      <w:spacing w:before="100" w:beforeAutospacing="1" w:after="100" w:afterAutospacing="1"/>
      <w:jc w:val="center"/>
      <w:textAlignment w:val="center"/>
    </w:pPr>
    <w:rPr>
      <w:i/>
      <w:iCs/>
    </w:rPr>
  </w:style>
  <w:style w:type="paragraph" w:customStyle="1" w:styleId="xl1806">
    <w:name w:val="xl1806"/>
    <w:basedOn w:val="aa"/>
    <w:uiPriority w:val="99"/>
    <w:qFormat/>
    <w:rsid w:val="005C3DF9"/>
    <w:pPr>
      <w:pBdr>
        <w:right w:val="single" w:sz="4" w:space="0" w:color="auto"/>
      </w:pBdr>
      <w:spacing w:before="100" w:beforeAutospacing="1" w:after="100" w:afterAutospacing="1"/>
      <w:textAlignment w:val="center"/>
    </w:pPr>
    <w:rPr>
      <w:b/>
      <w:bCs/>
    </w:rPr>
  </w:style>
  <w:style w:type="paragraph" w:customStyle="1" w:styleId="xl1807">
    <w:name w:val="xl1807"/>
    <w:basedOn w:val="aa"/>
    <w:uiPriority w:val="99"/>
    <w:qFormat/>
    <w:rsid w:val="005C3DF9"/>
    <w:pPr>
      <w:pBdr>
        <w:right w:val="single" w:sz="4" w:space="0" w:color="auto"/>
      </w:pBdr>
      <w:spacing w:before="100" w:beforeAutospacing="1" w:after="100" w:afterAutospacing="1"/>
      <w:textAlignment w:val="center"/>
    </w:pPr>
  </w:style>
  <w:style w:type="paragraph" w:customStyle="1" w:styleId="xl1808">
    <w:name w:val="xl1808"/>
    <w:basedOn w:val="aa"/>
    <w:uiPriority w:val="99"/>
    <w:qFormat/>
    <w:rsid w:val="005C3DF9"/>
    <w:pPr>
      <w:pBdr>
        <w:right w:val="single" w:sz="4" w:space="0" w:color="auto"/>
      </w:pBdr>
      <w:spacing w:before="100" w:beforeAutospacing="1" w:after="100" w:afterAutospacing="1"/>
      <w:textAlignment w:val="center"/>
    </w:pPr>
  </w:style>
  <w:style w:type="paragraph" w:customStyle="1" w:styleId="xl1809">
    <w:name w:val="xl1809"/>
    <w:basedOn w:val="aa"/>
    <w:uiPriority w:val="99"/>
    <w:qFormat/>
    <w:rsid w:val="005C3DF9"/>
    <w:pPr>
      <w:pBdr>
        <w:right w:val="single" w:sz="4" w:space="0" w:color="auto"/>
      </w:pBdr>
      <w:spacing w:before="100" w:beforeAutospacing="1" w:after="100" w:afterAutospacing="1"/>
      <w:jc w:val="right"/>
      <w:textAlignment w:val="center"/>
    </w:pPr>
  </w:style>
  <w:style w:type="paragraph" w:customStyle="1" w:styleId="xl1810">
    <w:name w:val="xl1810"/>
    <w:basedOn w:val="aa"/>
    <w:uiPriority w:val="99"/>
    <w:qFormat/>
    <w:rsid w:val="005C3DF9"/>
    <w:pPr>
      <w:pBdr>
        <w:bottom w:val="single" w:sz="4" w:space="0" w:color="auto"/>
      </w:pBdr>
      <w:spacing w:before="100" w:beforeAutospacing="1" w:after="100" w:afterAutospacing="1"/>
      <w:ind w:firstLineChars="100" w:firstLine="100"/>
      <w:textAlignment w:val="center"/>
    </w:pPr>
    <w:rPr>
      <w:color w:val="000000"/>
    </w:rPr>
  </w:style>
  <w:style w:type="paragraph" w:customStyle="1" w:styleId="xl1811">
    <w:name w:val="xl1811"/>
    <w:basedOn w:val="aa"/>
    <w:uiPriority w:val="99"/>
    <w:qFormat/>
    <w:rsid w:val="005C3DF9"/>
    <w:pPr>
      <w:pBdr>
        <w:bottom w:val="single" w:sz="4" w:space="0" w:color="auto"/>
      </w:pBdr>
      <w:spacing w:before="100" w:beforeAutospacing="1" w:after="100" w:afterAutospacing="1"/>
      <w:ind w:firstLineChars="200" w:firstLine="200"/>
      <w:textAlignment w:val="center"/>
    </w:pPr>
    <w:rPr>
      <w:color w:val="000000"/>
    </w:rPr>
  </w:style>
  <w:style w:type="paragraph" w:customStyle="1" w:styleId="xl1812">
    <w:name w:val="xl1812"/>
    <w:basedOn w:val="aa"/>
    <w:uiPriority w:val="99"/>
    <w:qFormat/>
    <w:rsid w:val="005C3DF9"/>
    <w:pPr>
      <w:pBdr>
        <w:left w:val="single" w:sz="4" w:space="0" w:color="auto"/>
      </w:pBdr>
      <w:spacing w:before="100" w:beforeAutospacing="1" w:after="100" w:afterAutospacing="1"/>
      <w:textAlignment w:val="center"/>
    </w:pPr>
  </w:style>
  <w:style w:type="paragraph" w:customStyle="1" w:styleId="xl1813">
    <w:name w:val="xl1813"/>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style>
  <w:style w:type="paragraph" w:customStyle="1" w:styleId="xl1814">
    <w:name w:val="xl1814"/>
    <w:basedOn w:val="aa"/>
    <w:uiPriority w:val="99"/>
    <w:qFormat/>
    <w:rsid w:val="005C3DF9"/>
    <w:pPr>
      <w:pBdr>
        <w:left w:val="single" w:sz="4" w:space="0" w:color="auto"/>
      </w:pBdr>
      <w:spacing w:before="100" w:beforeAutospacing="1" w:after="100" w:afterAutospacing="1"/>
      <w:textAlignment w:val="center"/>
    </w:pPr>
  </w:style>
  <w:style w:type="paragraph" w:customStyle="1" w:styleId="xl1815">
    <w:name w:val="xl1815"/>
    <w:basedOn w:val="aa"/>
    <w:uiPriority w:val="99"/>
    <w:qFormat/>
    <w:rsid w:val="005C3DF9"/>
    <w:pPr>
      <w:spacing w:before="100" w:beforeAutospacing="1" w:after="100" w:afterAutospacing="1"/>
      <w:textAlignment w:val="center"/>
    </w:pPr>
  </w:style>
  <w:style w:type="paragraph" w:customStyle="1" w:styleId="xl1816">
    <w:name w:val="xl1816"/>
    <w:basedOn w:val="aa"/>
    <w:uiPriority w:val="99"/>
    <w:qFormat/>
    <w:rsid w:val="005C3DF9"/>
    <w:pPr>
      <w:spacing w:before="100" w:beforeAutospacing="1" w:after="100" w:afterAutospacing="1"/>
      <w:textAlignment w:val="center"/>
    </w:pPr>
    <w:rPr>
      <w:b/>
      <w:bCs/>
    </w:rPr>
  </w:style>
  <w:style w:type="paragraph" w:customStyle="1" w:styleId="xl1817">
    <w:name w:val="xl1817"/>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1818">
    <w:name w:val="xl1818"/>
    <w:basedOn w:val="aa"/>
    <w:uiPriority w:val="99"/>
    <w:qFormat/>
    <w:rsid w:val="005C3DF9"/>
    <w:pPr>
      <w:pBdr>
        <w:left w:val="single" w:sz="4" w:space="0" w:color="auto"/>
      </w:pBdr>
      <w:spacing w:before="100" w:beforeAutospacing="1" w:after="100" w:afterAutospacing="1"/>
      <w:textAlignment w:val="center"/>
    </w:pPr>
    <w:rPr>
      <w:b/>
      <w:bCs/>
    </w:rPr>
  </w:style>
  <w:style w:type="paragraph" w:customStyle="1" w:styleId="xl1819">
    <w:name w:val="xl1819"/>
    <w:basedOn w:val="aa"/>
    <w:uiPriority w:val="99"/>
    <w:qFormat/>
    <w:rsid w:val="005C3DF9"/>
    <w:pPr>
      <w:spacing w:before="100" w:beforeAutospacing="1" w:after="100" w:afterAutospacing="1"/>
      <w:textAlignment w:val="center"/>
    </w:pPr>
    <w:rPr>
      <w:b/>
      <w:bCs/>
    </w:rPr>
  </w:style>
  <w:style w:type="paragraph" w:customStyle="1" w:styleId="xl1820">
    <w:name w:val="xl1820"/>
    <w:basedOn w:val="aa"/>
    <w:uiPriority w:val="99"/>
    <w:qFormat/>
    <w:rsid w:val="005C3DF9"/>
    <w:pPr>
      <w:pBdr>
        <w:left w:val="single" w:sz="4" w:space="0" w:color="auto"/>
      </w:pBdr>
      <w:spacing w:before="100" w:beforeAutospacing="1" w:after="100" w:afterAutospacing="1"/>
      <w:jc w:val="right"/>
      <w:textAlignment w:val="center"/>
    </w:pPr>
    <w:rPr>
      <w:i/>
      <w:iCs/>
    </w:rPr>
  </w:style>
  <w:style w:type="paragraph" w:customStyle="1" w:styleId="xl1821">
    <w:name w:val="xl1821"/>
    <w:basedOn w:val="aa"/>
    <w:uiPriority w:val="99"/>
    <w:qFormat/>
    <w:rsid w:val="005C3DF9"/>
    <w:pPr>
      <w:spacing w:before="100" w:beforeAutospacing="1" w:after="100" w:afterAutospacing="1"/>
      <w:jc w:val="right"/>
      <w:textAlignment w:val="center"/>
    </w:pPr>
    <w:rPr>
      <w:i/>
      <w:iCs/>
    </w:rPr>
  </w:style>
  <w:style w:type="paragraph" w:customStyle="1" w:styleId="xl1822">
    <w:name w:val="xl1822"/>
    <w:basedOn w:val="aa"/>
    <w:uiPriority w:val="99"/>
    <w:qFormat/>
    <w:rsid w:val="005C3DF9"/>
    <w:pPr>
      <w:pBdr>
        <w:bottom w:val="single" w:sz="4" w:space="0" w:color="auto"/>
      </w:pBdr>
      <w:spacing w:before="100" w:beforeAutospacing="1" w:after="100" w:afterAutospacing="1"/>
      <w:textAlignment w:val="center"/>
    </w:pPr>
  </w:style>
  <w:style w:type="paragraph" w:customStyle="1" w:styleId="xl1823">
    <w:name w:val="xl1823"/>
    <w:basedOn w:val="aa"/>
    <w:uiPriority w:val="99"/>
    <w:qFormat/>
    <w:rsid w:val="005C3DF9"/>
    <w:pPr>
      <w:spacing w:before="100" w:beforeAutospacing="1" w:after="100" w:afterAutospacing="1"/>
      <w:textAlignment w:val="center"/>
    </w:pPr>
    <w:rPr>
      <w:i/>
      <w:iCs/>
    </w:rPr>
  </w:style>
  <w:style w:type="paragraph" w:customStyle="1" w:styleId="xl1824">
    <w:name w:val="xl1824"/>
    <w:basedOn w:val="aa"/>
    <w:uiPriority w:val="99"/>
    <w:qFormat/>
    <w:rsid w:val="005C3DF9"/>
    <w:pPr>
      <w:spacing w:before="100" w:beforeAutospacing="1" w:after="100" w:afterAutospacing="1"/>
      <w:textAlignment w:val="center"/>
    </w:pPr>
    <w:rPr>
      <w:i/>
      <w:iCs/>
    </w:rPr>
  </w:style>
  <w:style w:type="paragraph" w:customStyle="1" w:styleId="xl1825">
    <w:name w:val="xl1825"/>
    <w:basedOn w:val="aa"/>
    <w:uiPriority w:val="99"/>
    <w:qFormat/>
    <w:rsid w:val="005C3DF9"/>
    <w:pPr>
      <w:pBdr>
        <w:left w:val="single" w:sz="4" w:space="0" w:color="auto"/>
      </w:pBdr>
      <w:spacing w:before="100" w:beforeAutospacing="1" w:after="100" w:afterAutospacing="1"/>
      <w:jc w:val="right"/>
      <w:textAlignment w:val="center"/>
    </w:pPr>
    <w:rPr>
      <w:b/>
      <w:bCs/>
    </w:rPr>
  </w:style>
  <w:style w:type="paragraph" w:customStyle="1" w:styleId="xl1826">
    <w:name w:val="xl1826"/>
    <w:basedOn w:val="aa"/>
    <w:uiPriority w:val="99"/>
    <w:qFormat/>
    <w:rsid w:val="005C3DF9"/>
    <w:pPr>
      <w:spacing w:before="100" w:beforeAutospacing="1" w:after="100" w:afterAutospacing="1"/>
      <w:jc w:val="right"/>
      <w:textAlignment w:val="center"/>
    </w:pPr>
    <w:rPr>
      <w:b/>
      <w:bCs/>
    </w:rPr>
  </w:style>
  <w:style w:type="paragraph" w:customStyle="1" w:styleId="xl1827">
    <w:name w:val="xl1827"/>
    <w:basedOn w:val="aa"/>
    <w:uiPriority w:val="99"/>
    <w:qFormat/>
    <w:rsid w:val="005C3DF9"/>
    <w:pPr>
      <w:spacing w:before="100" w:beforeAutospacing="1" w:after="100" w:afterAutospacing="1"/>
      <w:textAlignment w:val="center"/>
    </w:pPr>
    <w:rPr>
      <w:b/>
      <w:bCs/>
    </w:rPr>
  </w:style>
  <w:style w:type="paragraph" w:customStyle="1" w:styleId="xl1828">
    <w:name w:val="xl1828"/>
    <w:basedOn w:val="aa"/>
    <w:uiPriority w:val="99"/>
    <w:qFormat/>
    <w:rsid w:val="005C3DF9"/>
    <w:pPr>
      <w:spacing w:before="100" w:beforeAutospacing="1" w:after="100" w:afterAutospacing="1"/>
      <w:textAlignment w:val="center"/>
    </w:pPr>
    <w:rPr>
      <w:b/>
      <w:bCs/>
    </w:rPr>
  </w:style>
  <w:style w:type="paragraph" w:customStyle="1" w:styleId="xl1829">
    <w:name w:val="xl1829"/>
    <w:basedOn w:val="aa"/>
    <w:uiPriority w:val="99"/>
    <w:qFormat/>
    <w:rsid w:val="005C3DF9"/>
    <w:pPr>
      <w:spacing w:before="100" w:beforeAutospacing="1" w:after="100" w:afterAutospacing="1"/>
      <w:ind w:firstLineChars="100" w:firstLine="100"/>
    </w:pPr>
  </w:style>
  <w:style w:type="paragraph" w:customStyle="1" w:styleId="xl1830">
    <w:name w:val="xl1830"/>
    <w:basedOn w:val="aa"/>
    <w:uiPriority w:val="99"/>
    <w:qFormat/>
    <w:rsid w:val="005C3DF9"/>
    <w:pPr>
      <w:spacing w:before="100" w:beforeAutospacing="1" w:after="100" w:afterAutospacing="1"/>
      <w:ind w:firstLineChars="100" w:firstLine="100"/>
    </w:pPr>
  </w:style>
  <w:style w:type="paragraph" w:customStyle="1" w:styleId="xl1831">
    <w:name w:val="xl1831"/>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832">
    <w:name w:val="xl1832"/>
    <w:basedOn w:val="aa"/>
    <w:uiPriority w:val="99"/>
    <w:qFormat/>
    <w:rsid w:val="005C3DF9"/>
    <w:pPr>
      <w:spacing w:before="100" w:beforeAutospacing="1" w:after="100" w:afterAutospacing="1"/>
      <w:jc w:val="right"/>
      <w:textAlignment w:val="center"/>
    </w:pPr>
  </w:style>
  <w:style w:type="paragraph" w:customStyle="1" w:styleId="xl1833">
    <w:name w:val="xl1833"/>
    <w:basedOn w:val="aa"/>
    <w:uiPriority w:val="99"/>
    <w:qFormat/>
    <w:rsid w:val="005C3DF9"/>
    <w:pPr>
      <w:spacing w:before="100" w:beforeAutospacing="1" w:after="100" w:afterAutospacing="1"/>
      <w:textAlignment w:val="center"/>
    </w:pPr>
  </w:style>
  <w:style w:type="paragraph" w:customStyle="1" w:styleId="xl1834">
    <w:name w:val="xl1834"/>
    <w:basedOn w:val="aa"/>
    <w:uiPriority w:val="99"/>
    <w:qFormat/>
    <w:rsid w:val="005C3DF9"/>
    <w:pPr>
      <w:pBdr>
        <w:bottom w:val="single" w:sz="4" w:space="0" w:color="auto"/>
      </w:pBdr>
      <w:spacing w:before="100" w:beforeAutospacing="1" w:after="100" w:afterAutospacing="1"/>
      <w:textAlignment w:val="center"/>
    </w:pPr>
    <w:rPr>
      <w:b/>
      <w:bCs/>
    </w:rPr>
  </w:style>
  <w:style w:type="paragraph" w:customStyle="1" w:styleId="xl1835">
    <w:name w:val="xl1835"/>
    <w:basedOn w:val="aa"/>
    <w:uiPriority w:val="99"/>
    <w:qFormat/>
    <w:rsid w:val="005C3DF9"/>
    <w:pPr>
      <w:spacing w:before="100" w:beforeAutospacing="1" w:after="100" w:afterAutospacing="1"/>
      <w:ind w:firstLineChars="100" w:firstLine="100"/>
    </w:pPr>
  </w:style>
  <w:style w:type="paragraph" w:customStyle="1" w:styleId="xl1836">
    <w:name w:val="xl1836"/>
    <w:basedOn w:val="aa"/>
    <w:uiPriority w:val="99"/>
    <w:qFormat/>
    <w:rsid w:val="005C3DF9"/>
    <w:pPr>
      <w:spacing w:before="100" w:beforeAutospacing="1" w:after="100" w:afterAutospacing="1"/>
      <w:textAlignment w:val="center"/>
    </w:pPr>
    <w:rPr>
      <w:b/>
      <w:bCs/>
    </w:rPr>
  </w:style>
  <w:style w:type="paragraph" w:customStyle="1" w:styleId="xl1837">
    <w:name w:val="xl1837"/>
    <w:basedOn w:val="aa"/>
    <w:uiPriority w:val="99"/>
    <w:qFormat/>
    <w:rsid w:val="005C3DF9"/>
    <w:pPr>
      <w:spacing w:before="100" w:beforeAutospacing="1" w:after="100" w:afterAutospacing="1"/>
      <w:textAlignment w:val="center"/>
    </w:pPr>
  </w:style>
  <w:style w:type="paragraph" w:customStyle="1" w:styleId="xl1838">
    <w:name w:val="xl1838"/>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839">
    <w:name w:val="xl1839"/>
    <w:basedOn w:val="aa"/>
    <w:uiPriority w:val="99"/>
    <w:qFormat/>
    <w:rsid w:val="005C3DF9"/>
    <w:pPr>
      <w:spacing w:before="100" w:beforeAutospacing="1" w:after="100" w:afterAutospacing="1"/>
      <w:textAlignment w:val="center"/>
    </w:pPr>
  </w:style>
  <w:style w:type="paragraph" w:customStyle="1" w:styleId="xl1840">
    <w:name w:val="xl1840"/>
    <w:basedOn w:val="aa"/>
    <w:uiPriority w:val="99"/>
    <w:qFormat/>
    <w:rsid w:val="005C3DF9"/>
    <w:pPr>
      <w:pBdr>
        <w:top w:val="single" w:sz="4" w:space="0" w:color="auto"/>
        <w:left w:val="single" w:sz="4" w:space="0" w:color="auto"/>
      </w:pBdr>
      <w:spacing w:before="100" w:beforeAutospacing="1" w:after="100" w:afterAutospacing="1"/>
      <w:jc w:val="right"/>
      <w:textAlignment w:val="center"/>
    </w:pPr>
    <w:rPr>
      <w:b/>
      <w:bCs/>
    </w:rPr>
  </w:style>
  <w:style w:type="paragraph" w:customStyle="1" w:styleId="xl1841">
    <w:name w:val="xl1841"/>
    <w:basedOn w:val="aa"/>
    <w:uiPriority w:val="99"/>
    <w:qFormat/>
    <w:rsid w:val="005C3DF9"/>
    <w:pPr>
      <w:pBdr>
        <w:top w:val="single" w:sz="4" w:space="0" w:color="auto"/>
      </w:pBdr>
      <w:spacing w:before="100" w:beforeAutospacing="1" w:after="100" w:afterAutospacing="1"/>
      <w:jc w:val="right"/>
      <w:textAlignment w:val="center"/>
    </w:pPr>
    <w:rPr>
      <w:b/>
      <w:bCs/>
    </w:rPr>
  </w:style>
  <w:style w:type="paragraph" w:customStyle="1" w:styleId="xl1842">
    <w:name w:val="xl1842"/>
    <w:basedOn w:val="aa"/>
    <w:uiPriority w:val="99"/>
    <w:qFormat/>
    <w:rsid w:val="005C3DF9"/>
    <w:pPr>
      <w:pBdr>
        <w:right w:val="single" w:sz="4" w:space="0" w:color="auto"/>
      </w:pBdr>
      <w:spacing w:before="100" w:beforeAutospacing="1" w:after="100" w:afterAutospacing="1"/>
      <w:jc w:val="right"/>
      <w:textAlignment w:val="center"/>
    </w:pPr>
  </w:style>
  <w:style w:type="paragraph" w:customStyle="1" w:styleId="xl1843">
    <w:name w:val="xl1843"/>
    <w:basedOn w:val="aa"/>
    <w:uiPriority w:val="99"/>
    <w:qFormat/>
    <w:rsid w:val="005C3DF9"/>
    <w:pPr>
      <w:spacing w:before="100" w:beforeAutospacing="1" w:after="100" w:afterAutospacing="1"/>
      <w:jc w:val="right"/>
      <w:textAlignment w:val="center"/>
    </w:pPr>
    <w:rPr>
      <w:b/>
      <w:bCs/>
    </w:rPr>
  </w:style>
  <w:style w:type="paragraph" w:customStyle="1" w:styleId="xl1844">
    <w:name w:val="xl1844"/>
    <w:basedOn w:val="aa"/>
    <w:uiPriority w:val="99"/>
    <w:qFormat/>
    <w:rsid w:val="005C3DF9"/>
    <w:pPr>
      <w:pBdr>
        <w:left w:val="single" w:sz="4" w:space="0" w:color="auto"/>
      </w:pBdr>
      <w:spacing w:before="100" w:beforeAutospacing="1" w:after="100" w:afterAutospacing="1"/>
      <w:jc w:val="center"/>
      <w:textAlignment w:val="center"/>
    </w:pPr>
    <w:rPr>
      <w:b/>
      <w:bCs/>
    </w:rPr>
  </w:style>
  <w:style w:type="paragraph" w:customStyle="1" w:styleId="xl1845">
    <w:name w:val="xl1845"/>
    <w:basedOn w:val="aa"/>
    <w:uiPriority w:val="99"/>
    <w:qFormat/>
    <w:rsid w:val="005C3DF9"/>
    <w:pPr>
      <w:pBdr>
        <w:left w:val="single" w:sz="4" w:space="0" w:color="auto"/>
      </w:pBdr>
      <w:spacing w:before="100" w:beforeAutospacing="1" w:after="100" w:afterAutospacing="1"/>
      <w:jc w:val="center"/>
      <w:textAlignment w:val="center"/>
    </w:pPr>
  </w:style>
  <w:style w:type="paragraph" w:customStyle="1" w:styleId="xl1846">
    <w:name w:val="xl1846"/>
    <w:basedOn w:val="aa"/>
    <w:uiPriority w:val="99"/>
    <w:qFormat/>
    <w:rsid w:val="005C3DF9"/>
    <w:pPr>
      <w:pBdr>
        <w:left w:val="single" w:sz="4" w:space="0" w:color="auto"/>
        <w:bottom w:val="single" w:sz="4" w:space="0" w:color="auto"/>
      </w:pBdr>
      <w:spacing w:before="100" w:beforeAutospacing="1" w:after="100" w:afterAutospacing="1"/>
      <w:jc w:val="center"/>
      <w:textAlignment w:val="center"/>
    </w:pPr>
    <w:rPr>
      <w:b/>
      <w:bCs/>
    </w:rPr>
  </w:style>
  <w:style w:type="paragraph" w:customStyle="1" w:styleId="xl1847">
    <w:name w:val="xl1847"/>
    <w:basedOn w:val="aa"/>
    <w:uiPriority w:val="99"/>
    <w:qFormat/>
    <w:rsid w:val="005C3DF9"/>
    <w:pPr>
      <w:pBdr>
        <w:right w:val="single" w:sz="4" w:space="0" w:color="auto"/>
      </w:pBdr>
      <w:spacing w:before="100" w:beforeAutospacing="1" w:after="100" w:afterAutospacing="1"/>
      <w:textAlignment w:val="center"/>
    </w:pPr>
  </w:style>
  <w:style w:type="paragraph" w:customStyle="1" w:styleId="xl1848">
    <w:name w:val="xl1848"/>
    <w:basedOn w:val="aa"/>
    <w:uiPriority w:val="99"/>
    <w:qFormat/>
    <w:rsid w:val="005C3DF9"/>
    <w:pPr>
      <w:pBdr>
        <w:bottom w:val="single" w:sz="4" w:space="0" w:color="auto"/>
        <w:right w:val="single" w:sz="4" w:space="0" w:color="auto"/>
      </w:pBdr>
      <w:spacing w:before="100" w:beforeAutospacing="1" w:after="100" w:afterAutospacing="1"/>
      <w:textAlignment w:val="center"/>
    </w:pPr>
    <w:rPr>
      <w:b/>
      <w:bCs/>
    </w:rPr>
  </w:style>
  <w:style w:type="paragraph" w:customStyle="1" w:styleId="xl1849">
    <w:name w:val="xl1849"/>
    <w:basedOn w:val="aa"/>
    <w:uiPriority w:val="99"/>
    <w:qFormat/>
    <w:rsid w:val="005C3DF9"/>
    <w:pPr>
      <w:pBdr>
        <w:right w:val="single" w:sz="4" w:space="0" w:color="auto"/>
      </w:pBdr>
      <w:spacing w:before="100" w:beforeAutospacing="1" w:after="100" w:afterAutospacing="1"/>
      <w:textAlignment w:val="center"/>
    </w:pPr>
    <w:rPr>
      <w:b/>
      <w:bCs/>
    </w:rPr>
  </w:style>
  <w:style w:type="paragraph" w:customStyle="1" w:styleId="xl1850">
    <w:name w:val="xl1850"/>
    <w:basedOn w:val="aa"/>
    <w:uiPriority w:val="99"/>
    <w:qFormat/>
    <w:rsid w:val="005C3DF9"/>
    <w:pPr>
      <w:pBdr>
        <w:right w:val="single" w:sz="4" w:space="0" w:color="auto"/>
      </w:pBdr>
      <w:spacing w:before="100" w:beforeAutospacing="1" w:after="100" w:afterAutospacing="1"/>
      <w:textAlignment w:val="center"/>
    </w:pPr>
  </w:style>
  <w:style w:type="paragraph" w:customStyle="1" w:styleId="xl1851">
    <w:name w:val="xl1851"/>
    <w:basedOn w:val="aa"/>
    <w:uiPriority w:val="99"/>
    <w:qFormat/>
    <w:rsid w:val="005C3DF9"/>
    <w:pPr>
      <w:pBdr>
        <w:right w:val="single" w:sz="4" w:space="0" w:color="auto"/>
      </w:pBdr>
      <w:spacing w:before="100" w:beforeAutospacing="1" w:after="100" w:afterAutospacing="1"/>
      <w:textAlignment w:val="center"/>
    </w:pPr>
  </w:style>
  <w:style w:type="paragraph" w:customStyle="1" w:styleId="xl1852">
    <w:name w:val="xl1852"/>
    <w:basedOn w:val="aa"/>
    <w:uiPriority w:val="99"/>
    <w:qFormat/>
    <w:rsid w:val="005C3DF9"/>
    <w:pPr>
      <w:pBdr>
        <w:bottom w:val="single" w:sz="4" w:space="0" w:color="auto"/>
        <w:right w:val="single" w:sz="4" w:space="0" w:color="auto"/>
      </w:pBdr>
      <w:spacing w:before="100" w:beforeAutospacing="1" w:after="100" w:afterAutospacing="1"/>
      <w:textAlignment w:val="center"/>
    </w:pPr>
  </w:style>
  <w:style w:type="paragraph" w:customStyle="1" w:styleId="xl1853">
    <w:name w:val="xl1853"/>
    <w:basedOn w:val="aa"/>
    <w:uiPriority w:val="99"/>
    <w:qFormat/>
    <w:rsid w:val="005C3DF9"/>
    <w:pPr>
      <w:pBdr>
        <w:bottom w:val="single" w:sz="4" w:space="0" w:color="auto"/>
        <w:right w:val="single" w:sz="4" w:space="0" w:color="auto"/>
      </w:pBdr>
      <w:spacing w:before="100" w:beforeAutospacing="1" w:after="100" w:afterAutospacing="1"/>
      <w:textAlignment w:val="center"/>
    </w:pPr>
  </w:style>
  <w:style w:type="paragraph" w:customStyle="1" w:styleId="xl1854">
    <w:name w:val="xl1854"/>
    <w:basedOn w:val="aa"/>
    <w:uiPriority w:val="99"/>
    <w:qFormat/>
    <w:rsid w:val="005C3DF9"/>
    <w:pPr>
      <w:pBdr>
        <w:right w:val="single" w:sz="4" w:space="0" w:color="auto"/>
      </w:pBdr>
      <w:spacing w:before="100" w:beforeAutospacing="1" w:after="100" w:afterAutospacing="1"/>
      <w:textAlignment w:val="center"/>
    </w:pPr>
    <w:rPr>
      <w:b/>
      <w:bCs/>
    </w:rPr>
  </w:style>
  <w:style w:type="paragraph" w:customStyle="1" w:styleId="xl1855">
    <w:name w:val="xl1855"/>
    <w:basedOn w:val="aa"/>
    <w:uiPriority w:val="99"/>
    <w:qFormat/>
    <w:rsid w:val="005C3DF9"/>
    <w:pPr>
      <w:pBdr>
        <w:right w:val="single" w:sz="4" w:space="0" w:color="auto"/>
      </w:pBdr>
      <w:spacing w:before="100" w:beforeAutospacing="1" w:after="100" w:afterAutospacing="1"/>
      <w:jc w:val="right"/>
      <w:textAlignment w:val="center"/>
    </w:pPr>
    <w:rPr>
      <w:b/>
      <w:bCs/>
    </w:rPr>
  </w:style>
  <w:style w:type="paragraph" w:customStyle="1" w:styleId="xl1856">
    <w:name w:val="xl1856"/>
    <w:basedOn w:val="aa"/>
    <w:uiPriority w:val="99"/>
    <w:qFormat/>
    <w:rsid w:val="005C3DF9"/>
    <w:pPr>
      <w:pBdr>
        <w:right w:val="single" w:sz="4" w:space="0" w:color="auto"/>
      </w:pBdr>
      <w:spacing w:before="100" w:beforeAutospacing="1" w:after="100" w:afterAutospacing="1"/>
      <w:textAlignment w:val="center"/>
    </w:pPr>
  </w:style>
  <w:style w:type="paragraph" w:customStyle="1" w:styleId="xl1857">
    <w:name w:val="xl1857"/>
    <w:basedOn w:val="aa"/>
    <w:uiPriority w:val="99"/>
    <w:qFormat/>
    <w:rsid w:val="005C3DF9"/>
    <w:pPr>
      <w:pBdr>
        <w:right w:val="single" w:sz="4" w:space="0" w:color="auto"/>
      </w:pBdr>
      <w:spacing w:before="100" w:beforeAutospacing="1" w:after="100" w:afterAutospacing="1"/>
      <w:textAlignment w:val="center"/>
    </w:pPr>
    <w:rPr>
      <w:i/>
      <w:iCs/>
    </w:rPr>
  </w:style>
  <w:style w:type="paragraph" w:customStyle="1" w:styleId="xl1858">
    <w:name w:val="xl1858"/>
    <w:basedOn w:val="aa"/>
    <w:uiPriority w:val="99"/>
    <w:qFormat/>
    <w:rsid w:val="005C3DF9"/>
    <w:pPr>
      <w:pBdr>
        <w:right w:val="single" w:sz="4" w:space="0" w:color="auto"/>
      </w:pBdr>
      <w:spacing w:before="100" w:beforeAutospacing="1" w:after="100" w:afterAutospacing="1"/>
      <w:textAlignment w:val="center"/>
    </w:pPr>
    <w:rPr>
      <w:b/>
      <w:bCs/>
    </w:rPr>
  </w:style>
  <w:style w:type="paragraph" w:customStyle="1" w:styleId="xl1859">
    <w:name w:val="xl1859"/>
    <w:basedOn w:val="aa"/>
    <w:uiPriority w:val="99"/>
    <w:qFormat/>
    <w:rsid w:val="005C3DF9"/>
    <w:pPr>
      <w:pBdr>
        <w:bottom w:val="single" w:sz="4" w:space="0" w:color="auto"/>
        <w:right w:val="single" w:sz="4" w:space="0" w:color="auto"/>
      </w:pBdr>
      <w:spacing w:before="100" w:beforeAutospacing="1" w:after="100" w:afterAutospacing="1"/>
      <w:textAlignment w:val="center"/>
    </w:pPr>
    <w:rPr>
      <w:b/>
      <w:bCs/>
      <w:i/>
      <w:iCs/>
    </w:rPr>
  </w:style>
  <w:style w:type="paragraph" w:customStyle="1" w:styleId="xl1860">
    <w:name w:val="xl1860"/>
    <w:basedOn w:val="aa"/>
    <w:uiPriority w:val="99"/>
    <w:qFormat/>
    <w:rsid w:val="005C3DF9"/>
    <w:pPr>
      <w:pBdr>
        <w:top w:val="single" w:sz="4" w:space="0" w:color="auto"/>
        <w:right w:val="single" w:sz="4" w:space="0" w:color="auto"/>
      </w:pBdr>
      <w:spacing w:before="100" w:beforeAutospacing="1" w:after="100" w:afterAutospacing="1"/>
      <w:jc w:val="right"/>
      <w:textAlignment w:val="center"/>
    </w:pPr>
  </w:style>
  <w:style w:type="paragraph" w:customStyle="1" w:styleId="xl1861">
    <w:name w:val="xl1861"/>
    <w:basedOn w:val="aa"/>
    <w:uiPriority w:val="99"/>
    <w:qFormat/>
    <w:rsid w:val="005C3DF9"/>
    <w:pPr>
      <w:pBdr>
        <w:right w:val="single" w:sz="4" w:space="0" w:color="auto"/>
      </w:pBdr>
      <w:spacing w:before="100" w:beforeAutospacing="1" w:after="100" w:afterAutospacing="1"/>
      <w:jc w:val="right"/>
      <w:textAlignment w:val="center"/>
    </w:pPr>
  </w:style>
  <w:style w:type="paragraph" w:customStyle="1" w:styleId="xl1862">
    <w:name w:val="xl1862"/>
    <w:basedOn w:val="aa"/>
    <w:uiPriority w:val="99"/>
    <w:qFormat/>
    <w:rsid w:val="005C3DF9"/>
    <w:pPr>
      <w:pBdr>
        <w:right w:val="single" w:sz="4" w:space="0" w:color="auto"/>
      </w:pBdr>
      <w:spacing w:before="100" w:beforeAutospacing="1" w:after="100" w:afterAutospacing="1"/>
      <w:jc w:val="right"/>
      <w:textAlignment w:val="center"/>
    </w:pPr>
  </w:style>
  <w:style w:type="paragraph" w:customStyle="1" w:styleId="xl1863">
    <w:name w:val="xl1863"/>
    <w:basedOn w:val="aa"/>
    <w:uiPriority w:val="99"/>
    <w:qFormat/>
    <w:rsid w:val="005C3DF9"/>
    <w:pPr>
      <w:pBdr>
        <w:right w:val="single" w:sz="4" w:space="0" w:color="auto"/>
      </w:pBdr>
      <w:spacing w:before="100" w:beforeAutospacing="1" w:after="100" w:afterAutospacing="1"/>
      <w:jc w:val="right"/>
      <w:textAlignment w:val="center"/>
    </w:pPr>
    <w:rPr>
      <w:b/>
      <w:bCs/>
    </w:rPr>
  </w:style>
  <w:style w:type="paragraph" w:customStyle="1" w:styleId="xl1864">
    <w:name w:val="xl1864"/>
    <w:basedOn w:val="aa"/>
    <w:uiPriority w:val="99"/>
    <w:qFormat/>
    <w:rsid w:val="005C3DF9"/>
    <w:pPr>
      <w:pBdr>
        <w:right w:val="single" w:sz="4" w:space="0" w:color="auto"/>
      </w:pBdr>
      <w:spacing w:before="100" w:beforeAutospacing="1" w:after="100" w:afterAutospacing="1"/>
      <w:jc w:val="right"/>
      <w:textAlignment w:val="center"/>
    </w:pPr>
  </w:style>
  <w:style w:type="paragraph" w:customStyle="1" w:styleId="xl1865">
    <w:name w:val="xl1865"/>
    <w:basedOn w:val="aa"/>
    <w:uiPriority w:val="99"/>
    <w:qFormat/>
    <w:rsid w:val="005C3DF9"/>
    <w:pPr>
      <w:pBdr>
        <w:bottom w:val="single" w:sz="4" w:space="0" w:color="auto"/>
        <w:right w:val="single" w:sz="4" w:space="0" w:color="auto"/>
      </w:pBdr>
      <w:spacing w:before="100" w:beforeAutospacing="1" w:after="100" w:afterAutospacing="1"/>
      <w:jc w:val="right"/>
      <w:textAlignment w:val="center"/>
    </w:pPr>
    <w:rPr>
      <w:b/>
      <w:bCs/>
    </w:rPr>
  </w:style>
  <w:style w:type="paragraph" w:customStyle="1" w:styleId="xl1866">
    <w:name w:val="xl1866"/>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867">
    <w:name w:val="xl1867"/>
    <w:basedOn w:val="aa"/>
    <w:uiPriority w:val="99"/>
    <w:qFormat/>
    <w:rsid w:val="005C3DF9"/>
    <w:pPr>
      <w:spacing w:before="100" w:beforeAutospacing="1" w:after="100" w:afterAutospacing="1"/>
      <w:jc w:val="right"/>
      <w:textAlignment w:val="center"/>
    </w:pPr>
  </w:style>
  <w:style w:type="paragraph" w:customStyle="1" w:styleId="xl1868">
    <w:name w:val="xl1868"/>
    <w:basedOn w:val="aa"/>
    <w:uiPriority w:val="99"/>
    <w:qFormat/>
    <w:rsid w:val="005C3DF9"/>
    <w:pPr>
      <w:pBdr>
        <w:right w:val="single" w:sz="4" w:space="0" w:color="auto"/>
      </w:pBdr>
      <w:spacing w:before="100" w:beforeAutospacing="1" w:after="100" w:afterAutospacing="1"/>
      <w:jc w:val="right"/>
      <w:textAlignment w:val="center"/>
    </w:pPr>
  </w:style>
  <w:style w:type="paragraph" w:customStyle="1" w:styleId="xl1869">
    <w:name w:val="xl1869"/>
    <w:basedOn w:val="aa"/>
    <w:uiPriority w:val="99"/>
    <w:qFormat/>
    <w:rsid w:val="005C3DF9"/>
    <w:pPr>
      <w:pBdr>
        <w:bottom w:val="single" w:sz="4" w:space="0" w:color="auto"/>
        <w:right w:val="single" w:sz="4" w:space="0" w:color="auto"/>
      </w:pBdr>
      <w:spacing w:before="100" w:beforeAutospacing="1" w:after="100" w:afterAutospacing="1"/>
      <w:jc w:val="right"/>
      <w:textAlignment w:val="center"/>
    </w:pPr>
    <w:rPr>
      <w:b/>
      <w:bCs/>
    </w:rPr>
  </w:style>
  <w:style w:type="paragraph" w:customStyle="1" w:styleId="xl1870">
    <w:name w:val="xl1870"/>
    <w:basedOn w:val="aa"/>
    <w:uiPriority w:val="99"/>
    <w:qFormat/>
    <w:rsid w:val="005C3DF9"/>
    <w:pPr>
      <w:spacing w:before="100" w:beforeAutospacing="1" w:after="100" w:afterAutospacing="1"/>
      <w:ind w:firstLineChars="200" w:firstLine="200"/>
      <w:jc w:val="right"/>
      <w:textAlignment w:val="center"/>
    </w:pPr>
    <w:rPr>
      <w:i/>
      <w:iCs/>
      <w:color w:val="000000"/>
    </w:rPr>
  </w:style>
  <w:style w:type="paragraph" w:customStyle="1" w:styleId="xl1871">
    <w:name w:val="xl1871"/>
    <w:basedOn w:val="aa"/>
    <w:uiPriority w:val="99"/>
    <w:qFormat/>
    <w:rsid w:val="005C3DF9"/>
    <w:pPr>
      <w:pBdr>
        <w:bottom w:val="single" w:sz="4" w:space="0" w:color="auto"/>
      </w:pBdr>
      <w:spacing w:before="100" w:beforeAutospacing="1" w:after="100" w:afterAutospacing="1"/>
      <w:ind w:firstLineChars="200" w:firstLine="200"/>
      <w:jc w:val="right"/>
      <w:textAlignment w:val="center"/>
    </w:pPr>
    <w:rPr>
      <w:i/>
      <w:iCs/>
      <w:color w:val="000000"/>
    </w:rPr>
  </w:style>
  <w:style w:type="paragraph" w:customStyle="1" w:styleId="xl1872">
    <w:name w:val="xl1872"/>
    <w:basedOn w:val="aa"/>
    <w:uiPriority w:val="99"/>
    <w:qFormat/>
    <w:rsid w:val="005C3DF9"/>
    <w:pPr>
      <w:pBdr>
        <w:left w:val="single" w:sz="4" w:space="0" w:color="auto"/>
        <w:bottom w:val="single" w:sz="4" w:space="0" w:color="auto"/>
      </w:pBdr>
      <w:spacing w:before="100" w:beforeAutospacing="1" w:after="100" w:afterAutospacing="1"/>
      <w:jc w:val="right"/>
      <w:textAlignment w:val="center"/>
    </w:pPr>
    <w:rPr>
      <w:i/>
      <w:iCs/>
    </w:rPr>
  </w:style>
  <w:style w:type="paragraph" w:customStyle="1" w:styleId="xl1873">
    <w:name w:val="xl1873"/>
    <w:basedOn w:val="aa"/>
    <w:uiPriority w:val="99"/>
    <w:qFormat/>
    <w:rsid w:val="005C3DF9"/>
    <w:pPr>
      <w:pBdr>
        <w:bottom w:val="single" w:sz="4" w:space="0" w:color="auto"/>
      </w:pBdr>
      <w:spacing w:before="100" w:beforeAutospacing="1" w:after="100" w:afterAutospacing="1"/>
      <w:jc w:val="right"/>
      <w:textAlignment w:val="center"/>
    </w:pPr>
    <w:rPr>
      <w:i/>
      <w:iCs/>
    </w:rPr>
  </w:style>
  <w:style w:type="paragraph" w:customStyle="1" w:styleId="xl1874">
    <w:name w:val="xl1874"/>
    <w:basedOn w:val="aa"/>
    <w:uiPriority w:val="99"/>
    <w:qFormat/>
    <w:rsid w:val="005C3DF9"/>
    <w:pPr>
      <w:pBdr>
        <w:right w:val="single" w:sz="4" w:space="0" w:color="auto"/>
      </w:pBdr>
      <w:spacing w:before="100" w:beforeAutospacing="1" w:after="100" w:afterAutospacing="1"/>
      <w:jc w:val="right"/>
      <w:textAlignment w:val="center"/>
    </w:pPr>
    <w:rPr>
      <w:i/>
      <w:iCs/>
    </w:rPr>
  </w:style>
  <w:style w:type="paragraph" w:customStyle="1" w:styleId="xl1875">
    <w:name w:val="xl1875"/>
    <w:basedOn w:val="aa"/>
    <w:uiPriority w:val="99"/>
    <w:qFormat/>
    <w:rsid w:val="005C3DF9"/>
    <w:pPr>
      <w:pBdr>
        <w:bottom w:val="single" w:sz="4" w:space="0" w:color="auto"/>
        <w:right w:val="single" w:sz="4" w:space="0" w:color="auto"/>
      </w:pBdr>
      <w:spacing w:before="100" w:beforeAutospacing="1" w:after="100" w:afterAutospacing="1"/>
      <w:jc w:val="right"/>
      <w:textAlignment w:val="center"/>
    </w:pPr>
    <w:rPr>
      <w:i/>
      <w:iCs/>
    </w:rPr>
  </w:style>
  <w:style w:type="paragraph" w:customStyle="1" w:styleId="xl1876">
    <w:name w:val="xl1876"/>
    <w:basedOn w:val="aa"/>
    <w:uiPriority w:val="99"/>
    <w:qFormat/>
    <w:rsid w:val="005C3DF9"/>
    <w:pPr>
      <w:pBdr>
        <w:bottom w:val="single" w:sz="4" w:space="0" w:color="auto"/>
      </w:pBdr>
      <w:spacing w:before="100" w:beforeAutospacing="1" w:after="100" w:afterAutospacing="1"/>
      <w:jc w:val="right"/>
      <w:textAlignment w:val="center"/>
    </w:pPr>
    <w:rPr>
      <w:b/>
      <w:bCs/>
    </w:rPr>
  </w:style>
  <w:style w:type="paragraph" w:customStyle="1" w:styleId="xl1877">
    <w:name w:val="xl1877"/>
    <w:basedOn w:val="aa"/>
    <w:uiPriority w:val="99"/>
    <w:qFormat/>
    <w:rsid w:val="005C3DF9"/>
    <w:pPr>
      <w:spacing w:before="100" w:beforeAutospacing="1" w:after="100" w:afterAutospacing="1"/>
      <w:textAlignment w:val="center"/>
    </w:pPr>
    <w:rPr>
      <w:i/>
      <w:iCs/>
    </w:rPr>
  </w:style>
  <w:style w:type="paragraph" w:customStyle="1" w:styleId="xl1878">
    <w:name w:val="xl1878"/>
    <w:basedOn w:val="aa"/>
    <w:uiPriority w:val="99"/>
    <w:qFormat/>
    <w:rsid w:val="005C3DF9"/>
    <w:pPr>
      <w:pBdr>
        <w:right w:val="single" w:sz="4" w:space="0" w:color="auto"/>
      </w:pBdr>
      <w:spacing w:before="100" w:beforeAutospacing="1" w:after="100" w:afterAutospacing="1"/>
      <w:textAlignment w:val="center"/>
    </w:pPr>
    <w:rPr>
      <w:i/>
      <w:iCs/>
    </w:rPr>
  </w:style>
  <w:style w:type="paragraph" w:customStyle="1" w:styleId="xl1879">
    <w:name w:val="xl1879"/>
    <w:basedOn w:val="aa"/>
    <w:uiPriority w:val="99"/>
    <w:qFormat/>
    <w:rsid w:val="005C3DF9"/>
    <w:pPr>
      <w:spacing w:before="100" w:beforeAutospacing="1" w:after="100" w:afterAutospacing="1"/>
      <w:textAlignment w:val="center"/>
    </w:pPr>
    <w:rPr>
      <w:i/>
      <w:iCs/>
    </w:rPr>
  </w:style>
  <w:style w:type="paragraph" w:customStyle="1" w:styleId="xl1880">
    <w:name w:val="xl1880"/>
    <w:basedOn w:val="aa"/>
    <w:uiPriority w:val="99"/>
    <w:qFormat/>
    <w:rsid w:val="005C3DF9"/>
    <w:pPr>
      <w:spacing w:before="100" w:beforeAutospacing="1" w:after="100" w:afterAutospacing="1"/>
      <w:ind w:firstLineChars="100" w:firstLine="100"/>
      <w:textAlignment w:val="center"/>
    </w:pPr>
    <w:rPr>
      <w:color w:val="000000"/>
    </w:rPr>
  </w:style>
  <w:style w:type="paragraph" w:customStyle="1" w:styleId="xl1881">
    <w:name w:val="xl1881"/>
    <w:basedOn w:val="aa"/>
    <w:uiPriority w:val="99"/>
    <w:qFormat/>
    <w:rsid w:val="005C3DF9"/>
    <w:pPr>
      <w:pBdr>
        <w:left w:val="single" w:sz="4" w:space="0" w:color="auto"/>
        <w:bottom w:val="single" w:sz="4" w:space="0" w:color="auto"/>
      </w:pBdr>
      <w:spacing w:before="100" w:beforeAutospacing="1" w:after="100" w:afterAutospacing="1"/>
      <w:jc w:val="right"/>
      <w:textAlignment w:val="center"/>
    </w:pPr>
    <w:rPr>
      <w:i/>
      <w:iCs/>
    </w:rPr>
  </w:style>
  <w:style w:type="paragraph" w:customStyle="1" w:styleId="xl1882">
    <w:name w:val="xl1882"/>
    <w:basedOn w:val="aa"/>
    <w:uiPriority w:val="99"/>
    <w:qFormat/>
    <w:rsid w:val="005C3DF9"/>
    <w:pPr>
      <w:pBdr>
        <w:top w:val="single" w:sz="4" w:space="0" w:color="auto"/>
        <w:right w:val="single" w:sz="4" w:space="0" w:color="auto"/>
      </w:pBdr>
      <w:spacing w:before="100" w:beforeAutospacing="1" w:after="100" w:afterAutospacing="1"/>
      <w:textAlignment w:val="center"/>
    </w:pPr>
    <w:rPr>
      <w:b/>
      <w:bCs/>
    </w:rPr>
  </w:style>
  <w:style w:type="paragraph" w:customStyle="1" w:styleId="xl1883">
    <w:name w:val="xl1883"/>
    <w:basedOn w:val="aa"/>
    <w:uiPriority w:val="99"/>
    <w:qFormat/>
    <w:rsid w:val="005C3DF9"/>
    <w:pPr>
      <w:pBdr>
        <w:bottom w:val="single" w:sz="4" w:space="0" w:color="auto"/>
        <w:right w:val="single" w:sz="4" w:space="0" w:color="auto"/>
      </w:pBdr>
      <w:spacing w:before="100" w:beforeAutospacing="1" w:after="100" w:afterAutospacing="1"/>
      <w:textAlignment w:val="center"/>
    </w:pPr>
    <w:rPr>
      <w:b/>
      <w:bCs/>
    </w:rPr>
  </w:style>
  <w:style w:type="paragraph" w:customStyle="1" w:styleId="xl1884">
    <w:name w:val="xl1884"/>
    <w:basedOn w:val="aa"/>
    <w:uiPriority w:val="99"/>
    <w:qFormat/>
    <w:rsid w:val="005C3DF9"/>
    <w:pPr>
      <w:pBdr>
        <w:top w:val="single" w:sz="4" w:space="0" w:color="auto"/>
      </w:pBdr>
      <w:spacing w:before="100" w:beforeAutospacing="1" w:after="100" w:afterAutospacing="1"/>
      <w:jc w:val="center"/>
      <w:textAlignment w:val="center"/>
    </w:pPr>
    <w:rPr>
      <w:b/>
      <w:bCs/>
    </w:rPr>
  </w:style>
  <w:style w:type="paragraph" w:customStyle="1" w:styleId="xl1885">
    <w:name w:val="xl1885"/>
    <w:basedOn w:val="aa"/>
    <w:uiPriority w:val="99"/>
    <w:qFormat/>
    <w:rsid w:val="005C3DF9"/>
    <w:pPr>
      <w:pBdr>
        <w:bottom w:val="single" w:sz="4" w:space="0" w:color="auto"/>
      </w:pBdr>
      <w:spacing w:before="100" w:beforeAutospacing="1" w:after="100" w:afterAutospacing="1"/>
      <w:jc w:val="center"/>
      <w:textAlignment w:val="center"/>
    </w:pPr>
    <w:rPr>
      <w:b/>
      <w:bCs/>
    </w:rPr>
  </w:style>
  <w:style w:type="paragraph" w:customStyle="1" w:styleId="xl1886">
    <w:name w:val="xl1886"/>
    <w:basedOn w:val="aa"/>
    <w:uiPriority w:val="99"/>
    <w:qFormat/>
    <w:rsid w:val="005C3DF9"/>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887">
    <w:name w:val="xl1887"/>
    <w:basedOn w:val="aa"/>
    <w:uiPriority w:val="99"/>
    <w:qFormat/>
    <w:rsid w:val="005C3DF9"/>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1888">
    <w:name w:val="xl1888"/>
    <w:basedOn w:val="aa"/>
    <w:uiPriority w:val="99"/>
    <w:qFormat/>
    <w:rsid w:val="005C3DF9"/>
    <w:pPr>
      <w:pBdr>
        <w:top w:val="single" w:sz="4" w:space="0" w:color="auto"/>
      </w:pBdr>
      <w:spacing w:before="100" w:beforeAutospacing="1" w:after="100" w:afterAutospacing="1"/>
      <w:jc w:val="center"/>
      <w:textAlignment w:val="center"/>
    </w:pPr>
    <w:rPr>
      <w:b/>
      <w:bCs/>
    </w:rPr>
  </w:style>
  <w:style w:type="character" w:customStyle="1" w:styleId="first-letter">
    <w:name w:val="first-letter"/>
    <w:basedOn w:val="ab"/>
    <w:rsid w:val="005C3DF9"/>
  </w:style>
  <w:style w:type="paragraph" w:customStyle="1" w:styleId="font10">
    <w:name w:val="font10"/>
    <w:basedOn w:val="aa"/>
    <w:uiPriority w:val="99"/>
    <w:qFormat/>
    <w:rsid w:val="005C3DF9"/>
    <w:pPr>
      <w:spacing w:before="100" w:beforeAutospacing="1" w:after="100" w:afterAutospacing="1"/>
    </w:pPr>
    <w:rPr>
      <w:rFonts w:ascii="Tahoma" w:hAnsi="Tahoma" w:cs="Tahoma"/>
      <w:color w:val="000000"/>
      <w:sz w:val="18"/>
      <w:szCs w:val="18"/>
    </w:rPr>
  </w:style>
  <w:style w:type="paragraph" w:customStyle="1" w:styleId="xl1661">
    <w:name w:val="xl1661"/>
    <w:basedOn w:val="aa"/>
    <w:uiPriority w:val="99"/>
    <w:qFormat/>
    <w:rsid w:val="005C3DF9"/>
    <w:pPr>
      <w:pBdr>
        <w:bottom w:val="single" w:sz="4" w:space="0" w:color="auto"/>
        <w:right w:val="single" w:sz="4" w:space="0" w:color="auto"/>
      </w:pBdr>
      <w:spacing w:before="100" w:beforeAutospacing="1" w:after="100" w:afterAutospacing="1"/>
      <w:textAlignment w:val="center"/>
    </w:pPr>
    <w:rPr>
      <w:b/>
      <w:bCs/>
    </w:rPr>
  </w:style>
  <w:style w:type="paragraph" w:customStyle="1" w:styleId="xl1662">
    <w:name w:val="xl1662"/>
    <w:basedOn w:val="aa"/>
    <w:uiPriority w:val="99"/>
    <w:qFormat/>
    <w:rsid w:val="005C3DF9"/>
    <w:pPr>
      <w:spacing w:before="100" w:beforeAutospacing="1" w:after="100" w:afterAutospacing="1"/>
    </w:pPr>
  </w:style>
  <w:style w:type="paragraph" w:customStyle="1" w:styleId="xl1663">
    <w:name w:val="xl1663"/>
    <w:basedOn w:val="aa"/>
    <w:uiPriority w:val="99"/>
    <w:qFormat/>
    <w:rsid w:val="005C3DF9"/>
    <w:pPr>
      <w:pBdr>
        <w:bottom w:val="single" w:sz="4" w:space="0" w:color="auto"/>
      </w:pBdr>
      <w:spacing w:before="100" w:beforeAutospacing="1" w:after="100" w:afterAutospacing="1"/>
    </w:pPr>
  </w:style>
  <w:style w:type="paragraph" w:customStyle="1" w:styleId="xl1664">
    <w:name w:val="xl1664"/>
    <w:basedOn w:val="aa"/>
    <w:uiPriority w:val="99"/>
    <w:qFormat/>
    <w:rsid w:val="005C3DF9"/>
    <w:pPr>
      <w:spacing w:before="100" w:beforeAutospacing="1" w:after="100" w:afterAutospacing="1"/>
    </w:pPr>
    <w:rPr>
      <w:i/>
      <w:iCs/>
    </w:rPr>
  </w:style>
  <w:style w:type="paragraph" w:customStyle="1" w:styleId="xl1665">
    <w:name w:val="xl1665"/>
    <w:basedOn w:val="aa"/>
    <w:uiPriority w:val="99"/>
    <w:qFormat/>
    <w:rsid w:val="005C3DF9"/>
    <w:pPr>
      <w:pBdr>
        <w:top w:val="single" w:sz="4" w:space="0" w:color="auto"/>
      </w:pBdr>
      <w:spacing w:before="100" w:beforeAutospacing="1" w:after="100" w:afterAutospacing="1"/>
      <w:textAlignment w:val="center"/>
    </w:pPr>
    <w:rPr>
      <w:b/>
      <w:bCs/>
    </w:rPr>
  </w:style>
  <w:style w:type="paragraph" w:customStyle="1" w:styleId="xl1666">
    <w:name w:val="xl1666"/>
    <w:basedOn w:val="aa"/>
    <w:uiPriority w:val="99"/>
    <w:qFormat/>
    <w:rsid w:val="005C3DF9"/>
    <w:pPr>
      <w:pBdr>
        <w:top w:val="single" w:sz="4" w:space="0" w:color="auto"/>
        <w:right w:val="single" w:sz="4" w:space="0" w:color="auto"/>
      </w:pBdr>
      <w:spacing w:before="100" w:beforeAutospacing="1" w:after="100" w:afterAutospacing="1"/>
      <w:textAlignment w:val="center"/>
    </w:pPr>
    <w:rPr>
      <w:b/>
      <w:bCs/>
    </w:rPr>
  </w:style>
  <w:style w:type="paragraph" w:customStyle="1" w:styleId="xl1667">
    <w:name w:val="xl1667"/>
    <w:basedOn w:val="aa"/>
    <w:uiPriority w:val="99"/>
    <w:qFormat/>
    <w:rsid w:val="005C3DF9"/>
    <w:pPr>
      <w:pBdr>
        <w:top w:val="single" w:sz="4" w:space="0" w:color="auto"/>
      </w:pBdr>
      <w:spacing w:before="100" w:beforeAutospacing="1" w:after="100" w:afterAutospacing="1"/>
      <w:textAlignment w:val="center"/>
    </w:pPr>
    <w:rPr>
      <w:b/>
      <w:bCs/>
    </w:rPr>
  </w:style>
  <w:style w:type="paragraph" w:customStyle="1" w:styleId="xl1889">
    <w:name w:val="xl1889"/>
    <w:basedOn w:val="aa"/>
    <w:uiPriority w:val="99"/>
    <w:qFormat/>
    <w:rsid w:val="005C3DF9"/>
    <w:pPr>
      <w:spacing w:before="100" w:beforeAutospacing="1" w:after="100" w:afterAutospacing="1"/>
    </w:pPr>
    <w:rPr>
      <w:b/>
      <w:bCs/>
    </w:rPr>
  </w:style>
  <w:style w:type="paragraph" w:customStyle="1" w:styleId="xl1890">
    <w:name w:val="xl1890"/>
    <w:basedOn w:val="aa"/>
    <w:uiPriority w:val="99"/>
    <w:qFormat/>
    <w:rsid w:val="005C3DF9"/>
    <w:pPr>
      <w:pBdr>
        <w:bottom w:val="single" w:sz="4" w:space="0" w:color="auto"/>
      </w:pBdr>
      <w:spacing w:before="100" w:beforeAutospacing="1" w:after="100" w:afterAutospacing="1"/>
      <w:jc w:val="right"/>
      <w:textAlignment w:val="center"/>
    </w:pPr>
    <w:rPr>
      <w:b/>
      <w:bCs/>
    </w:rPr>
  </w:style>
  <w:style w:type="paragraph" w:customStyle="1" w:styleId="xl1891">
    <w:name w:val="xl1891"/>
    <w:basedOn w:val="aa"/>
    <w:uiPriority w:val="99"/>
    <w:qFormat/>
    <w:rsid w:val="005C3DF9"/>
    <w:pPr>
      <w:pBdr>
        <w:bottom w:val="single" w:sz="4" w:space="0" w:color="auto"/>
        <w:right w:val="single" w:sz="4" w:space="0" w:color="auto"/>
      </w:pBdr>
      <w:spacing w:before="100" w:beforeAutospacing="1" w:after="100" w:afterAutospacing="1"/>
      <w:jc w:val="right"/>
      <w:textAlignment w:val="center"/>
    </w:pPr>
    <w:rPr>
      <w:b/>
      <w:bCs/>
    </w:rPr>
  </w:style>
  <w:style w:type="paragraph" w:customStyle="1" w:styleId="xl1892">
    <w:name w:val="xl1892"/>
    <w:basedOn w:val="aa"/>
    <w:uiPriority w:val="99"/>
    <w:qFormat/>
    <w:rsid w:val="005C3DF9"/>
    <w:pPr>
      <w:pBdr>
        <w:bottom w:val="single" w:sz="4" w:space="0" w:color="auto"/>
      </w:pBdr>
      <w:shd w:val="clear" w:color="000000" w:fill="92D050"/>
      <w:spacing w:before="100" w:beforeAutospacing="1" w:after="100" w:afterAutospacing="1"/>
      <w:jc w:val="right"/>
      <w:textAlignment w:val="center"/>
    </w:pPr>
    <w:rPr>
      <w:b/>
      <w:bCs/>
    </w:rPr>
  </w:style>
  <w:style w:type="paragraph" w:customStyle="1" w:styleId="xl1893">
    <w:name w:val="xl1893"/>
    <w:basedOn w:val="aa"/>
    <w:uiPriority w:val="99"/>
    <w:qFormat/>
    <w:rsid w:val="005C3DF9"/>
    <w:pPr>
      <w:shd w:val="clear" w:color="000000" w:fill="92D050"/>
      <w:spacing w:before="100" w:beforeAutospacing="1" w:after="100" w:afterAutospacing="1"/>
      <w:textAlignment w:val="center"/>
    </w:pPr>
  </w:style>
  <w:style w:type="paragraph" w:customStyle="1" w:styleId="xl1894">
    <w:name w:val="xl1894"/>
    <w:basedOn w:val="aa"/>
    <w:uiPriority w:val="99"/>
    <w:qFormat/>
    <w:rsid w:val="005C3DF9"/>
    <w:pPr>
      <w:shd w:val="clear" w:color="000000" w:fill="92D050"/>
      <w:spacing w:before="100" w:beforeAutospacing="1" w:after="100" w:afterAutospacing="1"/>
      <w:jc w:val="right"/>
      <w:textAlignment w:val="center"/>
    </w:pPr>
  </w:style>
  <w:style w:type="paragraph" w:customStyle="1" w:styleId="xl1895">
    <w:name w:val="xl1895"/>
    <w:basedOn w:val="aa"/>
    <w:uiPriority w:val="99"/>
    <w:qFormat/>
    <w:rsid w:val="005C3DF9"/>
    <w:pPr>
      <w:shd w:val="clear" w:color="000000" w:fill="92D050"/>
      <w:spacing w:before="100" w:beforeAutospacing="1" w:after="100" w:afterAutospacing="1"/>
      <w:jc w:val="right"/>
      <w:textAlignment w:val="center"/>
    </w:pPr>
    <w:rPr>
      <w:i/>
      <w:iCs/>
    </w:rPr>
  </w:style>
  <w:style w:type="paragraph" w:customStyle="1" w:styleId="xl1896">
    <w:name w:val="xl1896"/>
    <w:basedOn w:val="aa"/>
    <w:uiPriority w:val="99"/>
    <w:qFormat/>
    <w:rsid w:val="005C3DF9"/>
    <w:pPr>
      <w:pBdr>
        <w:right w:val="single" w:sz="4" w:space="0" w:color="auto"/>
      </w:pBdr>
      <w:shd w:val="clear" w:color="000000" w:fill="92D050"/>
      <w:spacing w:before="100" w:beforeAutospacing="1" w:after="100" w:afterAutospacing="1"/>
      <w:jc w:val="right"/>
      <w:textAlignment w:val="center"/>
    </w:pPr>
    <w:rPr>
      <w:i/>
      <w:iCs/>
    </w:rPr>
  </w:style>
  <w:style w:type="paragraph" w:customStyle="1" w:styleId="xl1897">
    <w:name w:val="xl1897"/>
    <w:basedOn w:val="aa"/>
    <w:uiPriority w:val="99"/>
    <w:qFormat/>
    <w:rsid w:val="005C3DF9"/>
    <w:pPr>
      <w:shd w:val="clear" w:color="000000" w:fill="92D050"/>
      <w:spacing w:before="100" w:beforeAutospacing="1" w:after="100" w:afterAutospacing="1"/>
      <w:jc w:val="right"/>
      <w:textAlignment w:val="center"/>
    </w:pPr>
    <w:rPr>
      <w:b/>
      <w:bCs/>
    </w:rPr>
  </w:style>
  <w:style w:type="paragraph" w:customStyle="1" w:styleId="xl1898">
    <w:name w:val="xl1898"/>
    <w:basedOn w:val="aa"/>
    <w:uiPriority w:val="99"/>
    <w:qFormat/>
    <w:rsid w:val="005C3DF9"/>
    <w:pPr>
      <w:pBdr>
        <w:bottom w:val="single" w:sz="8" w:space="0" w:color="auto"/>
      </w:pBdr>
      <w:spacing w:before="100" w:beforeAutospacing="1" w:after="100" w:afterAutospacing="1"/>
      <w:textAlignment w:val="center"/>
    </w:pPr>
    <w:rPr>
      <w:b/>
      <w:bCs/>
    </w:rPr>
  </w:style>
  <w:style w:type="paragraph" w:customStyle="1" w:styleId="xl1899">
    <w:name w:val="xl1899"/>
    <w:basedOn w:val="aa"/>
    <w:uiPriority w:val="99"/>
    <w:qFormat/>
    <w:rsid w:val="005C3DF9"/>
    <w:pPr>
      <w:spacing w:before="100" w:beforeAutospacing="1" w:after="100" w:afterAutospacing="1"/>
      <w:textAlignment w:val="center"/>
    </w:pPr>
  </w:style>
  <w:style w:type="paragraph" w:customStyle="1" w:styleId="xl1900">
    <w:name w:val="xl1900"/>
    <w:basedOn w:val="aa"/>
    <w:uiPriority w:val="99"/>
    <w:qFormat/>
    <w:rsid w:val="005C3DF9"/>
    <w:pPr>
      <w:shd w:val="clear" w:color="000000" w:fill="92D050"/>
      <w:spacing w:before="100" w:beforeAutospacing="1" w:after="100" w:afterAutospacing="1"/>
      <w:textAlignment w:val="center"/>
    </w:pPr>
  </w:style>
  <w:style w:type="paragraph" w:customStyle="1" w:styleId="xl1901">
    <w:name w:val="xl1901"/>
    <w:basedOn w:val="aa"/>
    <w:uiPriority w:val="99"/>
    <w:qFormat/>
    <w:rsid w:val="005C3DF9"/>
    <w:pPr>
      <w:pBdr>
        <w:top w:val="single" w:sz="4" w:space="0" w:color="auto"/>
        <w:right w:val="single" w:sz="4" w:space="0" w:color="auto"/>
      </w:pBdr>
      <w:spacing w:before="100" w:beforeAutospacing="1" w:after="100" w:afterAutospacing="1"/>
      <w:textAlignment w:val="center"/>
    </w:pPr>
    <w:rPr>
      <w:b/>
      <w:bCs/>
    </w:rPr>
  </w:style>
  <w:style w:type="paragraph" w:customStyle="1" w:styleId="xl1902">
    <w:name w:val="xl1902"/>
    <w:basedOn w:val="aa"/>
    <w:uiPriority w:val="99"/>
    <w:qFormat/>
    <w:rsid w:val="005C3DF9"/>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903">
    <w:name w:val="xl1903"/>
    <w:basedOn w:val="aa"/>
    <w:uiPriority w:val="99"/>
    <w:qFormat/>
    <w:rsid w:val="005C3DF9"/>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904">
    <w:name w:val="xl1904"/>
    <w:basedOn w:val="aa"/>
    <w:uiPriority w:val="99"/>
    <w:qFormat/>
    <w:rsid w:val="005C3DF9"/>
    <w:pPr>
      <w:pBdr>
        <w:top w:val="single" w:sz="4" w:space="0" w:color="auto"/>
      </w:pBdr>
      <w:spacing w:before="100" w:beforeAutospacing="1" w:after="100" w:afterAutospacing="1"/>
      <w:jc w:val="center"/>
      <w:textAlignment w:val="center"/>
    </w:pPr>
    <w:rPr>
      <w:b/>
      <w:bCs/>
    </w:rPr>
  </w:style>
  <w:style w:type="paragraph" w:customStyle="1" w:styleId="xl1905">
    <w:name w:val="xl1905"/>
    <w:basedOn w:val="aa"/>
    <w:uiPriority w:val="99"/>
    <w:qFormat/>
    <w:rsid w:val="005C3DF9"/>
    <w:pPr>
      <w:pBdr>
        <w:top w:val="single" w:sz="4" w:space="0" w:color="auto"/>
      </w:pBdr>
      <w:spacing w:before="100" w:beforeAutospacing="1" w:after="100" w:afterAutospacing="1"/>
      <w:jc w:val="center"/>
      <w:textAlignment w:val="center"/>
    </w:pPr>
    <w:rPr>
      <w:b/>
      <w:bCs/>
    </w:rPr>
  </w:style>
  <w:style w:type="table" w:styleId="-24">
    <w:name w:val="Light Shading Accent 2"/>
    <w:basedOn w:val="ac"/>
    <w:uiPriority w:val="60"/>
    <w:rsid w:val="005C3DF9"/>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ff6">
    <w:name w:val="Светлая сетка1"/>
    <w:basedOn w:val="ac"/>
    <w:uiPriority w:val="62"/>
    <w:rsid w:val="005C3DF9"/>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Gungsuh" w:eastAsia="Times New Roman" w:hAnsi="Gungsu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Gungsuh" w:eastAsia="Times New Roman" w:hAnsi="Gungsu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Gungsuh" w:eastAsia="Times New Roman" w:hAnsi="Gungsuh" w:cs="Times New Roman"/>
        <w:b/>
        <w:bCs/>
      </w:rPr>
    </w:tblStylePr>
    <w:tblStylePr w:type="lastCol">
      <w:rPr>
        <w:rFonts w:ascii="Gungsuh" w:eastAsia="Times New Roman" w:hAnsi="Gungsu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
    <w:name w:val="Светлый список - Акцент 11"/>
    <w:basedOn w:val="ac"/>
    <w:uiPriority w:val="61"/>
    <w:rsid w:val="005C3DF9"/>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69">
    <w:name w:val="Table Grid 6"/>
    <w:basedOn w:val="ac"/>
    <w:rsid w:val="005C3DF9"/>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longtext">
    <w:name w:val="long_text"/>
    <w:basedOn w:val="ab"/>
    <w:rsid w:val="005C3DF9"/>
  </w:style>
  <w:style w:type="character" w:customStyle="1" w:styleId="327">
    <w:name w:val="Основной текст с отступом 3 Знак Знак Знак2"/>
    <w:aliases w:val="Основной текст с отступом 3 Знак1 Знак1,Основной текст с отступом 3 Знак Знак Знак Знак1,Основной текст с отступом 3 Знак Знак1 Знак1,Основной текст с отступом 3 Знак2 Знак1,Основной текоснст с... Знак"/>
    <w:basedOn w:val="ab"/>
    <w:rsid w:val="005C3DF9"/>
    <w:rPr>
      <w:sz w:val="16"/>
      <w:szCs w:val="16"/>
    </w:rPr>
  </w:style>
  <w:style w:type="paragraph" w:customStyle="1" w:styleId="3211">
    <w:name w:val="Основной текст 321"/>
    <w:basedOn w:val="aa"/>
    <w:uiPriority w:val="99"/>
    <w:qFormat/>
    <w:rsid w:val="005C3DF9"/>
    <w:pPr>
      <w:jc w:val="both"/>
    </w:pPr>
    <w:rPr>
      <w:i/>
      <w:szCs w:val="20"/>
    </w:rPr>
  </w:style>
  <w:style w:type="character" w:customStyle="1" w:styleId="181">
    <w:name w:val="Знак Знак181"/>
    <w:uiPriority w:val="99"/>
    <w:rsid w:val="005C3DF9"/>
    <w:rPr>
      <w:i/>
      <w:iCs/>
      <w:sz w:val="24"/>
      <w:szCs w:val="24"/>
      <w:lang w:val="ru-RU" w:eastAsia="ru-RU" w:bidi="ar-SA"/>
    </w:rPr>
  </w:style>
  <w:style w:type="character" w:customStyle="1" w:styleId="EmailStyle3475">
    <w:name w:val="EmailStyle3475"/>
    <w:basedOn w:val="ab"/>
    <w:uiPriority w:val="99"/>
    <w:semiHidden/>
    <w:rsid w:val="005C3DF9"/>
    <w:rPr>
      <w:rFonts w:ascii="Arial" w:hAnsi="Arial" w:cs="Arial"/>
      <w:color w:val="000000"/>
      <w:sz w:val="18"/>
      <w:szCs w:val="18"/>
      <w:u w:val="none"/>
    </w:rPr>
  </w:style>
  <w:style w:type="character" w:customStyle="1" w:styleId="EmailStyle3476">
    <w:name w:val="EmailStyle3476"/>
    <w:basedOn w:val="ab"/>
    <w:uiPriority w:val="99"/>
    <w:semiHidden/>
    <w:rsid w:val="005C3DF9"/>
    <w:rPr>
      <w:rFonts w:ascii="Arial" w:hAnsi="Arial" w:cs="Arial"/>
      <w:color w:val="000000"/>
      <w:sz w:val="18"/>
      <w:szCs w:val="18"/>
      <w:u w:val="none"/>
      <w:effect w:val="none"/>
    </w:rPr>
  </w:style>
  <w:style w:type="character" w:customStyle="1" w:styleId="EmailStyle3477">
    <w:name w:val="EmailStyle3477"/>
    <w:basedOn w:val="ab"/>
    <w:uiPriority w:val="99"/>
    <w:semiHidden/>
    <w:rsid w:val="005C3DF9"/>
    <w:rPr>
      <w:rFonts w:ascii="Arial" w:hAnsi="Arial" w:cs="Arial"/>
      <w:color w:val="000000"/>
      <w:sz w:val="18"/>
      <w:szCs w:val="18"/>
      <w:u w:val="none"/>
    </w:rPr>
  </w:style>
  <w:style w:type="character" w:customStyle="1" w:styleId="EmailStyle3478">
    <w:name w:val="EmailStyle3478"/>
    <w:basedOn w:val="ab"/>
    <w:semiHidden/>
    <w:rsid w:val="005C3DF9"/>
    <w:rPr>
      <w:rFonts w:ascii="Arial" w:hAnsi="Arial" w:cs="Arial"/>
      <w:color w:val="000000"/>
      <w:sz w:val="18"/>
      <w:szCs w:val="18"/>
      <w:u w:val="none"/>
      <w:effect w:val="none"/>
    </w:rPr>
  </w:style>
  <w:style w:type="character" w:customStyle="1" w:styleId="EmailStyle3479">
    <w:name w:val="EmailStyle3479"/>
    <w:basedOn w:val="ab"/>
    <w:semiHidden/>
    <w:rsid w:val="005C3DF9"/>
    <w:rPr>
      <w:rFonts w:ascii="Arial" w:hAnsi="Arial" w:cs="Arial"/>
      <w:color w:val="000000"/>
      <w:sz w:val="18"/>
      <w:szCs w:val="18"/>
      <w:u w:val="none"/>
    </w:rPr>
  </w:style>
  <w:style w:type="character" w:customStyle="1" w:styleId="EmailStyle3480">
    <w:name w:val="EmailStyle3480"/>
    <w:basedOn w:val="ab"/>
    <w:semiHidden/>
    <w:rsid w:val="005C3DF9"/>
    <w:rPr>
      <w:rFonts w:ascii="Arial" w:hAnsi="Arial" w:cs="Arial"/>
      <w:color w:val="000000"/>
      <w:sz w:val="18"/>
      <w:szCs w:val="18"/>
      <w:u w:val="none"/>
      <w:effect w:val="none"/>
    </w:rPr>
  </w:style>
  <w:style w:type="character" w:customStyle="1" w:styleId="EmailStyle3481">
    <w:name w:val="EmailStyle3481"/>
    <w:basedOn w:val="ab"/>
    <w:semiHidden/>
    <w:rsid w:val="005C3DF9"/>
    <w:rPr>
      <w:rFonts w:ascii="Arial" w:hAnsi="Arial" w:cs="Arial"/>
      <w:color w:val="000000"/>
      <w:sz w:val="18"/>
      <w:szCs w:val="18"/>
      <w:u w:val="none"/>
    </w:rPr>
  </w:style>
  <w:style w:type="character" w:customStyle="1" w:styleId="EmailStyle3482">
    <w:name w:val="EmailStyle3482"/>
    <w:basedOn w:val="ab"/>
    <w:semiHidden/>
    <w:rsid w:val="005C3DF9"/>
    <w:rPr>
      <w:rFonts w:ascii="Arial" w:hAnsi="Arial" w:cs="Arial"/>
      <w:color w:val="000000"/>
      <w:sz w:val="18"/>
      <w:szCs w:val="18"/>
      <w:u w:val="none"/>
      <w:effect w:val="none"/>
    </w:rPr>
  </w:style>
  <w:style w:type="character" w:customStyle="1" w:styleId="EmailStyle3483">
    <w:name w:val="EmailStyle3483"/>
    <w:basedOn w:val="ab"/>
    <w:semiHidden/>
    <w:rsid w:val="005C3DF9"/>
    <w:rPr>
      <w:rFonts w:ascii="Arial" w:hAnsi="Arial" w:cs="Arial"/>
      <w:color w:val="000000"/>
      <w:sz w:val="18"/>
      <w:szCs w:val="18"/>
      <w:u w:val="none"/>
    </w:rPr>
  </w:style>
  <w:style w:type="character" w:customStyle="1" w:styleId="EmailStyle3484">
    <w:name w:val="EmailStyle3484"/>
    <w:basedOn w:val="ab"/>
    <w:semiHidden/>
    <w:rsid w:val="005C3DF9"/>
    <w:rPr>
      <w:rFonts w:ascii="Arial" w:hAnsi="Arial" w:cs="Arial"/>
      <w:color w:val="000000"/>
      <w:sz w:val="18"/>
      <w:szCs w:val="18"/>
      <w:u w:val="none"/>
      <w:effect w:val="none"/>
    </w:rPr>
  </w:style>
  <w:style w:type="paragraph" w:customStyle="1" w:styleId="229">
    <w:name w:val="Заголовок 22"/>
    <w:uiPriority w:val="99"/>
    <w:qFormat/>
    <w:rsid w:val="005C3DF9"/>
    <w:pPr>
      <w:widowControl w:val="0"/>
      <w:autoSpaceDE w:val="0"/>
      <w:autoSpaceDN w:val="0"/>
      <w:adjustRightInd w:val="0"/>
      <w:spacing w:before="240" w:after="120"/>
      <w:jc w:val="center"/>
    </w:pPr>
    <w:rPr>
      <w:b/>
      <w:bCs/>
      <w:sz w:val="24"/>
      <w:szCs w:val="24"/>
    </w:rPr>
  </w:style>
  <w:style w:type="paragraph" w:customStyle="1" w:styleId="2fffff0">
    <w:name w:val="Название2"/>
    <w:basedOn w:val="aa"/>
    <w:uiPriority w:val="99"/>
    <w:qFormat/>
    <w:rsid w:val="005C3DF9"/>
    <w:pPr>
      <w:spacing w:before="100" w:beforeAutospacing="1" w:after="100" w:afterAutospacing="1"/>
      <w:jc w:val="right"/>
    </w:pPr>
    <w:rPr>
      <w:rFonts w:ascii="Arial" w:hAnsi="Arial" w:cs="Arial"/>
      <w:b/>
      <w:bCs/>
      <w:color w:val="000000"/>
    </w:rPr>
  </w:style>
  <w:style w:type="paragraph" w:customStyle="1" w:styleId="328">
    <w:name w:val="Заголовок 32"/>
    <w:uiPriority w:val="99"/>
    <w:qFormat/>
    <w:rsid w:val="005C3DF9"/>
    <w:pPr>
      <w:widowControl w:val="0"/>
      <w:autoSpaceDE w:val="0"/>
      <w:autoSpaceDN w:val="0"/>
      <w:adjustRightInd w:val="0"/>
      <w:spacing w:before="240" w:after="40"/>
    </w:pPr>
    <w:rPr>
      <w:b/>
      <w:bCs/>
      <w:sz w:val="22"/>
      <w:szCs w:val="22"/>
    </w:rPr>
  </w:style>
  <w:style w:type="paragraph" w:customStyle="1" w:styleId="422">
    <w:name w:val="Заголовок 42"/>
    <w:uiPriority w:val="99"/>
    <w:qFormat/>
    <w:rsid w:val="005C3DF9"/>
    <w:pPr>
      <w:widowControl w:val="0"/>
      <w:autoSpaceDE w:val="0"/>
      <w:autoSpaceDN w:val="0"/>
      <w:adjustRightInd w:val="0"/>
      <w:spacing w:before="160" w:after="80"/>
    </w:pPr>
    <w:rPr>
      <w:sz w:val="24"/>
      <w:szCs w:val="24"/>
    </w:rPr>
  </w:style>
  <w:style w:type="paragraph" w:customStyle="1" w:styleId="12a">
    <w:name w:val="Заголовок 12"/>
    <w:uiPriority w:val="99"/>
    <w:qFormat/>
    <w:rsid w:val="005C3DF9"/>
    <w:pPr>
      <w:widowControl w:val="0"/>
      <w:autoSpaceDE w:val="0"/>
      <w:autoSpaceDN w:val="0"/>
      <w:adjustRightInd w:val="0"/>
      <w:spacing w:before="240" w:after="120"/>
      <w:ind w:firstLine="567"/>
      <w:jc w:val="both"/>
    </w:pPr>
    <w:rPr>
      <w:b/>
      <w:bCs/>
      <w:sz w:val="28"/>
      <w:szCs w:val="28"/>
    </w:rPr>
  </w:style>
  <w:style w:type="paragraph" w:customStyle="1" w:styleId="2fffff1">
    <w:name w:val="Подзаголовок2"/>
    <w:basedOn w:val="aa"/>
    <w:uiPriority w:val="99"/>
    <w:qFormat/>
    <w:rsid w:val="005C3DF9"/>
    <w:pPr>
      <w:spacing w:before="100" w:beforeAutospacing="1" w:after="100" w:afterAutospacing="1"/>
    </w:pPr>
  </w:style>
  <w:style w:type="paragraph" w:customStyle="1" w:styleId="Pa9">
    <w:name w:val="Pa9"/>
    <w:basedOn w:val="aa"/>
    <w:next w:val="aa"/>
    <w:link w:val="Pa90"/>
    <w:qFormat/>
    <w:rsid w:val="005C3DF9"/>
    <w:pPr>
      <w:autoSpaceDE w:val="0"/>
      <w:autoSpaceDN w:val="0"/>
      <w:adjustRightInd w:val="0"/>
      <w:spacing w:line="221" w:lineRule="atLeast"/>
    </w:pPr>
    <w:rPr>
      <w:rFonts w:ascii="FreeSetC" w:hAnsi="FreeSetC"/>
    </w:rPr>
  </w:style>
  <w:style w:type="character" w:customStyle="1" w:styleId="Pa90">
    <w:name w:val="Pa9 Знак"/>
    <w:basedOn w:val="ab"/>
    <w:link w:val="Pa9"/>
    <w:rsid w:val="005C3DF9"/>
    <w:rPr>
      <w:rFonts w:ascii="FreeSetC" w:hAnsi="FreeSetC"/>
      <w:sz w:val="24"/>
      <w:szCs w:val="24"/>
    </w:rPr>
  </w:style>
  <w:style w:type="paragraph" w:customStyle="1" w:styleId="pr">
    <w:name w:val="pr"/>
    <w:basedOn w:val="aa"/>
    <w:uiPriority w:val="99"/>
    <w:qFormat/>
    <w:rsid w:val="005C3DF9"/>
    <w:pPr>
      <w:spacing w:before="100" w:beforeAutospacing="1" w:after="100" w:afterAutospacing="1"/>
      <w:ind w:firstLine="180"/>
      <w:jc w:val="both"/>
    </w:pPr>
    <w:rPr>
      <w:rFonts w:eastAsia="Arial Unicode MS"/>
      <w:color w:val="001F4B"/>
      <w:sz w:val="20"/>
      <w:szCs w:val="20"/>
      <w:lang w:val="en-US"/>
    </w:rPr>
  </w:style>
  <w:style w:type="paragraph" w:customStyle="1" w:styleId="CharCharCharChar4">
    <w:name w:val="Char Char Знак Знак Char Char4"/>
    <w:basedOn w:val="aa"/>
    <w:next w:val="aa"/>
    <w:uiPriority w:val="99"/>
    <w:qFormat/>
    <w:rsid w:val="005C3DF9"/>
    <w:pPr>
      <w:tabs>
        <w:tab w:val="num" w:pos="1440"/>
      </w:tabs>
      <w:spacing w:after="160" w:line="240" w:lineRule="exact"/>
      <w:ind w:left="1440" w:hanging="360"/>
      <w:jc w:val="both"/>
    </w:pPr>
    <w:rPr>
      <w:rFonts w:ascii="Verdana" w:eastAsia="Batang" w:hAnsi="Verdana"/>
      <w:sz w:val="20"/>
      <w:szCs w:val="20"/>
      <w:lang w:val="en-GB"/>
    </w:rPr>
  </w:style>
  <w:style w:type="table" w:customStyle="1" w:styleId="2fffff2">
    <w:name w:val="Формат 2К"/>
    <w:basedOn w:val="affffffffffffffffff0"/>
    <w:uiPriority w:val="99"/>
    <w:qFormat/>
    <w:rsid w:val="005C3DF9"/>
    <w:rPr>
      <w:rFonts w:ascii="Arial" w:hAnsi="Arial"/>
      <w:color w:val="404040"/>
      <w:sz w:val="16"/>
    </w:rPr>
    <w:tblPr>
      <w:tblStyleRowBandSize w:val="1"/>
      <w:tblStyleColBandSize w:val="1"/>
      <w:tblInd w:w="0"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top w:w="0" w:type="dxa"/>
        <w:left w:w="108" w:type="dxa"/>
        <w:bottom w:w="0" w:type="dxa"/>
        <w:right w:w="108" w:type="dxa"/>
      </w:tblCellMar>
    </w:tblPr>
    <w:trPr>
      <w:cantSplit/>
    </w:trPr>
    <w:tcPr>
      <w:shd w:val="clear" w:color="auto" w:fill="auto"/>
      <w:vAlign w:val="center"/>
    </w:tcPr>
    <w:tblStylePr w:type="firstRow">
      <w:pPr>
        <w:jc w:val="center"/>
      </w:pPr>
      <w:rPr>
        <w:caps w:val="0"/>
        <w:color w:val="auto"/>
      </w:rPr>
      <w:tblPr/>
      <w:tcPr>
        <w:tcBorders>
          <w:top w:val="double" w:sz="4" w:space="0" w:color="0070C0"/>
          <w:left w:val="double" w:sz="4" w:space="0" w:color="0070C0"/>
          <w:bottom w:val="single" w:sz="4" w:space="0" w:color="0070C0"/>
          <w:right w:val="double" w:sz="4" w:space="0" w:color="0070C0"/>
          <w:insideH w:val="double" w:sz="4" w:space="0" w:color="auto"/>
          <w:insideV w:val="single" w:sz="4" w:space="0" w:color="0070C0"/>
          <w:tl2br w:val="nil"/>
          <w:tr2bl w:val="nil"/>
        </w:tcBorders>
        <w:shd w:val="clear" w:color="auto" w:fill="EDF3ED"/>
      </w:tcPr>
    </w:tblStylePr>
    <w:tblStylePr w:type="firstCol">
      <w:pPr>
        <w:jc w:val="left"/>
      </w:pPr>
      <w:tblPr/>
      <w:tcPr>
        <w:vAlign w:val="center"/>
      </w:tcPr>
    </w:tblStylePr>
    <w:tblStylePr w:type="band1Vert">
      <w:pPr>
        <w:jc w:val="center"/>
      </w:pPr>
      <w:tblPr/>
      <w:trPr>
        <w:cantSplit/>
      </w:trPr>
    </w:tblStylePr>
    <w:tblStylePr w:type="band2Vert">
      <w:pPr>
        <w:jc w:val="center"/>
      </w:pPr>
    </w:tblStylePr>
    <w:tblStylePr w:type="band2Horz">
      <w:pPr>
        <w:jc w:val="center"/>
      </w:pPr>
    </w:tblStylePr>
  </w:style>
  <w:style w:type="numbering" w:customStyle="1" w:styleId="11210">
    <w:name w:val="Рисунок 1.121"/>
    <w:rsid w:val="005C3DF9"/>
  </w:style>
  <w:style w:type="character" w:customStyle="1" w:styleId="12b">
    <w:name w:val="Основной текст 1 Знак2"/>
    <w:aliases w:val="Нумерованный список !! Знак2,Основной текст с отступом Знак3 Знак Знак2,Основной текст с отступом Знак1 Знак1 Знак Знак2,Основной текст с отступом Знак Знак Знак1 Знак Знак1,Надин стиль Знак2,Основной текст с отступом Знак3"/>
    <w:basedOn w:val="ab"/>
    <w:locked/>
    <w:rsid w:val="005C3DF9"/>
    <w:rPr>
      <w:rFonts w:ascii="Times New Roman" w:hAnsi="Times New Roman" w:cs="Times New Roman"/>
      <w:sz w:val="24"/>
      <w:szCs w:val="24"/>
      <w:lang w:eastAsia="ru-RU"/>
    </w:rPr>
  </w:style>
  <w:style w:type="character" w:customStyle="1" w:styleId="news-src">
    <w:name w:val="news-src"/>
    <w:basedOn w:val="ab"/>
    <w:rsid w:val="005C3DF9"/>
  </w:style>
  <w:style w:type="character" w:customStyle="1" w:styleId="afffffc">
    <w:name w:val="Абзац списка Знак"/>
    <w:aliases w:val="Список точки Знак,List Paragraph Знак,СПИСОК Знак,Заголовок ур.2 (1 раздел) Знак,Заголовок 3 -третий уровень Знак"/>
    <w:basedOn w:val="ab"/>
    <w:link w:val="afffffb"/>
    <w:uiPriority w:val="99"/>
    <w:rsid w:val="005C3DF9"/>
    <w:rPr>
      <w:sz w:val="24"/>
      <w:szCs w:val="24"/>
    </w:rPr>
  </w:style>
  <w:style w:type="paragraph" w:customStyle="1" w:styleId="affffffffffffffffffffb">
    <w:name w:val="СтильНОВ"/>
    <w:basedOn w:val="afffffb"/>
    <w:link w:val="affffffffffffffffffffc"/>
    <w:qFormat/>
    <w:rsid w:val="005C3DF9"/>
    <w:pPr>
      <w:tabs>
        <w:tab w:val="left" w:pos="1134"/>
      </w:tabs>
      <w:spacing w:before="100" w:beforeAutospacing="1"/>
      <w:ind w:left="0"/>
      <w:contextualSpacing w:val="0"/>
      <w:jc w:val="both"/>
    </w:pPr>
    <w:rPr>
      <w:rFonts w:ascii="Arial" w:hAnsi="Arial"/>
      <w:b/>
      <w:sz w:val="18"/>
      <w:szCs w:val="18"/>
    </w:rPr>
  </w:style>
  <w:style w:type="character" w:customStyle="1" w:styleId="affffffffffffffffffffc">
    <w:name w:val="СтильНОВ Знак"/>
    <w:basedOn w:val="afffffc"/>
    <w:link w:val="affffffffffffffffffffb"/>
    <w:rsid w:val="005C3DF9"/>
    <w:rPr>
      <w:rFonts w:ascii="Arial" w:hAnsi="Arial"/>
      <w:b/>
      <w:sz w:val="18"/>
      <w:szCs w:val="18"/>
    </w:rPr>
  </w:style>
  <w:style w:type="paragraph" w:customStyle="1" w:styleId="25">
    <w:name w:val="Заголовок2"/>
    <w:basedOn w:val="27"/>
    <w:uiPriority w:val="99"/>
    <w:qFormat/>
    <w:rsid w:val="005C3DF9"/>
    <w:pPr>
      <w:keepLines/>
      <w:numPr>
        <w:numId w:val="38"/>
      </w:numPr>
      <w:tabs>
        <w:tab w:val="left" w:pos="284"/>
      </w:tabs>
      <w:spacing w:after="120"/>
    </w:pPr>
    <w:rPr>
      <w:rFonts w:ascii="HeliosCond" w:hAnsi="HeliosCond"/>
      <w:b w:val="0"/>
      <w:iCs w:val="0"/>
      <w:color w:val="0070C0"/>
      <w:sz w:val="32"/>
    </w:rPr>
  </w:style>
  <w:style w:type="paragraph" w:customStyle="1" w:styleId="32">
    <w:name w:val="Заголовок3"/>
    <w:basedOn w:val="33"/>
    <w:uiPriority w:val="99"/>
    <w:qFormat/>
    <w:rsid w:val="005C3DF9"/>
    <w:pPr>
      <w:numPr>
        <w:numId w:val="39"/>
      </w:numPr>
      <w:tabs>
        <w:tab w:val="left" w:pos="284"/>
      </w:tabs>
      <w:spacing w:after="120"/>
    </w:pPr>
    <w:rPr>
      <w:rFonts w:ascii="HeliosCond" w:hAnsi="HeliosCond"/>
      <w:color w:val="0070C0"/>
    </w:rPr>
  </w:style>
  <w:style w:type="paragraph" w:customStyle="1" w:styleId="3">
    <w:name w:val="Заголовок3ур"/>
    <w:basedOn w:val="32"/>
    <w:uiPriority w:val="99"/>
    <w:qFormat/>
    <w:rsid w:val="005C3DF9"/>
    <w:pPr>
      <w:numPr>
        <w:numId w:val="40"/>
      </w:numPr>
    </w:pPr>
  </w:style>
  <w:style w:type="paragraph" w:customStyle="1" w:styleId="affffffffffffffffffffd">
    <w:name w:val="маркированный новый"/>
    <w:basedOn w:val="aa"/>
    <w:link w:val="affffffffffffffffffffe"/>
    <w:qFormat/>
    <w:rsid w:val="005C3DF9"/>
    <w:pPr>
      <w:jc w:val="both"/>
    </w:pPr>
    <w:rPr>
      <w:rFonts w:ascii="Arial" w:hAnsi="Arial"/>
      <w:sz w:val="20"/>
      <w:szCs w:val="20"/>
    </w:rPr>
  </w:style>
  <w:style w:type="character" w:customStyle="1" w:styleId="affffffffffffffffffffe">
    <w:name w:val="маркированный новый Знак"/>
    <w:basedOn w:val="ab"/>
    <w:link w:val="affffffffffffffffffffd"/>
    <w:rsid w:val="005C3DF9"/>
    <w:rPr>
      <w:rFonts w:ascii="Arial" w:hAnsi="Arial"/>
    </w:rPr>
  </w:style>
  <w:style w:type="paragraph" w:customStyle="1" w:styleId="2fffff3">
    <w:name w:val="маркированный 2К новый"/>
    <w:basedOn w:val="aa"/>
    <w:link w:val="2fffff4"/>
    <w:qFormat/>
    <w:rsid w:val="005C3DF9"/>
    <w:pPr>
      <w:jc w:val="both"/>
    </w:pPr>
    <w:rPr>
      <w:rFonts w:ascii="Arial" w:hAnsi="Arial"/>
      <w:sz w:val="20"/>
      <w:szCs w:val="20"/>
    </w:rPr>
  </w:style>
  <w:style w:type="character" w:customStyle="1" w:styleId="2fffff4">
    <w:name w:val="маркированный 2К новый Знак"/>
    <w:basedOn w:val="ab"/>
    <w:link w:val="2fffff3"/>
    <w:rsid w:val="005C3DF9"/>
    <w:rPr>
      <w:rFonts w:ascii="Arial" w:hAnsi="Arial"/>
    </w:rPr>
  </w:style>
  <w:style w:type="numbering" w:customStyle="1" w:styleId="151">
    <w:name w:val="Рисунок 1.51"/>
    <w:rsid w:val="005C3DF9"/>
    <w:pPr>
      <w:numPr>
        <w:numId w:val="35"/>
      </w:numPr>
    </w:pPr>
  </w:style>
  <w:style w:type="paragraph" w:customStyle="1" w:styleId="2210">
    <w:name w:val="Заголовок 221"/>
    <w:uiPriority w:val="99"/>
    <w:qFormat/>
    <w:rsid w:val="005C3DF9"/>
    <w:pPr>
      <w:widowControl w:val="0"/>
      <w:autoSpaceDE w:val="0"/>
      <w:autoSpaceDN w:val="0"/>
      <w:adjustRightInd w:val="0"/>
      <w:spacing w:before="240" w:after="120"/>
      <w:jc w:val="center"/>
    </w:pPr>
    <w:rPr>
      <w:b/>
      <w:bCs/>
      <w:sz w:val="24"/>
      <w:szCs w:val="24"/>
    </w:rPr>
  </w:style>
  <w:style w:type="paragraph" w:customStyle="1" w:styleId="21d">
    <w:name w:val="Название21"/>
    <w:basedOn w:val="aa"/>
    <w:uiPriority w:val="99"/>
    <w:qFormat/>
    <w:rsid w:val="005C3DF9"/>
    <w:pPr>
      <w:spacing w:before="100" w:beforeAutospacing="1" w:after="100" w:afterAutospacing="1"/>
      <w:jc w:val="right"/>
    </w:pPr>
    <w:rPr>
      <w:rFonts w:ascii="Arial" w:hAnsi="Arial" w:cs="Arial"/>
      <w:b/>
      <w:bCs/>
      <w:color w:val="000000"/>
    </w:rPr>
  </w:style>
  <w:style w:type="paragraph" w:customStyle="1" w:styleId="3212">
    <w:name w:val="Заголовок 321"/>
    <w:uiPriority w:val="99"/>
    <w:qFormat/>
    <w:rsid w:val="005C3DF9"/>
    <w:pPr>
      <w:widowControl w:val="0"/>
      <w:autoSpaceDE w:val="0"/>
      <w:autoSpaceDN w:val="0"/>
      <w:adjustRightInd w:val="0"/>
      <w:spacing w:before="240" w:after="40"/>
    </w:pPr>
    <w:rPr>
      <w:b/>
      <w:bCs/>
      <w:sz w:val="22"/>
      <w:szCs w:val="22"/>
    </w:rPr>
  </w:style>
  <w:style w:type="paragraph" w:customStyle="1" w:styleId="4210">
    <w:name w:val="Заголовок 421"/>
    <w:uiPriority w:val="99"/>
    <w:qFormat/>
    <w:rsid w:val="005C3DF9"/>
    <w:pPr>
      <w:widowControl w:val="0"/>
      <w:autoSpaceDE w:val="0"/>
      <w:autoSpaceDN w:val="0"/>
      <w:adjustRightInd w:val="0"/>
      <w:spacing w:before="160" w:after="80"/>
    </w:pPr>
    <w:rPr>
      <w:sz w:val="24"/>
      <w:szCs w:val="24"/>
    </w:rPr>
  </w:style>
  <w:style w:type="paragraph" w:customStyle="1" w:styleId="1211">
    <w:name w:val="Заголовок 121"/>
    <w:uiPriority w:val="99"/>
    <w:qFormat/>
    <w:rsid w:val="005C3DF9"/>
    <w:pPr>
      <w:widowControl w:val="0"/>
      <w:autoSpaceDE w:val="0"/>
      <w:autoSpaceDN w:val="0"/>
      <w:adjustRightInd w:val="0"/>
      <w:spacing w:before="240" w:after="120"/>
      <w:ind w:firstLine="567"/>
      <w:jc w:val="both"/>
    </w:pPr>
    <w:rPr>
      <w:b/>
      <w:bCs/>
      <w:sz w:val="28"/>
      <w:szCs w:val="28"/>
    </w:rPr>
  </w:style>
  <w:style w:type="paragraph" w:customStyle="1" w:styleId="21e">
    <w:name w:val="Подзаголовок21"/>
    <w:basedOn w:val="aa"/>
    <w:uiPriority w:val="99"/>
    <w:qFormat/>
    <w:rsid w:val="005C3DF9"/>
    <w:pPr>
      <w:spacing w:before="100" w:beforeAutospacing="1" w:after="100" w:afterAutospacing="1"/>
    </w:pPr>
  </w:style>
  <w:style w:type="paragraph" w:customStyle="1" w:styleId="237">
    <w:name w:val="Основной текст 23"/>
    <w:aliases w:val="Îñíîâíîé òåêñò 1,Íóìåðîâàííûé ñïèñîê !!,Íàäèí ñòèëü,Îñíîâíîé òåêñò ñ îòñòóïîì Çíàê1,Îñíîâíîé òåêñò ñ îòñòóïîì Çíàê Çíàê,Îñíîâíîé òåêñò ñ îòñòóïîì Çíàê,Îñíîâíîé òåêñò ñ îòñòóïîì Çíàê2,Îñíîâíîé òåêñò ñ îòñòóïîì Çíàê1 Çíàê,Ìîé Çàãîëîâîê"/>
    <w:basedOn w:val="aa"/>
    <w:uiPriority w:val="99"/>
    <w:qFormat/>
    <w:rsid w:val="005C3DF9"/>
    <w:pPr>
      <w:overflowPunct w:val="0"/>
      <w:autoSpaceDE w:val="0"/>
      <w:autoSpaceDN w:val="0"/>
      <w:adjustRightInd w:val="0"/>
      <w:ind w:firstLine="709"/>
      <w:textAlignment w:val="baseline"/>
    </w:pPr>
    <w:rPr>
      <w:szCs w:val="20"/>
    </w:rPr>
  </w:style>
  <w:style w:type="character" w:customStyle="1" w:styleId="EmailStyle34981">
    <w:name w:val="EmailStyle34981"/>
    <w:basedOn w:val="ab"/>
    <w:semiHidden/>
    <w:rsid w:val="005C3DF9"/>
    <w:rPr>
      <w:rFonts w:ascii="Arial" w:hAnsi="Arial" w:cs="Arial"/>
      <w:b w:val="0"/>
      <w:bCs w:val="0"/>
      <w:i w:val="0"/>
      <w:iCs w:val="0"/>
      <w:strike w:val="0"/>
      <w:color w:val="000000"/>
      <w:sz w:val="18"/>
      <w:szCs w:val="18"/>
      <w:u w:val="none"/>
    </w:rPr>
  </w:style>
  <w:style w:type="character" w:customStyle="1" w:styleId="EmailStyle34991">
    <w:name w:val="EmailStyle34991"/>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5011">
    <w:name w:val="EmailStyle35011"/>
    <w:basedOn w:val="ab"/>
    <w:uiPriority w:val="99"/>
    <w:semiHidden/>
    <w:rsid w:val="005C3DF9"/>
    <w:rPr>
      <w:rFonts w:ascii="Arial" w:hAnsi="Arial" w:cs="Arial"/>
      <w:b w:val="0"/>
      <w:bCs w:val="0"/>
      <w:i w:val="0"/>
      <w:iCs w:val="0"/>
      <w:strike w:val="0"/>
      <w:color w:val="000000"/>
      <w:sz w:val="18"/>
      <w:szCs w:val="18"/>
      <w:u w:val="none"/>
    </w:rPr>
  </w:style>
  <w:style w:type="character" w:customStyle="1" w:styleId="EmailStyle35021">
    <w:name w:val="EmailStyle35021"/>
    <w:basedOn w:val="ab"/>
    <w:uiPriority w:val="99"/>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137">
    <w:name w:val="Название Знак1 Знак3"/>
    <w:aliases w:val=" Знак Знак4 Знак Знак3,Знак Знак4 Знак Знак3"/>
    <w:basedOn w:val="ab"/>
    <w:rsid w:val="005C3DF9"/>
    <w:rPr>
      <w:b/>
      <w:bCs/>
      <w:color w:val="FF0000"/>
      <w:sz w:val="28"/>
      <w:szCs w:val="28"/>
    </w:rPr>
  </w:style>
  <w:style w:type="paragraph" w:customStyle="1" w:styleId="afffffffffffffffffffff">
    <w:name w:val="мре"/>
    <w:basedOn w:val="aa"/>
    <w:uiPriority w:val="99"/>
    <w:qFormat/>
    <w:rsid w:val="005C3DF9"/>
    <w:pPr>
      <w:spacing w:line="360" w:lineRule="auto"/>
      <w:ind w:firstLine="567"/>
      <w:jc w:val="both"/>
    </w:pPr>
  </w:style>
  <w:style w:type="paragraph" w:customStyle="1" w:styleId="heading3">
    <w:name w:val="heading3"/>
    <w:basedOn w:val="aa"/>
    <w:uiPriority w:val="99"/>
    <w:qFormat/>
    <w:rsid w:val="005C3DF9"/>
    <w:pPr>
      <w:autoSpaceDE w:val="0"/>
      <w:autoSpaceDN w:val="0"/>
      <w:spacing w:before="240" w:after="40"/>
    </w:pPr>
    <w:rPr>
      <w:rFonts w:eastAsia="Calibri"/>
      <w:b/>
      <w:bCs/>
    </w:rPr>
  </w:style>
  <w:style w:type="character" w:customStyle="1" w:styleId="22222Subheadingh2heading2section111">
    <w:name w:val="Заголовок 2;2К Заголовок 2;Заголовок 2 2К;Sub heading;h2;heading2;section 1.1... Знак Знак Знак Знак Знак Знак"/>
    <w:basedOn w:val="ab"/>
    <w:locked/>
    <w:rsid w:val="005C3DF9"/>
    <w:rPr>
      <w:rFonts w:ascii="Bookman Old Style" w:hAnsi="Bookman Old Style"/>
      <w:b/>
      <w:iCs/>
      <w:color w:val="1F4138"/>
      <w:sz w:val="28"/>
      <w:lang w:val="ru-RU" w:eastAsia="ru-RU" w:bidi="ar-SA"/>
    </w:rPr>
  </w:style>
  <w:style w:type="character" w:customStyle="1" w:styleId="FootnoteTextChar3">
    <w:name w:val="Footnote Text Char3"/>
    <w:aliases w:val="Table_Footnote_last Char2,Текст сноски Знак Char,Текст сноски Знак1 Знак Char,Текст сноски Знак Знак Знак Char,Текст сноски Знак1 Знак Знак Знак Char,Текст сноски Знак Знак Знак Знак Знак Char,Текст сноски Знак1 Char,Знак Char1"/>
    <w:basedOn w:val="ab"/>
    <w:locked/>
    <w:rsid w:val="005C3DF9"/>
    <w:rPr>
      <w:rFonts w:ascii="Calibri" w:hAnsi="Calibri" w:cs="Times New Roman"/>
      <w:lang w:val="ru-RU" w:eastAsia="ru-RU" w:bidi="ar-SA"/>
    </w:rPr>
  </w:style>
  <w:style w:type="character" w:customStyle="1" w:styleId="TableFootnotelast212212114">
    <w:name w:val="Table_Footnote_last Знак2;Текст сноски Знак1 Знак Знак2;Текст сноски Знак Знак Знак Знак2;Текст сноски Знак1 Знак Знак Знак Знак2;Текст сноски Знак Знак Знак Знак Знак Знак1;Текст сноски Знак1 Знак Знак Знак Знак Знак Знак;Знак Знак4 Знак Знак"/>
    <w:basedOn w:val="ab"/>
    <w:locked/>
    <w:rsid w:val="005C3DF9"/>
    <w:rPr>
      <w:rFonts w:cs="Times New Roman"/>
      <w:b/>
      <w:sz w:val="28"/>
      <w:lang w:val="ru-RU" w:eastAsia="ru-RU" w:bidi="ar-SA"/>
    </w:rPr>
  </w:style>
  <w:style w:type="paragraph" w:customStyle="1" w:styleId="333">
    <w:name w:val="Знак3 Знак Знак Знак3"/>
    <w:basedOn w:val="aa"/>
    <w:uiPriority w:val="99"/>
    <w:qFormat/>
    <w:rsid w:val="005C3DF9"/>
    <w:pPr>
      <w:spacing w:after="160" w:line="240" w:lineRule="exact"/>
      <w:jc w:val="both"/>
    </w:pPr>
    <w:rPr>
      <w:noProof/>
      <w:sz w:val="20"/>
      <w:szCs w:val="20"/>
      <w:lang w:val="en-US"/>
    </w:rPr>
  </w:style>
  <w:style w:type="paragraph" w:customStyle="1" w:styleId="138">
    <w:name w:val="Знак Знак Знак1 Знак Знак Знак Знак Знак Знак Знак Знак Знак Знак Знак Знак Знак Знак Знак Знак Знак Знак Знак Знак Знак3"/>
    <w:basedOn w:val="aa"/>
    <w:uiPriority w:val="99"/>
    <w:qFormat/>
    <w:rsid w:val="005C3DF9"/>
    <w:pPr>
      <w:spacing w:after="160" w:line="240" w:lineRule="exact"/>
      <w:jc w:val="both"/>
    </w:pPr>
    <w:rPr>
      <w:rFonts w:ascii="Tahoma" w:hAnsi="Tahoma"/>
      <w:sz w:val="20"/>
      <w:szCs w:val="20"/>
      <w:lang w:val="en-US"/>
    </w:rPr>
  </w:style>
  <w:style w:type="paragraph" w:customStyle="1" w:styleId="139">
    <w:name w:val="Знак1 Знак Знак Знак3"/>
    <w:basedOn w:val="aa"/>
    <w:uiPriority w:val="99"/>
    <w:qFormat/>
    <w:rsid w:val="005C3DF9"/>
    <w:pPr>
      <w:widowControl w:val="0"/>
      <w:adjustRightInd w:val="0"/>
      <w:spacing w:after="160" w:line="240" w:lineRule="exact"/>
      <w:jc w:val="right"/>
    </w:pPr>
    <w:rPr>
      <w:sz w:val="20"/>
      <w:szCs w:val="20"/>
      <w:lang w:val="en-GB"/>
    </w:rPr>
  </w:style>
  <w:style w:type="paragraph" w:customStyle="1" w:styleId="431">
    <w:name w:val="Знак43"/>
    <w:basedOn w:val="aa"/>
    <w:uiPriority w:val="99"/>
    <w:qFormat/>
    <w:rsid w:val="005C3DF9"/>
    <w:pPr>
      <w:jc w:val="both"/>
    </w:pPr>
    <w:rPr>
      <w:rFonts w:ascii="Verdana" w:hAnsi="Verdana" w:cs="Verdana"/>
      <w:sz w:val="20"/>
      <w:szCs w:val="20"/>
      <w:lang w:val="en-US"/>
    </w:rPr>
  </w:style>
  <w:style w:type="character" w:customStyle="1" w:styleId="1030">
    <w:name w:val="Знак Знак103"/>
    <w:basedOn w:val="ab"/>
    <w:uiPriority w:val="99"/>
    <w:rsid w:val="005C3DF9"/>
    <w:rPr>
      <w:rFonts w:cs="Times New Roman"/>
      <w:sz w:val="28"/>
    </w:rPr>
  </w:style>
  <w:style w:type="character" w:customStyle="1" w:styleId="830">
    <w:name w:val="Знак Знак83"/>
    <w:basedOn w:val="ab"/>
    <w:uiPriority w:val="99"/>
    <w:rsid w:val="005C3DF9"/>
    <w:rPr>
      <w:rFonts w:cs="Times New Roman"/>
      <w:sz w:val="24"/>
      <w:szCs w:val="24"/>
      <w:lang w:val="ru-RU" w:eastAsia="ru-RU" w:bidi="ar-SA"/>
    </w:rPr>
  </w:style>
  <w:style w:type="paragraph" w:customStyle="1" w:styleId="2133">
    <w:name w:val="Знак2 Знак Знак Знак Знак Знак Знак1 Знак Знак Знак Знак Знак Знак3"/>
    <w:basedOn w:val="aa"/>
    <w:uiPriority w:val="99"/>
    <w:qFormat/>
    <w:rsid w:val="005C3DF9"/>
    <w:pPr>
      <w:jc w:val="both"/>
    </w:pPr>
    <w:rPr>
      <w:rFonts w:ascii="Verdana" w:hAnsi="Verdana" w:cs="Verdana"/>
      <w:sz w:val="20"/>
      <w:szCs w:val="20"/>
      <w:lang w:val="en-US"/>
    </w:rPr>
  </w:style>
  <w:style w:type="paragraph" w:customStyle="1" w:styleId="1130">
    <w:name w:val="Знак Знак Знак1 Знак Знак Знак1 Знак3"/>
    <w:basedOn w:val="aa"/>
    <w:uiPriority w:val="99"/>
    <w:qFormat/>
    <w:rsid w:val="005C3DF9"/>
    <w:pPr>
      <w:jc w:val="both"/>
    </w:pPr>
    <w:rPr>
      <w:rFonts w:ascii="Verdana" w:hAnsi="Verdana" w:cs="Verdana"/>
      <w:sz w:val="20"/>
      <w:szCs w:val="20"/>
      <w:lang w:val="en-US"/>
    </w:rPr>
  </w:style>
  <w:style w:type="paragraph" w:customStyle="1" w:styleId="3ff0">
    <w:name w:val="Знак Знак Знак Знак Знак Знак Знак Знак Знак Знак3"/>
    <w:basedOn w:val="aa"/>
    <w:uiPriority w:val="99"/>
    <w:qFormat/>
    <w:rsid w:val="005C3DF9"/>
    <w:pPr>
      <w:jc w:val="both"/>
    </w:pPr>
    <w:rPr>
      <w:rFonts w:ascii="Verdana" w:hAnsi="Verdana" w:cs="Verdana"/>
      <w:sz w:val="20"/>
      <w:szCs w:val="20"/>
      <w:lang w:val="en-US"/>
    </w:rPr>
  </w:style>
  <w:style w:type="character" w:customStyle="1" w:styleId="EmailStyle35181">
    <w:name w:val="EmailStyle35181"/>
    <w:basedOn w:val="ab"/>
    <w:uiPriority w:val="99"/>
    <w:semiHidden/>
    <w:rsid w:val="005C3DF9"/>
    <w:rPr>
      <w:rFonts w:ascii="Arial" w:hAnsi="Arial" w:cs="Arial"/>
      <w:color w:val="000000"/>
      <w:sz w:val="18"/>
      <w:szCs w:val="18"/>
      <w:u w:val="none"/>
    </w:rPr>
  </w:style>
  <w:style w:type="character" w:customStyle="1" w:styleId="2100">
    <w:name w:val="Знак Знак210"/>
    <w:basedOn w:val="ab"/>
    <w:uiPriority w:val="99"/>
    <w:rsid w:val="005C3DF9"/>
    <w:rPr>
      <w:rFonts w:cs="Times New Roman"/>
      <w:b/>
      <w:sz w:val="28"/>
      <w:lang w:val="ru-RU" w:eastAsia="ru-RU" w:bidi="ar-SA"/>
    </w:rPr>
  </w:style>
  <w:style w:type="character" w:customStyle="1" w:styleId="EmailStyle35201">
    <w:name w:val="EmailStyle35201"/>
    <w:basedOn w:val="ab"/>
    <w:uiPriority w:val="99"/>
    <w:semiHidden/>
    <w:rsid w:val="005C3DF9"/>
    <w:rPr>
      <w:rFonts w:ascii="Arial" w:hAnsi="Arial" w:cs="Arial"/>
      <w:color w:val="000000"/>
      <w:sz w:val="18"/>
      <w:szCs w:val="18"/>
      <w:u w:val="none"/>
      <w:effect w:val="none"/>
    </w:rPr>
  </w:style>
  <w:style w:type="paragraph" w:customStyle="1" w:styleId="12c">
    <w:name w:val="Знак1 Знак Знак Знак Знак Знак Знак Знак Знак Знак Знак Знак Знак Знак Знак Знак Знак Знак Знак Знак Знак Знак2"/>
    <w:basedOn w:val="aa"/>
    <w:uiPriority w:val="99"/>
    <w:qFormat/>
    <w:rsid w:val="005C3DF9"/>
    <w:pPr>
      <w:tabs>
        <w:tab w:val="num" w:pos="1140"/>
      </w:tabs>
      <w:spacing w:after="160" w:line="240" w:lineRule="exact"/>
      <w:ind w:left="1140" w:hanging="360"/>
    </w:pPr>
    <w:rPr>
      <w:rFonts w:ascii="Verdana" w:hAnsi="Verdana"/>
      <w:sz w:val="20"/>
      <w:szCs w:val="20"/>
      <w:lang w:val="en-US"/>
    </w:rPr>
  </w:style>
  <w:style w:type="paragraph" w:customStyle="1" w:styleId="CharChar20">
    <w:name w:val="Char Char2"/>
    <w:basedOn w:val="aa"/>
    <w:uiPriority w:val="99"/>
    <w:qFormat/>
    <w:rsid w:val="005C3DF9"/>
    <w:pPr>
      <w:tabs>
        <w:tab w:val="num" w:pos="360"/>
      </w:tabs>
      <w:spacing w:after="160" w:line="240" w:lineRule="exact"/>
    </w:pPr>
    <w:rPr>
      <w:rFonts w:ascii="Verdana" w:eastAsia="Batang" w:hAnsi="Verdana"/>
      <w:sz w:val="20"/>
      <w:szCs w:val="20"/>
      <w:lang w:val="en-GB"/>
    </w:rPr>
  </w:style>
  <w:style w:type="paragraph" w:customStyle="1" w:styleId="1122">
    <w:name w:val="Знак1 Знак Знак Знак Знак1 Знак Знак Знак2"/>
    <w:basedOn w:val="aa"/>
    <w:uiPriority w:val="99"/>
    <w:qFormat/>
    <w:rsid w:val="005C3DF9"/>
    <w:pPr>
      <w:spacing w:after="160" w:line="240" w:lineRule="exact"/>
    </w:pPr>
    <w:rPr>
      <w:rFonts w:ascii="Verdana" w:eastAsia="Batang" w:hAnsi="Verdana"/>
      <w:sz w:val="20"/>
      <w:szCs w:val="20"/>
      <w:lang w:val="en-GB"/>
    </w:rPr>
  </w:style>
  <w:style w:type="paragraph" w:customStyle="1" w:styleId="1222">
    <w:name w:val="Знак Знак Знак Знак Знак Знак Знак Знак Знак Знак Знак Знак Знак Знак Знак1 Знак Знак Знак2 Знак Знак Знак Знак Знак Знак2 Знак2"/>
    <w:basedOn w:val="aa"/>
    <w:uiPriority w:val="99"/>
    <w:qFormat/>
    <w:rsid w:val="005C3DF9"/>
    <w:pPr>
      <w:widowControl w:val="0"/>
      <w:adjustRightInd w:val="0"/>
      <w:spacing w:after="160" w:line="240" w:lineRule="exact"/>
      <w:jc w:val="right"/>
    </w:pPr>
    <w:rPr>
      <w:sz w:val="20"/>
      <w:szCs w:val="20"/>
      <w:lang w:val="en-GB"/>
    </w:rPr>
  </w:style>
  <w:style w:type="paragraph" w:customStyle="1" w:styleId="211112">
    <w:name w:val="Знак2 Знак Знак Знак1 Знак Знак Знак1 Знак Знак Знак1 Знак Знак Знак1 Знак Знак Знак2"/>
    <w:basedOn w:val="aa"/>
    <w:uiPriority w:val="99"/>
    <w:qFormat/>
    <w:rsid w:val="005C3DF9"/>
    <w:pPr>
      <w:spacing w:after="160" w:line="240" w:lineRule="exact"/>
    </w:pPr>
    <w:rPr>
      <w:noProof/>
      <w:sz w:val="20"/>
      <w:szCs w:val="20"/>
      <w:lang w:val="en-US"/>
    </w:rPr>
  </w:style>
  <w:style w:type="paragraph" w:customStyle="1" w:styleId="22a">
    <w:name w:val="Знак2 Знак Знак Знак2"/>
    <w:basedOn w:val="aa"/>
    <w:uiPriority w:val="99"/>
    <w:qFormat/>
    <w:rsid w:val="005C3DF9"/>
    <w:pPr>
      <w:spacing w:after="160" w:line="240" w:lineRule="exact"/>
    </w:pPr>
    <w:rPr>
      <w:rFonts w:ascii="Tahoma" w:hAnsi="Tahoma"/>
      <w:sz w:val="20"/>
      <w:szCs w:val="20"/>
      <w:lang w:val="en-US"/>
    </w:rPr>
  </w:style>
  <w:style w:type="character" w:customStyle="1" w:styleId="1223">
    <w:name w:val="Знак Знак122"/>
    <w:basedOn w:val="ab"/>
    <w:uiPriority w:val="99"/>
    <w:rsid w:val="005C3DF9"/>
    <w:rPr>
      <w:rFonts w:cs="Times New Roman"/>
      <w:i/>
      <w:iCs/>
      <w:sz w:val="24"/>
      <w:szCs w:val="24"/>
      <w:lang w:val="ru-RU" w:eastAsia="ru-RU" w:bidi="ar-SA"/>
    </w:rPr>
  </w:style>
  <w:style w:type="character" w:customStyle="1" w:styleId="EmailStyle35281">
    <w:name w:val="EmailStyle35281"/>
    <w:basedOn w:val="ab"/>
    <w:semiHidden/>
    <w:rsid w:val="005C3DF9"/>
    <w:rPr>
      <w:rFonts w:ascii="Arial" w:hAnsi="Arial" w:cs="Arial"/>
      <w:color w:val="000000"/>
      <w:sz w:val="18"/>
      <w:szCs w:val="18"/>
      <w:u w:val="none"/>
    </w:rPr>
  </w:style>
  <w:style w:type="character" w:customStyle="1" w:styleId="202">
    <w:name w:val="Знак Знак202"/>
    <w:basedOn w:val="ab"/>
    <w:uiPriority w:val="99"/>
    <w:rsid w:val="005C3DF9"/>
    <w:rPr>
      <w:rFonts w:cs="Times New Roman"/>
      <w:sz w:val="28"/>
      <w:lang w:val="ru-RU" w:eastAsia="ru-RU" w:bidi="ar-SA"/>
    </w:rPr>
  </w:style>
  <w:style w:type="character" w:customStyle="1" w:styleId="192">
    <w:name w:val="Знак Знак192"/>
    <w:basedOn w:val="ab"/>
    <w:uiPriority w:val="99"/>
    <w:rsid w:val="005C3DF9"/>
    <w:rPr>
      <w:rFonts w:cs="Times New Roman"/>
      <w:sz w:val="24"/>
      <w:lang w:val="ru-RU" w:eastAsia="ru-RU" w:bidi="ar-SA"/>
    </w:rPr>
  </w:style>
  <w:style w:type="character" w:customStyle="1" w:styleId="2125">
    <w:name w:val="Знак Знак212"/>
    <w:basedOn w:val="ab"/>
    <w:uiPriority w:val="99"/>
    <w:rsid w:val="005C3DF9"/>
    <w:rPr>
      <w:rFonts w:cs="Times New Roman"/>
      <w:i/>
      <w:iCs/>
      <w:sz w:val="24"/>
      <w:szCs w:val="24"/>
      <w:lang w:val="ru-RU" w:eastAsia="ru-RU" w:bidi="ar-SA"/>
    </w:rPr>
  </w:style>
  <w:style w:type="character" w:customStyle="1" w:styleId="2420">
    <w:name w:val="Знак Знак242"/>
    <w:basedOn w:val="ab"/>
    <w:uiPriority w:val="99"/>
    <w:rsid w:val="005C3DF9"/>
    <w:rPr>
      <w:rFonts w:cs="Times New Roman"/>
      <w:sz w:val="24"/>
      <w:u w:val="single"/>
      <w:lang w:val="ru-RU" w:eastAsia="ru-RU" w:bidi="ar-SA"/>
    </w:rPr>
  </w:style>
  <w:style w:type="character" w:customStyle="1" w:styleId="1320">
    <w:name w:val="Знак Знак132"/>
    <w:basedOn w:val="ab"/>
    <w:uiPriority w:val="99"/>
    <w:rsid w:val="005C3DF9"/>
    <w:rPr>
      <w:rFonts w:ascii="Courier New" w:hAnsi="Courier New" w:cs="Times New Roman"/>
      <w:lang w:val="ru-RU" w:eastAsia="ru-RU" w:bidi="ar-SA"/>
    </w:rPr>
  </w:style>
  <w:style w:type="character" w:customStyle="1" w:styleId="EmailStyle35341">
    <w:name w:val="EmailStyle35341"/>
    <w:basedOn w:val="ab"/>
    <w:uiPriority w:val="99"/>
    <w:semiHidden/>
    <w:rsid w:val="005C3DF9"/>
    <w:rPr>
      <w:rFonts w:ascii="Arial" w:hAnsi="Arial" w:cs="Arial"/>
      <w:color w:val="000000"/>
      <w:sz w:val="18"/>
      <w:szCs w:val="18"/>
      <w:u w:val="none"/>
      <w:effect w:val="none"/>
    </w:rPr>
  </w:style>
  <w:style w:type="character" w:customStyle="1" w:styleId="1fffb">
    <w:name w:val="1 Стиль нормального текста Знак"/>
    <w:basedOn w:val="ab"/>
    <w:link w:val="1fffa"/>
    <w:locked/>
    <w:rsid w:val="005C3DF9"/>
    <w:rPr>
      <w:sz w:val="24"/>
      <w:szCs w:val="24"/>
    </w:rPr>
  </w:style>
  <w:style w:type="paragraph" w:customStyle="1" w:styleId="INGGraphic">
    <w:name w:val="ING_Graphic"/>
    <w:uiPriority w:val="99"/>
    <w:qFormat/>
    <w:rsid w:val="005C3DF9"/>
    <w:pPr>
      <w:spacing w:before="80" w:after="80"/>
      <w:jc w:val="center"/>
    </w:pPr>
    <w:rPr>
      <w:rFonts w:ascii="Arial" w:hAnsi="Arial"/>
      <w:sz w:val="16"/>
      <w:lang w:val="en-GB" w:eastAsia="en-GB"/>
    </w:rPr>
  </w:style>
  <w:style w:type="paragraph" w:customStyle="1" w:styleId="INGcharts">
    <w:name w:val="ING charts"/>
    <w:basedOn w:val="aa"/>
    <w:uiPriority w:val="99"/>
    <w:qFormat/>
    <w:rsid w:val="005C3DF9"/>
    <w:pPr>
      <w:keepNext/>
      <w:suppressAutoHyphens/>
      <w:spacing w:before="60" w:after="60"/>
      <w:ind w:firstLine="709"/>
      <w:jc w:val="both"/>
    </w:pPr>
    <w:rPr>
      <w:rFonts w:ascii="Trebuchet MS" w:hAnsi="Trebuchet MS"/>
      <w:b/>
      <w:color w:val="788CC8"/>
      <w:sz w:val="19"/>
      <w:szCs w:val="20"/>
      <w:lang w:val="en-US" w:eastAsia="ar-SA"/>
    </w:rPr>
  </w:style>
  <w:style w:type="character" w:customStyle="1" w:styleId="EmailStyle35381">
    <w:name w:val="EmailStyle35381"/>
    <w:basedOn w:val="ab"/>
    <w:semiHidden/>
    <w:rsid w:val="005C3DF9"/>
    <w:rPr>
      <w:rFonts w:ascii="Arial" w:hAnsi="Arial" w:cs="Arial"/>
      <w:color w:val="000000"/>
      <w:sz w:val="18"/>
      <w:szCs w:val="18"/>
      <w:u w:val="none"/>
    </w:rPr>
  </w:style>
  <w:style w:type="character" w:customStyle="1" w:styleId="EmailStyle35391">
    <w:name w:val="EmailStyle35391"/>
    <w:basedOn w:val="ab"/>
    <w:semiHidden/>
    <w:rsid w:val="005C3DF9"/>
    <w:rPr>
      <w:rFonts w:ascii="Arial" w:hAnsi="Arial" w:cs="Arial"/>
      <w:color w:val="000000"/>
      <w:sz w:val="18"/>
      <w:szCs w:val="18"/>
      <w:u w:val="none"/>
      <w:effect w:val="none"/>
    </w:rPr>
  </w:style>
  <w:style w:type="character" w:customStyle="1" w:styleId="EmailStyle35401">
    <w:name w:val="EmailStyle35401"/>
    <w:basedOn w:val="ab"/>
    <w:semiHidden/>
    <w:rsid w:val="005C3DF9"/>
    <w:rPr>
      <w:rFonts w:ascii="Arial" w:hAnsi="Arial" w:cs="Arial"/>
      <w:color w:val="000000"/>
      <w:sz w:val="18"/>
      <w:szCs w:val="18"/>
      <w:u w:val="none"/>
    </w:rPr>
  </w:style>
  <w:style w:type="character" w:customStyle="1" w:styleId="EmailStyle35411">
    <w:name w:val="EmailStyle35411"/>
    <w:basedOn w:val="ab"/>
    <w:semiHidden/>
    <w:rsid w:val="005C3DF9"/>
    <w:rPr>
      <w:rFonts w:ascii="Arial" w:hAnsi="Arial" w:cs="Arial"/>
      <w:color w:val="000000"/>
      <w:sz w:val="18"/>
      <w:szCs w:val="18"/>
      <w:u w:val="none"/>
      <w:effect w:val="none"/>
    </w:rPr>
  </w:style>
  <w:style w:type="character" w:customStyle="1" w:styleId="EmailStyle35421">
    <w:name w:val="EmailStyle35421"/>
    <w:basedOn w:val="ab"/>
    <w:semiHidden/>
    <w:rsid w:val="005C3DF9"/>
    <w:rPr>
      <w:rFonts w:ascii="Arial" w:hAnsi="Arial" w:cs="Arial"/>
      <w:color w:val="000000"/>
      <w:sz w:val="18"/>
      <w:szCs w:val="18"/>
      <w:u w:val="none"/>
    </w:rPr>
  </w:style>
  <w:style w:type="character" w:customStyle="1" w:styleId="EmailStyle35431">
    <w:name w:val="EmailStyle35431"/>
    <w:basedOn w:val="ab"/>
    <w:semiHidden/>
    <w:rsid w:val="005C3DF9"/>
    <w:rPr>
      <w:rFonts w:ascii="Arial" w:hAnsi="Arial" w:cs="Arial"/>
      <w:color w:val="000000"/>
      <w:sz w:val="18"/>
      <w:szCs w:val="18"/>
      <w:u w:val="none"/>
      <w:effect w:val="none"/>
    </w:rPr>
  </w:style>
  <w:style w:type="character" w:customStyle="1" w:styleId="EmailStyle35441">
    <w:name w:val="EmailStyle35441"/>
    <w:basedOn w:val="ab"/>
    <w:semiHidden/>
    <w:rsid w:val="005C3DF9"/>
    <w:rPr>
      <w:rFonts w:ascii="Arial" w:hAnsi="Arial" w:cs="Arial"/>
      <w:color w:val="000000"/>
      <w:sz w:val="18"/>
      <w:szCs w:val="18"/>
      <w:u w:val="none"/>
    </w:rPr>
  </w:style>
  <w:style w:type="character" w:customStyle="1" w:styleId="EmailStyle35451">
    <w:name w:val="EmailStyle35451"/>
    <w:basedOn w:val="ab"/>
    <w:semiHidden/>
    <w:rsid w:val="005C3DF9"/>
    <w:rPr>
      <w:rFonts w:ascii="Arial" w:hAnsi="Arial" w:cs="Arial"/>
      <w:color w:val="000000"/>
      <w:sz w:val="18"/>
      <w:szCs w:val="18"/>
      <w:u w:val="none"/>
      <w:effect w:val="none"/>
    </w:rPr>
  </w:style>
  <w:style w:type="character" w:customStyle="1" w:styleId="EmailStyle35461">
    <w:name w:val="EmailStyle35461"/>
    <w:basedOn w:val="ab"/>
    <w:semiHidden/>
    <w:rsid w:val="005C3DF9"/>
    <w:rPr>
      <w:rFonts w:ascii="Arial" w:hAnsi="Arial" w:cs="Arial"/>
      <w:color w:val="000000"/>
      <w:sz w:val="18"/>
      <w:szCs w:val="18"/>
      <w:u w:val="none"/>
    </w:rPr>
  </w:style>
  <w:style w:type="character" w:customStyle="1" w:styleId="EmailStyle35471">
    <w:name w:val="EmailStyle35471"/>
    <w:basedOn w:val="ab"/>
    <w:semiHidden/>
    <w:rsid w:val="005C3DF9"/>
    <w:rPr>
      <w:rFonts w:ascii="Arial" w:hAnsi="Arial" w:cs="Arial"/>
      <w:color w:val="000000"/>
      <w:sz w:val="18"/>
      <w:szCs w:val="18"/>
      <w:u w:val="none"/>
      <w:effect w:val="none"/>
    </w:rPr>
  </w:style>
  <w:style w:type="character" w:customStyle="1" w:styleId="EmailStyle35481">
    <w:name w:val="EmailStyle35481"/>
    <w:basedOn w:val="ab"/>
    <w:semiHidden/>
    <w:rsid w:val="005C3DF9"/>
    <w:rPr>
      <w:rFonts w:ascii="Arial" w:hAnsi="Arial" w:cs="Arial"/>
      <w:color w:val="000000"/>
      <w:sz w:val="18"/>
      <w:szCs w:val="18"/>
      <w:u w:val="none"/>
    </w:rPr>
  </w:style>
  <w:style w:type="character" w:customStyle="1" w:styleId="EmailStyle35491">
    <w:name w:val="EmailStyle35491"/>
    <w:basedOn w:val="ab"/>
    <w:semiHidden/>
    <w:rsid w:val="005C3DF9"/>
    <w:rPr>
      <w:rFonts w:ascii="Arial" w:hAnsi="Arial" w:cs="Arial"/>
      <w:color w:val="000000"/>
      <w:sz w:val="18"/>
      <w:szCs w:val="18"/>
      <w:u w:val="none"/>
      <w:effect w:val="none"/>
    </w:rPr>
  </w:style>
  <w:style w:type="paragraph" w:customStyle="1" w:styleId="2fffff5">
    <w:name w:val="Глава 2"/>
    <w:basedOn w:val="aa"/>
    <w:uiPriority w:val="99"/>
    <w:qFormat/>
    <w:rsid w:val="005C3DF9"/>
    <w:pPr>
      <w:spacing w:before="240" w:line="360" w:lineRule="auto"/>
      <w:jc w:val="center"/>
    </w:pPr>
    <w:rPr>
      <w:rFonts w:ascii="Arial" w:hAnsi="Arial" w:cs="Arial"/>
      <w:b/>
      <w:bCs/>
      <w:sz w:val="28"/>
      <w:szCs w:val="28"/>
    </w:rPr>
  </w:style>
  <w:style w:type="paragraph" w:customStyle="1" w:styleId="afffffffffffffffffffff0">
    <w:name w:val="Подпись к рис."/>
    <w:basedOn w:val="aa"/>
    <w:uiPriority w:val="99"/>
    <w:qFormat/>
    <w:rsid w:val="005C3DF9"/>
    <w:pPr>
      <w:spacing w:before="120" w:after="120"/>
      <w:jc w:val="center"/>
    </w:pPr>
    <w:rPr>
      <w:rFonts w:ascii="Tahoma" w:hAnsi="Tahoma" w:cs="Tahoma"/>
      <w:b/>
      <w:bCs/>
      <w:sz w:val="20"/>
      <w:szCs w:val="20"/>
    </w:rPr>
  </w:style>
  <w:style w:type="paragraph" w:customStyle="1" w:styleId="Style33">
    <w:name w:val="Style3"/>
    <w:basedOn w:val="aa"/>
    <w:uiPriority w:val="99"/>
    <w:qFormat/>
    <w:rsid w:val="005C3DF9"/>
    <w:pPr>
      <w:widowControl w:val="0"/>
      <w:autoSpaceDE w:val="0"/>
      <w:autoSpaceDN w:val="0"/>
      <w:adjustRightInd w:val="0"/>
      <w:spacing w:line="322" w:lineRule="exact"/>
      <w:ind w:firstLine="706"/>
      <w:jc w:val="both"/>
    </w:pPr>
  </w:style>
  <w:style w:type="paragraph" w:customStyle="1" w:styleId="3ff1">
    <w:name w:val="Обычный (веб)3"/>
    <w:basedOn w:val="aa"/>
    <w:uiPriority w:val="99"/>
    <w:qFormat/>
    <w:rsid w:val="005C3DF9"/>
    <w:pPr>
      <w:overflowPunct w:val="0"/>
      <w:autoSpaceDE w:val="0"/>
      <w:autoSpaceDN w:val="0"/>
      <w:adjustRightInd w:val="0"/>
      <w:spacing w:before="100" w:after="100"/>
      <w:textAlignment w:val="baseline"/>
    </w:pPr>
    <w:rPr>
      <w:szCs w:val="20"/>
    </w:rPr>
  </w:style>
  <w:style w:type="paragraph" w:customStyle="1" w:styleId="238">
    <w:name w:val="Маркированный список 23"/>
    <w:basedOn w:val="3ff2"/>
    <w:autoRedefine/>
    <w:uiPriority w:val="99"/>
    <w:qFormat/>
    <w:rsid w:val="005C3DF9"/>
    <w:pPr>
      <w:tabs>
        <w:tab w:val="num" w:pos="0"/>
      </w:tabs>
      <w:spacing w:before="0" w:after="0"/>
      <w:ind w:firstLine="851"/>
      <w:jc w:val="both"/>
    </w:pPr>
    <w:rPr>
      <w:sz w:val="28"/>
    </w:rPr>
  </w:style>
  <w:style w:type="paragraph" w:customStyle="1" w:styleId="3ff2">
    <w:name w:val="Обычный3"/>
    <w:uiPriority w:val="99"/>
    <w:qFormat/>
    <w:rsid w:val="005C3DF9"/>
    <w:pPr>
      <w:spacing w:before="100" w:after="100"/>
    </w:pPr>
    <w:rPr>
      <w:sz w:val="24"/>
    </w:rPr>
  </w:style>
  <w:style w:type="paragraph" w:customStyle="1" w:styleId="239">
    <w:name w:val="Основной текст с отступом 23"/>
    <w:basedOn w:val="aa"/>
    <w:uiPriority w:val="99"/>
    <w:qFormat/>
    <w:rsid w:val="005C3DF9"/>
    <w:pPr>
      <w:ind w:left="360"/>
      <w:jc w:val="both"/>
    </w:pPr>
    <w:rPr>
      <w:rFonts w:ascii="Arial" w:hAnsi="Arial"/>
      <w:szCs w:val="20"/>
    </w:rPr>
  </w:style>
  <w:style w:type="paragraph" w:customStyle="1" w:styleId="334">
    <w:name w:val="Основной текст с отступом 33"/>
    <w:basedOn w:val="aa"/>
    <w:uiPriority w:val="99"/>
    <w:qFormat/>
    <w:rsid w:val="005C3DF9"/>
    <w:pPr>
      <w:widowControl w:val="0"/>
      <w:overflowPunct w:val="0"/>
      <w:autoSpaceDE w:val="0"/>
      <w:autoSpaceDN w:val="0"/>
      <w:adjustRightInd w:val="0"/>
      <w:spacing w:before="80" w:line="280" w:lineRule="exact"/>
      <w:ind w:right="-390" w:firstLine="993"/>
      <w:jc w:val="both"/>
      <w:textAlignment w:val="baseline"/>
    </w:pPr>
    <w:rPr>
      <w:szCs w:val="20"/>
    </w:rPr>
  </w:style>
  <w:style w:type="character" w:customStyle="1" w:styleId="1100">
    <w:name w:val="Знак Знак110"/>
    <w:basedOn w:val="ab"/>
    <w:uiPriority w:val="99"/>
    <w:rsid w:val="005C3DF9"/>
    <w:rPr>
      <w:rFonts w:cs="Times New Roman"/>
      <w:color w:val="000000"/>
      <w:sz w:val="24"/>
      <w:lang w:val="ru-RU" w:eastAsia="ru-RU" w:bidi="ar-SA"/>
    </w:rPr>
  </w:style>
  <w:style w:type="paragraph" w:customStyle="1" w:styleId="2fffff6">
    <w:name w:val="Верхний колонтитул2"/>
    <w:basedOn w:val="aa"/>
    <w:uiPriority w:val="99"/>
    <w:qFormat/>
    <w:rsid w:val="005C3DF9"/>
    <w:pPr>
      <w:spacing w:before="100" w:beforeAutospacing="1" w:after="100" w:afterAutospacing="1"/>
    </w:pPr>
    <w:rPr>
      <w:rFonts w:ascii="Arial Unicode MS" w:eastAsia="Arial Unicode MS" w:hAnsi="Arial Unicode MS" w:cs="Arial Unicode MS"/>
    </w:rPr>
  </w:style>
  <w:style w:type="paragraph" w:customStyle="1" w:styleId="2fffff7">
    <w:name w:val="Абзац списка2"/>
    <w:basedOn w:val="aa"/>
    <w:uiPriority w:val="99"/>
    <w:qFormat/>
    <w:rsid w:val="005C3DF9"/>
    <w:pPr>
      <w:ind w:left="708"/>
      <w:jc w:val="both"/>
    </w:pPr>
  </w:style>
  <w:style w:type="paragraph" w:customStyle="1" w:styleId="2fffff8">
    <w:name w:val="Заголовок оглавления2"/>
    <w:basedOn w:val="13"/>
    <w:next w:val="aa"/>
    <w:uiPriority w:val="99"/>
    <w:semiHidden/>
    <w:qFormat/>
    <w:rsid w:val="005C3DF9"/>
    <w:pPr>
      <w:keepLines/>
      <w:spacing w:before="480" w:after="0" w:line="276" w:lineRule="auto"/>
      <w:outlineLvl w:val="9"/>
    </w:pPr>
    <w:rPr>
      <w:rFonts w:ascii="Cambria" w:hAnsi="Cambria"/>
      <w:bCs/>
      <w:color w:val="365F91"/>
      <w:kern w:val="0"/>
      <w:sz w:val="28"/>
      <w:szCs w:val="28"/>
    </w:rPr>
  </w:style>
  <w:style w:type="paragraph" w:customStyle="1" w:styleId="2fffff9">
    <w:name w:val="Текст выноски2"/>
    <w:basedOn w:val="aa"/>
    <w:uiPriority w:val="99"/>
    <w:qFormat/>
    <w:rsid w:val="005C3DF9"/>
    <w:pPr>
      <w:autoSpaceDE w:val="0"/>
      <w:autoSpaceDN w:val="0"/>
    </w:pPr>
    <w:rPr>
      <w:rFonts w:ascii="Tahoma" w:hAnsi="Tahoma" w:cs="Tahoma"/>
      <w:sz w:val="16"/>
      <w:szCs w:val="16"/>
      <w:lang w:val="en-US"/>
    </w:rPr>
  </w:style>
  <w:style w:type="character" w:customStyle="1" w:styleId="2510">
    <w:name w:val="Знак Знак251"/>
    <w:basedOn w:val="ab"/>
    <w:uiPriority w:val="99"/>
    <w:rsid w:val="005C3DF9"/>
    <w:rPr>
      <w:rFonts w:cs="Times New Roman"/>
      <w:sz w:val="28"/>
      <w:lang w:val="ru-RU" w:eastAsia="ru-RU" w:bidi="ar-SA"/>
    </w:rPr>
  </w:style>
  <w:style w:type="character" w:customStyle="1" w:styleId="EmailStyle35641">
    <w:name w:val="EmailStyle35641"/>
    <w:basedOn w:val="ab"/>
    <w:semiHidden/>
    <w:rsid w:val="005C3DF9"/>
    <w:rPr>
      <w:rFonts w:ascii="Arial" w:hAnsi="Arial" w:cs="Arial"/>
      <w:color w:val="000000"/>
      <w:sz w:val="18"/>
      <w:szCs w:val="18"/>
      <w:u w:val="none"/>
    </w:rPr>
  </w:style>
  <w:style w:type="character" w:customStyle="1" w:styleId="EmailStyle35651">
    <w:name w:val="EmailStyle35651"/>
    <w:basedOn w:val="ab"/>
    <w:semiHidden/>
    <w:rsid w:val="005C3DF9"/>
    <w:rPr>
      <w:rFonts w:ascii="Arial" w:hAnsi="Arial" w:cs="Arial"/>
      <w:color w:val="000000"/>
      <w:sz w:val="18"/>
      <w:szCs w:val="18"/>
      <w:u w:val="none"/>
      <w:effect w:val="none"/>
    </w:rPr>
  </w:style>
  <w:style w:type="character" w:customStyle="1" w:styleId="EmailStyle35661">
    <w:name w:val="EmailStyle35661"/>
    <w:basedOn w:val="ab"/>
    <w:semiHidden/>
    <w:rsid w:val="005C3DF9"/>
    <w:rPr>
      <w:rFonts w:ascii="Arial" w:hAnsi="Arial" w:cs="Arial"/>
      <w:color w:val="000000"/>
      <w:sz w:val="18"/>
      <w:szCs w:val="18"/>
      <w:u w:val="none"/>
    </w:rPr>
  </w:style>
  <w:style w:type="character" w:customStyle="1" w:styleId="EmailStyle35671">
    <w:name w:val="EmailStyle35671"/>
    <w:basedOn w:val="ab"/>
    <w:semiHidden/>
    <w:rsid w:val="005C3DF9"/>
    <w:rPr>
      <w:rFonts w:ascii="Arial" w:hAnsi="Arial" w:cs="Arial"/>
      <w:color w:val="000000"/>
      <w:sz w:val="18"/>
      <w:szCs w:val="18"/>
      <w:u w:val="none"/>
      <w:effect w:val="none"/>
    </w:rPr>
  </w:style>
  <w:style w:type="character" w:customStyle="1" w:styleId="EmailStyle35681">
    <w:name w:val="EmailStyle35681"/>
    <w:basedOn w:val="ab"/>
    <w:semiHidden/>
    <w:rsid w:val="005C3DF9"/>
    <w:rPr>
      <w:rFonts w:ascii="Arial" w:hAnsi="Arial" w:cs="Arial"/>
      <w:b w:val="0"/>
      <w:bCs w:val="0"/>
      <w:i w:val="0"/>
      <w:iCs w:val="0"/>
      <w:strike w:val="0"/>
      <w:color w:val="000000"/>
      <w:sz w:val="18"/>
      <w:szCs w:val="18"/>
      <w:u w:val="none"/>
    </w:rPr>
  </w:style>
  <w:style w:type="character" w:customStyle="1" w:styleId="EmailStyle35691">
    <w:name w:val="EmailStyle35691"/>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5701">
    <w:name w:val="EmailStyle35701"/>
    <w:basedOn w:val="ab"/>
    <w:semiHidden/>
    <w:rsid w:val="005C3DF9"/>
    <w:rPr>
      <w:rFonts w:ascii="Arial" w:hAnsi="Arial" w:cs="Arial"/>
      <w:b w:val="0"/>
      <w:bCs w:val="0"/>
      <w:i w:val="0"/>
      <w:iCs w:val="0"/>
      <w:strike w:val="0"/>
      <w:color w:val="000000"/>
      <w:sz w:val="18"/>
      <w:szCs w:val="18"/>
      <w:u w:val="none"/>
    </w:rPr>
  </w:style>
  <w:style w:type="character" w:customStyle="1" w:styleId="EmailStyle35711">
    <w:name w:val="EmailStyle35711"/>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5721">
    <w:name w:val="EmailStyle35721"/>
    <w:basedOn w:val="ab"/>
    <w:semiHidden/>
    <w:rsid w:val="005C3DF9"/>
    <w:rPr>
      <w:rFonts w:ascii="Arial" w:hAnsi="Arial" w:cs="Arial"/>
      <w:b w:val="0"/>
      <w:bCs w:val="0"/>
      <w:i w:val="0"/>
      <w:iCs w:val="0"/>
      <w:strike w:val="0"/>
      <w:color w:val="000000"/>
      <w:sz w:val="18"/>
      <w:szCs w:val="18"/>
      <w:u w:val="none"/>
    </w:rPr>
  </w:style>
  <w:style w:type="character" w:customStyle="1" w:styleId="EmailStyle35731">
    <w:name w:val="EmailStyle35731"/>
    <w:basedOn w:val="ab"/>
    <w:uiPriority w:val="99"/>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5741">
    <w:name w:val="EmailStyle35741"/>
    <w:basedOn w:val="ab"/>
    <w:uiPriority w:val="99"/>
    <w:semiHidden/>
    <w:rsid w:val="005C3DF9"/>
    <w:rPr>
      <w:rFonts w:ascii="Arial" w:hAnsi="Arial" w:cs="Arial"/>
      <w:b w:val="0"/>
      <w:bCs w:val="0"/>
      <w:i w:val="0"/>
      <w:iCs w:val="0"/>
      <w:strike w:val="0"/>
      <w:color w:val="000000"/>
      <w:sz w:val="18"/>
      <w:szCs w:val="18"/>
      <w:u w:val="none"/>
    </w:rPr>
  </w:style>
  <w:style w:type="character" w:customStyle="1" w:styleId="EmailStyle35751">
    <w:name w:val="EmailStyle35751"/>
    <w:basedOn w:val="ab"/>
    <w:uiPriority w:val="99"/>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5761">
    <w:name w:val="EmailStyle35761"/>
    <w:basedOn w:val="ab"/>
    <w:uiPriority w:val="99"/>
    <w:semiHidden/>
    <w:rsid w:val="005C3DF9"/>
    <w:rPr>
      <w:rFonts w:ascii="Arial" w:hAnsi="Arial" w:cs="Arial"/>
      <w:b w:val="0"/>
      <w:bCs w:val="0"/>
      <w:i w:val="0"/>
      <w:iCs w:val="0"/>
      <w:strike w:val="0"/>
      <w:color w:val="000000"/>
      <w:sz w:val="18"/>
      <w:szCs w:val="18"/>
      <w:u w:val="none"/>
    </w:rPr>
  </w:style>
  <w:style w:type="character" w:customStyle="1" w:styleId="EmailStyle35771">
    <w:name w:val="EmailStyle35771"/>
    <w:basedOn w:val="ab"/>
    <w:uiPriority w:val="99"/>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5781">
    <w:name w:val="EmailStyle35781"/>
    <w:basedOn w:val="ab"/>
    <w:uiPriority w:val="99"/>
    <w:semiHidden/>
    <w:rsid w:val="005C3DF9"/>
    <w:rPr>
      <w:rFonts w:ascii="Arial" w:hAnsi="Arial" w:cs="Arial"/>
      <w:b w:val="0"/>
      <w:bCs w:val="0"/>
      <w:i w:val="0"/>
      <w:iCs w:val="0"/>
      <w:strike w:val="0"/>
      <w:color w:val="000000"/>
      <w:sz w:val="18"/>
      <w:szCs w:val="18"/>
      <w:u w:val="none"/>
    </w:rPr>
  </w:style>
  <w:style w:type="character" w:customStyle="1" w:styleId="EmailStyle35791">
    <w:name w:val="EmailStyle35791"/>
    <w:basedOn w:val="ab"/>
    <w:uiPriority w:val="99"/>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35801">
    <w:name w:val="EmailStyle35801"/>
    <w:basedOn w:val="ab"/>
    <w:uiPriority w:val="99"/>
    <w:semiHidden/>
    <w:rsid w:val="005C3DF9"/>
    <w:rPr>
      <w:rFonts w:ascii="Arial" w:hAnsi="Arial" w:cs="Arial"/>
      <w:b w:val="0"/>
      <w:bCs w:val="0"/>
      <w:i w:val="0"/>
      <w:iCs w:val="0"/>
      <w:strike w:val="0"/>
      <w:color w:val="000000"/>
      <w:sz w:val="18"/>
      <w:szCs w:val="18"/>
      <w:u w:val="none"/>
    </w:rPr>
  </w:style>
  <w:style w:type="character" w:customStyle="1" w:styleId="EmailStyle35811">
    <w:name w:val="EmailStyle35811"/>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144">
    <w:name w:val="Обычный 14 с отступом Знак"/>
    <w:basedOn w:val="ab"/>
    <w:link w:val="143"/>
    <w:rsid w:val="005C3DF9"/>
    <w:rPr>
      <w:bCs/>
      <w:sz w:val="28"/>
      <w:szCs w:val="16"/>
    </w:rPr>
  </w:style>
  <w:style w:type="paragraph" w:customStyle="1" w:styleId="3ff3">
    <w:name w:val="Текст таблицы 3"/>
    <w:basedOn w:val="af5"/>
    <w:uiPriority w:val="99"/>
    <w:semiHidden/>
    <w:qFormat/>
    <w:rsid w:val="005C3DF9"/>
    <w:pPr>
      <w:widowControl/>
      <w:tabs>
        <w:tab w:val="clear" w:pos="3000"/>
      </w:tabs>
      <w:snapToGrid w:val="0"/>
      <w:spacing w:before="60"/>
      <w:jc w:val="left"/>
    </w:pPr>
    <w:rPr>
      <w:iCs/>
      <w:sz w:val="20"/>
      <w:szCs w:val="20"/>
      <w:lang w:val="en-US"/>
    </w:rPr>
  </w:style>
  <w:style w:type="paragraph" w:customStyle="1" w:styleId="xl1460">
    <w:name w:val="xl1460"/>
    <w:basedOn w:val="aa"/>
    <w:uiPriority w:val="99"/>
    <w:qFormat/>
    <w:rsid w:val="005C3DF9"/>
    <w:pPr>
      <w:spacing w:before="100" w:beforeAutospacing="1" w:after="100" w:afterAutospacing="1"/>
      <w:jc w:val="right"/>
    </w:pPr>
    <w:rPr>
      <w:i/>
      <w:iCs/>
    </w:rPr>
  </w:style>
  <w:style w:type="paragraph" w:customStyle="1" w:styleId="xl1461">
    <w:name w:val="xl1461"/>
    <w:basedOn w:val="aa"/>
    <w:uiPriority w:val="99"/>
    <w:qFormat/>
    <w:rsid w:val="005C3DF9"/>
    <w:pPr>
      <w:pBdr>
        <w:left w:val="single" w:sz="4" w:space="0" w:color="auto"/>
        <w:right w:val="single" w:sz="4" w:space="0" w:color="auto"/>
      </w:pBdr>
      <w:spacing w:before="100" w:beforeAutospacing="1" w:after="100" w:afterAutospacing="1"/>
      <w:jc w:val="center"/>
    </w:pPr>
    <w:rPr>
      <w:i/>
      <w:iCs/>
    </w:rPr>
  </w:style>
  <w:style w:type="paragraph" w:customStyle="1" w:styleId="xl1462">
    <w:name w:val="xl1462"/>
    <w:basedOn w:val="aa"/>
    <w:uiPriority w:val="99"/>
    <w:qFormat/>
    <w:rsid w:val="005C3DF9"/>
    <w:pPr>
      <w:pBdr>
        <w:left w:val="single" w:sz="4" w:space="0" w:color="auto"/>
      </w:pBdr>
      <w:spacing w:before="100" w:beforeAutospacing="1" w:after="100" w:afterAutospacing="1"/>
      <w:jc w:val="right"/>
    </w:pPr>
    <w:rPr>
      <w:i/>
      <w:iCs/>
    </w:rPr>
  </w:style>
  <w:style w:type="paragraph" w:customStyle="1" w:styleId="xl1463">
    <w:name w:val="xl1463"/>
    <w:basedOn w:val="aa"/>
    <w:uiPriority w:val="99"/>
    <w:qFormat/>
    <w:rsid w:val="005C3DF9"/>
    <w:pPr>
      <w:pBdr>
        <w:left w:val="single" w:sz="4" w:space="0" w:color="auto"/>
        <w:right w:val="single" w:sz="4" w:space="0" w:color="auto"/>
      </w:pBdr>
      <w:spacing w:before="100" w:beforeAutospacing="1" w:after="100" w:afterAutospacing="1"/>
      <w:jc w:val="right"/>
    </w:pPr>
    <w:rPr>
      <w:i/>
      <w:iCs/>
    </w:rPr>
  </w:style>
  <w:style w:type="paragraph" w:customStyle="1" w:styleId="xl1464">
    <w:name w:val="xl1464"/>
    <w:basedOn w:val="aa"/>
    <w:uiPriority w:val="99"/>
    <w:qFormat/>
    <w:rsid w:val="005C3DF9"/>
    <w:pPr>
      <w:spacing w:before="100" w:beforeAutospacing="1" w:after="100" w:afterAutospacing="1"/>
      <w:jc w:val="right"/>
    </w:pPr>
    <w:rPr>
      <w:i/>
      <w:iCs/>
    </w:rPr>
  </w:style>
  <w:style w:type="paragraph" w:customStyle="1" w:styleId="xl1465">
    <w:name w:val="xl1465"/>
    <w:basedOn w:val="aa"/>
    <w:uiPriority w:val="99"/>
    <w:qFormat/>
    <w:rsid w:val="005C3DF9"/>
    <w:pPr>
      <w:pBdr>
        <w:bottom w:val="single" w:sz="4" w:space="0" w:color="auto"/>
      </w:pBdr>
      <w:spacing w:before="100" w:beforeAutospacing="1" w:after="100" w:afterAutospacing="1"/>
    </w:pPr>
    <w:rPr>
      <w:i/>
      <w:iCs/>
    </w:rPr>
  </w:style>
  <w:style w:type="paragraph" w:customStyle="1" w:styleId="xl1466">
    <w:name w:val="xl1466"/>
    <w:basedOn w:val="aa"/>
    <w:uiPriority w:val="99"/>
    <w:qFormat/>
    <w:rsid w:val="005C3DF9"/>
    <w:pPr>
      <w:spacing w:before="100" w:beforeAutospacing="1" w:after="100" w:afterAutospacing="1"/>
    </w:pPr>
    <w:rPr>
      <w:b/>
      <w:bCs/>
    </w:rPr>
  </w:style>
  <w:style w:type="paragraph" w:customStyle="1" w:styleId="xl1467">
    <w:name w:val="xl1467"/>
    <w:basedOn w:val="aa"/>
    <w:uiPriority w:val="99"/>
    <w:qFormat/>
    <w:rsid w:val="005C3DF9"/>
    <w:pPr>
      <w:pBdr>
        <w:left w:val="single" w:sz="4" w:space="0" w:color="auto"/>
        <w:right w:val="single" w:sz="4" w:space="0" w:color="auto"/>
      </w:pBdr>
      <w:spacing w:before="100" w:beforeAutospacing="1" w:after="100" w:afterAutospacing="1"/>
      <w:jc w:val="center"/>
    </w:pPr>
  </w:style>
  <w:style w:type="paragraph" w:customStyle="1" w:styleId="xl1468">
    <w:name w:val="xl1468"/>
    <w:basedOn w:val="aa"/>
    <w:uiPriority w:val="99"/>
    <w:qFormat/>
    <w:rsid w:val="005C3DF9"/>
    <w:pPr>
      <w:pBdr>
        <w:left w:val="single" w:sz="4" w:space="0" w:color="auto"/>
      </w:pBdr>
      <w:spacing w:before="100" w:beforeAutospacing="1" w:after="100" w:afterAutospacing="1"/>
    </w:pPr>
  </w:style>
  <w:style w:type="paragraph" w:customStyle="1" w:styleId="xl1469">
    <w:name w:val="xl1469"/>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470">
    <w:name w:val="xl1470"/>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471">
    <w:name w:val="xl1471"/>
    <w:basedOn w:val="aa"/>
    <w:uiPriority w:val="99"/>
    <w:qFormat/>
    <w:rsid w:val="005C3DF9"/>
    <w:pPr>
      <w:pBdr>
        <w:right w:val="single" w:sz="4" w:space="0" w:color="auto"/>
      </w:pBdr>
      <w:spacing w:before="100" w:beforeAutospacing="1" w:after="100" w:afterAutospacing="1"/>
    </w:pPr>
  </w:style>
  <w:style w:type="paragraph" w:customStyle="1" w:styleId="xl1472">
    <w:name w:val="xl1472"/>
    <w:basedOn w:val="aa"/>
    <w:uiPriority w:val="99"/>
    <w:qFormat/>
    <w:rsid w:val="005C3DF9"/>
    <w:pPr>
      <w:spacing w:before="100" w:beforeAutospacing="1" w:after="100" w:afterAutospacing="1"/>
    </w:pPr>
  </w:style>
  <w:style w:type="paragraph" w:customStyle="1" w:styleId="xl1473">
    <w:name w:val="xl1473"/>
    <w:basedOn w:val="aa"/>
    <w:uiPriority w:val="99"/>
    <w:qFormat/>
    <w:rsid w:val="005C3DF9"/>
    <w:pPr>
      <w:pBdr>
        <w:left w:val="single" w:sz="4" w:space="0" w:color="auto"/>
        <w:right w:val="single" w:sz="4" w:space="0" w:color="auto"/>
      </w:pBdr>
      <w:spacing w:before="100" w:beforeAutospacing="1" w:after="100" w:afterAutospacing="1"/>
      <w:jc w:val="right"/>
    </w:pPr>
  </w:style>
  <w:style w:type="paragraph" w:customStyle="1" w:styleId="xl1474">
    <w:name w:val="xl1474"/>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475">
    <w:name w:val="xl1475"/>
    <w:basedOn w:val="aa"/>
    <w:uiPriority w:val="99"/>
    <w:qFormat/>
    <w:rsid w:val="005C3DF9"/>
    <w:pPr>
      <w:spacing w:before="100" w:beforeAutospacing="1" w:after="100" w:afterAutospacing="1"/>
      <w:ind w:firstLineChars="200" w:firstLine="200"/>
    </w:pPr>
  </w:style>
  <w:style w:type="paragraph" w:customStyle="1" w:styleId="xl1476">
    <w:name w:val="xl1476"/>
    <w:basedOn w:val="aa"/>
    <w:uiPriority w:val="99"/>
    <w:qFormat/>
    <w:rsid w:val="005C3DF9"/>
    <w:pPr>
      <w:spacing w:before="100" w:beforeAutospacing="1" w:after="100" w:afterAutospacing="1"/>
    </w:pPr>
    <w:rPr>
      <w:b/>
      <w:bCs/>
    </w:rPr>
  </w:style>
  <w:style w:type="paragraph" w:customStyle="1" w:styleId="xl1477">
    <w:name w:val="xl1477"/>
    <w:basedOn w:val="aa"/>
    <w:uiPriority w:val="99"/>
    <w:qFormat/>
    <w:rsid w:val="005C3DF9"/>
    <w:pPr>
      <w:pBdr>
        <w:left w:val="single" w:sz="4" w:space="0" w:color="auto"/>
        <w:right w:val="single" w:sz="4" w:space="0" w:color="auto"/>
      </w:pBdr>
      <w:spacing w:before="100" w:beforeAutospacing="1" w:after="100" w:afterAutospacing="1"/>
      <w:jc w:val="center"/>
    </w:pPr>
  </w:style>
  <w:style w:type="paragraph" w:customStyle="1" w:styleId="xl1478">
    <w:name w:val="xl1478"/>
    <w:basedOn w:val="aa"/>
    <w:uiPriority w:val="99"/>
    <w:qFormat/>
    <w:rsid w:val="005C3DF9"/>
    <w:pPr>
      <w:pBdr>
        <w:left w:val="single" w:sz="4" w:space="0" w:color="auto"/>
      </w:pBdr>
      <w:spacing w:before="100" w:beforeAutospacing="1" w:after="100" w:afterAutospacing="1"/>
      <w:jc w:val="right"/>
    </w:pPr>
  </w:style>
  <w:style w:type="paragraph" w:customStyle="1" w:styleId="xl1479">
    <w:name w:val="xl1479"/>
    <w:basedOn w:val="aa"/>
    <w:uiPriority w:val="99"/>
    <w:qFormat/>
    <w:rsid w:val="005C3DF9"/>
    <w:pPr>
      <w:pBdr>
        <w:left w:val="single" w:sz="4" w:space="0" w:color="auto"/>
        <w:right w:val="single" w:sz="4" w:space="0" w:color="auto"/>
      </w:pBdr>
      <w:spacing w:before="100" w:beforeAutospacing="1" w:after="100" w:afterAutospacing="1"/>
      <w:jc w:val="right"/>
    </w:pPr>
  </w:style>
  <w:style w:type="paragraph" w:customStyle="1" w:styleId="xl1480">
    <w:name w:val="xl1480"/>
    <w:basedOn w:val="aa"/>
    <w:uiPriority w:val="99"/>
    <w:qFormat/>
    <w:rsid w:val="005C3DF9"/>
    <w:pPr>
      <w:pBdr>
        <w:left w:val="single" w:sz="4" w:space="0" w:color="auto"/>
        <w:right w:val="single" w:sz="4" w:space="0" w:color="auto"/>
      </w:pBdr>
      <w:spacing w:before="100" w:beforeAutospacing="1" w:after="100" w:afterAutospacing="1"/>
      <w:jc w:val="right"/>
    </w:pPr>
  </w:style>
  <w:style w:type="paragraph" w:customStyle="1" w:styleId="xl1481">
    <w:name w:val="xl1481"/>
    <w:basedOn w:val="aa"/>
    <w:uiPriority w:val="99"/>
    <w:qFormat/>
    <w:rsid w:val="005C3DF9"/>
    <w:pPr>
      <w:pBdr>
        <w:right w:val="single" w:sz="4" w:space="0" w:color="auto"/>
      </w:pBdr>
      <w:spacing w:before="100" w:beforeAutospacing="1" w:after="100" w:afterAutospacing="1"/>
      <w:jc w:val="right"/>
    </w:pPr>
  </w:style>
  <w:style w:type="paragraph" w:customStyle="1" w:styleId="xl1482">
    <w:name w:val="xl1482"/>
    <w:basedOn w:val="aa"/>
    <w:uiPriority w:val="99"/>
    <w:qFormat/>
    <w:rsid w:val="005C3DF9"/>
    <w:pPr>
      <w:spacing w:before="100" w:beforeAutospacing="1" w:after="100" w:afterAutospacing="1"/>
      <w:jc w:val="right"/>
    </w:pPr>
  </w:style>
  <w:style w:type="paragraph" w:customStyle="1" w:styleId="xl1483">
    <w:name w:val="xl1483"/>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1484">
    <w:name w:val="xl1484"/>
    <w:basedOn w:val="aa"/>
    <w:uiPriority w:val="99"/>
    <w:qFormat/>
    <w:rsid w:val="005C3DF9"/>
    <w:pPr>
      <w:pBdr>
        <w:left w:val="single" w:sz="4" w:space="0" w:color="auto"/>
        <w:bottom w:val="single" w:sz="4" w:space="0" w:color="auto"/>
      </w:pBdr>
      <w:spacing w:before="100" w:beforeAutospacing="1" w:after="100" w:afterAutospacing="1"/>
      <w:jc w:val="right"/>
    </w:pPr>
    <w:rPr>
      <w:i/>
      <w:iCs/>
    </w:rPr>
  </w:style>
  <w:style w:type="paragraph" w:customStyle="1" w:styleId="xl1485">
    <w:name w:val="xl1485"/>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right"/>
    </w:pPr>
    <w:rPr>
      <w:i/>
      <w:iCs/>
    </w:rPr>
  </w:style>
  <w:style w:type="paragraph" w:customStyle="1" w:styleId="xl1486">
    <w:name w:val="xl1486"/>
    <w:basedOn w:val="aa"/>
    <w:uiPriority w:val="99"/>
    <w:qFormat/>
    <w:rsid w:val="005C3DF9"/>
    <w:pPr>
      <w:pBdr>
        <w:bottom w:val="single" w:sz="4" w:space="0" w:color="auto"/>
        <w:right w:val="single" w:sz="4" w:space="0" w:color="auto"/>
      </w:pBdr>
      <w:spacing w:before="100" w:beforeAutospacing="1" w:after="100" w:afterAutospacing="1"/>
      <w:jc w:val="right"/>
    </w:pPr>
    <w:rPr>
      <w:i/>
      <w:iCs/>
    </w:rPr>
  </w:style>
  <w:style w:type="paragraph" w:customStyle="1" w:styleId="xl1487">
    <w:name w:val="xl1487"/>
    <w:basedOn w:val="aa"/>
    <w:uiPriority w:val="99"/>
    <w:qFormat/>
    <w:rsid w:val="005C3DF9"/>
    <w:pPr>
      <w:pBdr>
        <w:bottom w:val="single" w:sz="4" w:space="0" w:color="auto"/>
      </w:pBdr>
      <w:spacing w:before="100" w:beforeAutospacing="1" w:after="100" w:afterAutospacing="1"/>
      <w:jc w:val="right"/>
    </w:pPr>
    <w:rPr>
      <w:i/>
      <w:iCs/>
    </w:rPr>
  </w:style>
  <w:style w:type="paragraph" w:customStyle="1" w:styleId="xl1488">
    <w:name w:val="xl1488"/>
    <w:basedOn w:val="aa"/>
    <w:uiPriority w:val="99"/>
    <w:qFormat/>
    <w:rsid w:val="005C3DF9"/>
    <w:pPr>
      <w:pBdr>
        <w:left w:val="single" w:sz="4" w:space="0" w:color="auto"/>
        <w:right w:val="single" w:sz="4" w:space="0" w:color="auto"/>
      </w:pBdr>
      <w:spacing w:before="100" w:beforeAutospacing="1" w:after="100" w:afterAutospacing="1"/>
      <w:jc w:val="center"/>
    </w:pPr>
    <w:rPr>
      <w:b/>
      <w:bCs/>
    </w:rPr>
  </w:style>
  <w:style w:type="paragraph" w:customStyle="1" w:styleId="xl1489">
    <w:name w:val="xl1489"/>
    <w:basedOn w:val="aa"/>
    <w:uiPriority w:val="99"/>
    <w:qFormat/>
    <w:rsid w:val="005C3DF9"/>
    <w:pPr>
      <w:spacing w:before="100" w:beforeAutospacing="1" w:after="100" w:afterAutospacing="1"/>
      <w:jc w:val="right"/>
    </w:pPr>
    <w:rPr>
      <w:b/>
      <w:bCs/>
    </w:rPr>
  </w:style>
  <w:style w:type="paragraph" w:customStyle="1" w:styleId="xl1490">
    <w:name w:val="xl1490"/>
    <w:basedOn w:val="aa"/>
    <w:uiPriority w:val="99"/>
    <w:qFormat/>
    <w:rsid w:val="005C3DF9"/>
    <w:pPr>
      <w:pBdr>
        <w:left w:val="single" w:sz="4" w:space="0" w:color="auto"/>
        <w:right w:val="single" w:sz="4" w:space="0" w:color="auto"/>
      </w:pBdr>
      <w:spacing w:before="100" w:beforeAutospacing="1" w:after="100" w:afterAutospacing="1"/>
      <w:jc w:val="center"/>
    </w:pPr>
  </w:style>
  <w:style w:type="paragraph" w:customStyle="1" w:styleId="xl1491">
    <w:name w:val="xl1491"/>
    <w:basedOn w:val="aa"/>
    <w:uiPriority w:val="99"/>
    <w:qFormat/>
    <w:rsid w:val="005C3DF9"/>
    <w:pPr>
      <w:spacing w:before="100" w:beforeAutospacing="1" w:after="100" w:afterAutospacing="1"/>
      <w:textAlignment w:val="center"/>
    </w:pPr>
    <w:rPr>
      <w:b/>
      <w:bCs/>
    </w:rPr>
  </w:style>
  <w:style w:type="paragraph" w:customStyle="1" w:styleId="xl1492">
    <w:name w:val="xl1492"/>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1493">
    <w:name w:val="xl1493"/>
    <w:basedOn w:val="aa"/>
    <w:uiPriority w:val="99"/>
    <w:qFormat/>
    <w:rsid w:val="005C3DF9"/>
    <w:pPr>
      <w:pBdr>
        <w:left w:val="single" w:sz="4" w:space="0" w:color="auto"/>
        <w:right w:val="single" w:sz="4" w:space="0" w:color="auto"/>
      </w:pBdr>
      <w:spacing w:before="100" w:beforeAutospacing="1" w:after="100" w:afterAutospacing="1"/>
      <w:textAlignment w:val="center"/>
    </w:pPr>
    <w:rPr>
      <w:b/>
      <w:bCs/>
    </w:rPr>
  </w:style>
  <w:style w:type="paragraph" w:customStyle="1" w:styleId="xl1494">
    <w:name w:val="xl1494"/>
    <w:basedOn w:val="aa"/>
    <w:uiPriority w:val="99"/>
    <w:qFormat/>
    <w:rsid w:val="005C3DF9"/>
    <w:pPr>
      <w:pBdr>
        <w:left w:val="single" w:sz="4" w:space="0" w:color="auto"/>
        <w:right w:val="single" w:sz="4" w:space="0" w:color="auto"/>
      </w:pBdr>
      <w:spacing w:before="100" w:beforeAutospacing="1" w:after="100" w:afterAutospacing="1"/>
      <w:jc w:val="right"/>
    </w:pPr>
    <w:rPr>
      <w:i/>
      <w:iCs/>
    </w:rPr>
  </w:style>
  <w:style w:type="paragraph" w:customStyle="1" w:styleId="xl1495">
    <w:name w:val="xl1495"/>
    <w:basedOn w:val="aa"/>
    <w:uiPriority w:val="99"/>
    <w:qFormat/>
    <w:rsid w:val="005C3DF9"/>
    <w:pPr>
      <w:spacing w:before="100" w:beforeAutospacing="1" w:after="100" w:afterAutospacing="1"/>
    </w:pPr>
  </w:style>
  <w:style w:type="paragraph" w:customStyle="1" w:styleId="xl1496">
    <w:name w:val="xl1496"/>
    <w:basedOn w:val="aa"/>
    <w:uiPriority w:val="99"/>
    <w:qFormat/>
    <w:rsid w:val="005C3DF9"/>
    <w:pPr>
      <w:pBdr>
        <w:left w:val="single" w:sz="4" w:space="0" w:color="auto"/>
        <w:bottom w:val="single" w:sz="4" w:space="0" w:color="auto"/>
      </w:pBdr>
      <w:spacing w:before="100" w:beforeAutospacing="1" w:after="100" w:afterAutospacing="1"/>
      <w:jc w:val="right"/>
    </w:pPr>
    <w:rPr>
      <w:i/>
      <w:iCs/>
    </w:rPr>
  </w:style>
  <w:style w:type="paragraph" w:customStyle="1" w:styleId="xl1497">
    <w:name w:val="xl1497"/>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right"/>
    </w:pPr>
    <w:rPr>
      <w:i/>
      <w:iCs/>
    </w:rPr>
  </w:style>
  <w:style w:type="paragraph" w:customStyle="1" w:styleId="xl1498">
    <w:name w:val="xl1498"/>
    <w:basedOn w:val="aa"/>
    <w:uiPriority w:val="99"/>
    <w:qFormat/>
    <w:rsid w:val="005C3DF9"/>
    <w:pPr>
      <w:pBdr>
        <w:bottom w:val="single" w:sz="4" w:space="0" w:color="auto"/>
        <w:right w:val="single" w:sz="4" w:space="0" w:color="auto"/>
      </w:pBdr>
      <w:spacing w:before="100" w:beforeAutospacing="1" w:after="100" w:afterAutospacing="1"/>
      <w:jc w:val="right"/>
    </w:pPr>
    <w:rPr>
      <w:i/>
      <w:iCs/>
    </w:rPr>
  </w:style>
  <w:style w:type="paragraph" w:customStyle="1" w:styleId="xl1499">
    <w:name w:val="xl1499"/>
    <w:basedOn w:val="aa"/>
    <w:uiPriority w:val="99"/>
    <w:qFormat/>
    <w:rsid w:val="005C3DF9"/>
    <w:pPr>
      <w:pBdr>
        <w:bottom w:val="single" w:sz="4" w:space="0" w:color="auto"/>
      </w:pBdr>
      <w:spacing w:before="100" w:beforeAutospacing="1" w:after="100" w:afterAutospacing="1"/>
      <w:jc w:val="right"/>
    </w:pPr>
    <w:rPr>
      <w:i/>
      <w:iCs/>
    </w:rPr>
  </w:style>
  <w:style w:type="paragraph" w:customStyle="1" w:styleId="xl1500">
    <w:name w:val="xl1500"/>
    <w:basedOn w:val="aa"/>
    <w:uiPriority w:val="99"/>
    <w:qFormat/>
    <w:rsid w:val="005C3DF9"/>
    <w:pPr>
      <w:pBdr>
        <w:left w:val="single" w:sz="4" w:space="0" w:color="auto"/>
      </w:pBdr>
      <w:spacing w:before="100" w:beforeAutospacing="1" w:after="100" w:afterAutospacing="1"/>
    </w:pPr>
    <w:rPr>
      <w:b/>
      <w:bCs/>
    </w:rPr>
  </w:style>
  <w:style w:type="paragraph" w:customStyle="1" w:styleId="xl1501">
    <w:name w:val="xl1501"/>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502">
    <w:name w:val="xl1502"/>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503">
    <w:name w:val="xl1503"/>
    <w:basedOn w:val="aa"/>
    <w:uiPriority w:val="99"/>
    <w:qFormat/>
    <w:rsid w:val="005C3DF9"/>
    <w:pPr>
      <w:pBdr>
        <w:right w:val="single" w:sz="4" w:space="0" w:color="auto"/>
      </w:pBdr>
      <w:spacing w:before="100" w:beforeAutospacing="1" w:after="100" w:afterAutospacing="1"/>
    </w:pPr>
    <w:rPr>
      <w:b/>
      <w:bCs/>
    </w:rPr>
  </w:style>
  <w:style w:type="paragraph" w:customStyle="1" w:styleId="xl1504">
    <w:name w:val="xl1504"/>
    <w:basedOn w:val="aa"/>
    <w:uiPriority w:val="99"/>
    <w:qFormat/>
    <w:rsid w:val="005C3DF9"/>
    <w:pPr>
      <w:spacing w:before="100" w:beforeAutospacing="1" w:after="100" w:afterAutospacing="1"/>
    </w:pPr>
    <w:rPr>
      <w:b/>
      <w:bCs/>
    </w:rPr>
  </w:style>
  <w:style w:type="paragraph" w:customStyle="1" w:styleId="xl1505">
    <w:name w:val="xl1505"/>
    <w:basedOn w:val="aa"/>
    <w:uiPriority w:val="99"/>
    <w:qFormat/>
    <w:rsid w:val="005C3DF9"/>
    <w:pPr>
      <w:spacing w:before="100" w:beforeAutospacing="1" w:after="100" w:afterAutospacing="1"/>
    </w:pPr>
    <w:rPr>
      <w:b/>
      <w:bCs/>
    </w:rPr>
  </w:style>
  <w:style w:type="paragraph" w:customStyle="1" w:styleId="xl1506">
    <w:name w:val="xl1506"/>
    <w:basedOn w:val="aa"/>
    <w:uiPriority w:val="99"/>
    <w:qFormat/>
    <w:rsid w:val="005C3DF9"/>
    <w:pPr>
      <w:pBdr>
        <w:left w:val="single" w:sz="4" w:space="0" w:color="auto"/>
        <w:right w:val="single" w:sz="4" w:space="0" w:color="auto"/>
      </w:pBdr>
      <w:spacing w:before="100" w:beforeAutospacing="1" w:after="100" w:afterAutospacing="1"/>
      <w:jc w:val="center"/>
    </w:pPr>
    <w:rPr>
      <w:i/>
      <w:iCs/>
    </w:rPr>
  </w:style>
  <w:style w:type="paragraph" w:customStyle="1" w:styleId="xl1507">
    <w:name w:val="xl1507"/>
    <w:basedOn w:val="aa"/>
    <w:uiPriority w:val="99"/>
    <w:qFormat/>
    <w:rsid w:val="005C3DF9"/>
    <w:pPr>
      <w:spacing w:before="100" w:beforeAutospacing="1" w:after="100" w:afterAutospacing="1"/>
    </w:pPr>
    <w:rPr>
      <w:i/>
      <w:iCs/>
    </w:rPr>
  </w:style>
  <w:style w:type="paragraph" w:customStyle="1" w:styleId="xl1508">
    <w:name w:val="xl1508"/>
    <w:basedOn w:val="aa"/>
    <w:uiPriority w:val="99"/>
    <w:qFormat/>
    <w:rsid w:val="005C3DF9"/>
    <w:pPr>
      <w:spacing w:before="100" w:beforeAutospacing="1" w:after="100" w:afterAutospacing="1"/>
    </w:pPr>
    <w:rPr>
      <w:b/>
      <w:bCs/>
    </w:rPr>
  </w:style>
  <w:style w:type="paragraph" w:customStyle="1" w:styleId="xl1509">
    <w:name w:val="xl1509"/>
    <w:basedOn w:val="aa"/>
    <w:uiPriority w:val="99"/>
    <w:qFormat/>
    <w:rsid w:val="005C3DF9"/>
    <w:pPr>
      <w:pBdr>
        <w:left w:val="single" w:sz="4" w:space="0" w:color="auto"/>
      </w:pBdr>
      <w:spacing w:before="100" w:beforeAutospacing="1" w:after="100" w:afterAutospacing="1"/>
      <w:jc w:val="right"/>
    </w:pPr>
    <w:rPr>
      <w:i/>
      <w:iCs/>
    </w:rPr>
  </w:style>
  <w:style w:type="paragraph" w:customStyle="1" w:styleId="xl1510">
    <w:name w:val="xl1510"/>
    <w:basedOn w:val="aa"/>
    <w:uiPriority w:val="99"/>
    <w:qFormat/>
    <w:rsid w:val="005C3DF9"/>
    <w:pPr>
      <w:pBdr>
        <w:left w:val="single" w:sz="4" w:space="0" w:color="auto"/>
        <w:right w:val="single" w:sz="4" w:space="0" w:color="auto"/>
      </w:pBdr>
      <w:spacing w:before="100" w:beforeAutospacing="1" w:after="100" w:afterAutospacing="1"/>
      <w:jc w:val="right"/>
    </w:pPr>
    <w:rPr>
      <w:i/>
      <w:iCs/>
    </w:rPr>
  </w:style>
  <w:style w:type="paragraph" w:customStyle="1" w:styleId="xl1511">
    <w:name w:val="xl1511"/>
    <w:basedOn w:val="aa"/>
    <w:uiPriority w:val="99"/>
    <w:qFormat/>
    <w:rsid w:val="005C3DF9"/>
    <w:pPr>
      <w:pBdr>
        <w:right w:val="single" w:sz="4" w:space="0" w:color="auto"/>
      </w:pBdr>
      <w:spacing w:before="100" w:beforeAutospacing="1" w:after="100" w:afterAutospacing="1"/>
      <w:jc w:val="right"/>
    </w:pPr>
    <w:rPr>
      <w:i/>
      <w:iCs/>
    </w:rPr>
  </w:style>
  <w:style w:type="paragraph" w:customStyle="1" w:styleId="xl1512">
    <w:name w:val="xl1512"/>
    <w:basedOn w:val="aa"/>
    <w:uiPriority w:val="99"/>
    <w:qFormat/>
    <w:rsid w:val="005C3DF9"/>
    <w:pPr>
      <w:spacing w:before="100" w:beforeAutospacing="1" w:after="100" w:afterAutospacing="1"/>
      <w:jc w:val="right"/>
    </w:pPr>
    <w:rPr>
      <w:i/>
      <w:iCs/>
    </w:rPr>
  </w:style>
  <w:style w:type="paragraph" w:customStyle="1" w:styleId="xl1513">
    <w:name w:val="xl1513"/>
    <w:basedOn w:val="aa"/>
    <w:uiPriority w:val="99"/>
    <w:qFormat/>
    <w:rsid w:val="005C3DF9"/>
    <w:pPr>
      <w:spacing w:before="100" w:beforeAutospacing="1" w:after="100" w:afterAutospacing="1"/>
      <w:jc w:val="right"/>
    </w:pPr>
    <w:rPr>
      <w:i/>
      <w:iCs/>
    </w:rPr>
  </w:style>
  <w:style w:type="paragraph" w:customStyle="1" w:styleId="xl1514">
    <w:name w:val="xl1514"/>
    <w:basedOn w:val="aa"/>
    <w:uiPriority w:val="99"/>
    <w:qFormat/>
    <w:rsid w:val="005C3DF9"/>
    <w:pPr>
      <w:spacing w:before="100" w:beforeAutospacing="1" w:after="100" w:afterAutospacing="1"/>
    </w:pPr>
  </w:style>
  <w:style w:type="paragraph" w:customStyle="1" w:styleId="xl1515">
    <w:name w:val="xl1515"/>
    <w:basedOn w:val="aa"/>
    <w:uiPriority w:val="99"/>
    <w:qFormat/>
    <w:rsid w:val="005C3DF9"/>
    <w:pPr>
      <w:spacing w:before="100" w:beforeAutospacing="1" w:after="100" w:afterAutospacing="1"/>
      <w:ind w:firstLineChars="300" w:firstLine="300"/>
    </w:pPr>
  </w:style>
  <w:style w:type="paragraph" w:customStyle="1" w:styleId="xl1516">
    <w:name w:val="xl1516"/>
    <w:basedOn w:val="aa"/>
    <w:uiPriority w:val="99"/>
    <w:qFormat/>
    <w:rsid w:val="005C3DF9"/>
    <w:pPr>
      <w:spacing w:before="100" w:beforeAutospacing="1" w:after="100" w:afterAutospacing="1"/>
      <w:jc w:val="right"/>
    </w:pPr>
    <w:rPr>
      <w:i/>
      <w:iCs/>
    </w:rPr>
  </w:style>
  <w:style w:type="paragraph" w:customStyle="1" w:styleId="xl1517">
    <w:name w:val="xl1517"/>
    <w:basedOn w:val="aa"/>
    <w:uiPriority w:val="99"/>
    <w:qFormat/>
    <w:rsid w:val="005C3DF9"/>
    <w:pPr>
      <w:pBdr>
        <w:left w:val="single" w:sz="4" w:space="0" w:color="auto"/>
        <w:right w:val="single" w:sz="4" w:space="0" w:color="auto"/>
      </w:pBdr>
      <w:spacing w:before="100" w:beforeAutospacing="1" w:after="100" w:afterAutospacing="1"/>
      <w:jc w:val="center"/>
    </w:pPr>
    <w:rPr>
      <w:i/>
      <w:iCs/>
    </w:rPr>
  </w:style>
  <w:style w:type="paragraph" w:customStyle="1" w:styleId="xl1518">
    <w:name w:val="xl1518"/>
    <w:basedOn w:val="aa"/>
    <w:uiPriority w:val="99"/>
    <w:qFormat/>
    <w:rsid w:val="005C3DF9"/>
    <w:pPr>
      <w:spacing w:before="100" w:beforeAutospacing="1" w:after="100" w:afterAutospacing="1"/>
      <w:jc w:val="right"/>
    </w:pPr>
    <w:rPr>
      <w:i/>
      <w:iCs/>
    </w:rPr>
  </w:style>
  <w:style w:type="paragraph" w:customStyle="1" w:styleId="xl1519">
    <w:name w:val="xl1519"/>
    <w:basedOn w:val="aa"/>
    <w:uiPriority w:val="99"/>
    <w:qFormat/>
    <w:rsid w:val="005C3DF9"/>
    <w:pPr>
      <w:pBdr>
        <w:left w:val="single" w:sz="4" w:space="0" w:color="auto"/>
      </w:pBdr>
      <w:spacing w:before="100" w:beforeAutospacing="1" w:after="100" w:afterAutospacing="1"/>
      <w:jc w:val="right"/>
    </w:pPr>
  </w:style>
  <w:style w:type="paragraph" w:customStyle="1" w:styleId="xl1520">
    <w:name w:val="xl1520"/>
    <w:basedOn w:val="aa"/>
    <w:uiPriority w:val="99"/>
    <w:qFormat/>
    <w:rsid w:val="005C3DF9"/>
    <w:pPr>
      <w:pBdr>
        <w:left w:val="single" w:sz="4" w:space="0" w:color="auto"/>
        <w:right w:val="single" w:sz="4" w:space="0" w:color="auto"/>
      </w:pBdr>
      <w:spacing w:before="100" w:beforeAutospacing="1" w:after="100" w:afterAutospacing="1"/>
      <w:jc w:val="right"/>
    </w:pPr>
  </w:style>
  <w:style w:type="paragraph" w:customStyle="1" w:styleId="xl1521">
    <w:name w:val="xl1521"/>
    <w:basedOn w:val="aa"/>
    <w:uiPriority w:val="99"/>
    <w:qFormat/>
    <w:rsid w:val="005C3DF9"/>
    <w:pPr>
      <w:pBdr>
        <w:right w:val="single" w:sz="4" w:space="0" w:color="auto"/>
      </w:pBdr>
      <w:spacing w:before="100" w:beforeAutospacing="1" w:after="100" w:afterAutospacing="1"/>
      <w:jc w:val="right"/>
    </w:pPr>
  </w:style>
  <w:style w:type="paragraph" w:customStyle="1" w:styleId="xl1522">
    <w:name w:val="xl1522"/>
    <w:basedOn w:val="aa"/>
    <w:uiPriority w:val="99"/>
    <w:qFormat/>
    <w:rsid w:val="005C3DF9"/>
    <w:pPr>
      <w:spacing w:before="100" w:beforeAutospacing="1" w:after="100" w:afterAutospacing="1"/>
      <w:jc w:val="right"/>
    </w:pPr>
  </w:style>
  <w:style w:type="paragraph" w:customStyle="1" w:styleId="xl1523">
    <w:name w:val="xl1523"/>
    <w:basedOn w:val="aa"/>
    <w:uiPriority w:val="99"/>
    <w:qFormat/>
    <w:rsid w:val="005C3DF9"/>
    <w:pPr>
      <w:spacing w:before="100" w:beforeAutospacing="1" w:after="100" w:afterAutospacing="1"/>
    </w:pPr>
    <w:rPr>
      <w:i/>
      <w:iCs/>
    </w:rPr>
  </w:style>
  <w:style w:type="paragraph" w:customStyle="1" w:styleId="xl1524">
    <w:name w:val="xl1524"/>
    <w:basedOn w:val="aa"/>
    <w:uiPriority w:val="99"/>
    <w:qFormat/>
    <w:rsid w:val="005C3DF9"/>
    <w:pPr>
      <w:pBdr>
        <w:left w:val="single" w:sz="4" w:space="0" w:color="auto"/>
        <w:right w:val="single" w:sz="4" w:space="0" w:color="auto"/>
      </w:pBdr>
      <w:spacing w:before="100" w:beforeAutospacing="1" w:after="100" w:afterAutospacing="1"/>
      <w:jc w:val="right"/>
    </w:pPr>
    <w:rPr>
      <w:i/>
      <w:iCs/>
    </w:rPr>
  </w:style>
  <w:style w:type="paragraph" w:customStyle="1" w:styleId="xl1525">
    <w:name w:val="xl1525"/>
    <w:basedOn w:val="aa"/>
    <w:uiPriority w:val="99"/>
    <w:qFormat/>
    <w:rsid w:val="005C3DF9"/>
    <w:pPr>
      <w:spacing w:before="100" w:beforeAutospacing="1" w:after="100" w:afterAutospacing="1"/>
    </w:pPr>
    <w:rPr>
      <w:b/>
      <w:bCs/>
    </w:rPr>
  </w:style>
  <w:style w:type="paragraph" w:customStyle="1" w:styleId="xl1526">
    <w:name w:val="xl1526"/>
    <w:basedOn w:val="aa"/>
    <w:uiPriority w:val="99"/>
    <w:qFormat/>
    <w:rsid w:val="005C3DF9"/>
    <w:pPr>
      <w:pBdr>
        <w:left w:val="single" w:sz="4" w:space="0" w:color="auto"/>
      </w:pBdr>
      <w:spacing w:before="100" w:beforeAutospacing="1" w:after="100" w:afterAutospacing="1"/>
    </w:pPr>
  </w:style>
  <w:style w:type="paragraph" w:customStyle="1" w:styleId="xl1527">
    <w:name w:val="xl1527"/>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28">
    <w:name w:val="xl1528"/>
    <w:basedOn w:val="aa"/>
    <w:uiPriority w:val="99"/>
    <w:qFormat/>
    <w:rsid w:val="005C3DF9"/>
    <w:pPr>
      <w:pBdr>
        <w:right w:val="single" w:sz="4" w:space="0" w:color="auto"/>
      </w:pBdr>
      <w:spacing w:before="100" w:beforeAutospacing="1" w:after="100" w:afterAutospacing="1"/>
    </w:pPr>
  </w:style>
  <w:style w:type="paragraph" w:customStyle="1" w:styleId="xl1529">
    <w:name w:val="xl1529"/>
    <w:basedOn w:val="aa"/>
    <w:uiPriority w:val="99"/>
    <w:qFormat/>
    <w:rsid w:val="005C3DF9"/>
    <w:pPr>
      <w:spacing w:before="100" w:beforeAutospacing="1" w:after="100" w:afterAutospacing="1"/>
    </w:pPr>
  </w:style>
  <w:style w:type="paragraph" w:customStyle="1" w:styleId="xl1530">
    <w:name w:val="xl1530"/>
    <w:basedOn w:val="aa"/>
    <w:uiPriority w:val="99"/>
    <w:qFormat/>
    <w:rsid w:val="005C3DF9"/>
    <w:pPr>
      <w:spacing w:before="100" w:beforeAutospacing="1" w:after="100" w:afterAutospacing="1"/>
    </w:pPr>
  </w:style>
  <w:style w:type="paragraph" w:customStyle="1" w:styleId="xl1531">
    <w:name w:val="xl1531"/>
    <w:basedOn w:val="aa"/>
    <w:uiPriority w:val="99"/>
    <w:qFormat/>
    <w:rsid w:val="005C3DF9"/>
    <w:pPr>
      <w:spacing w:before="100" w:beforeAutospacing="1" w:after="100" w:afterAutospacing="1"/>
      <w:jc w:val="right"/>
    </w:pPr>
    <w:rPr>
      <w:i/>
      <w:iCs/>
    </w:rPr>
  </w:style>
  <w:style w:type="paragraph" w:customStyle="1" w:styleId="xl1532">
    <w:name w:val="xl1532"/>
    <w:basedOn w:val="aa"/>
    <w:uiPriority w:val="99"/>
    <w:qFormat/>
    <w:rsid w:val="005C3DF9"/>
    <w:pPr>
      <w:pBdr>
        <w:left w:val="single" w:sz="4" w:space="0" w:color="auto"/>
      </w:pBdr>
      <w:spacing w:before="100" w:beforeAutospacing="1" w:after="100" w:afterAutospacing="1"/>
      <w:jc w:val="right"/>
    </w:pPr>
    <w:rPr>
      <w:b/>
      <w:bCs/>
    </w:rPr>
  </w:style>
  <w:style w:type="paragraph" w:customStyle="1" w:styleId="xl1533">
    <w:name w:val="xl1533"/>
    <w:basedOn w:val="aa"/>
    <w:uiPriority w:val="99"/>
    <w:qFormat/>
    <w:rsid w:val="005C3DF9"/>
    <w:pPr>
      <w:pBdr>
        <w:left w:val="single" w:sz="4" w:space="0" w:color="auto"/>
        <w:right w:val="single" w:sz="4" w:space="0" w:color="auto"/>
      </w:pBdr>
      <w:spacing w:before="100" w:beforeAutospacing="1" w:after="100" w:afterAutospacing="1"/>
      <w:jc w:val="right"/>
    </w:pPr>
    <w:rPr>
      <w:b/>
      <w:bCs/>
    </w:rPr>
  </w:style>
  <w:style w:type="paragraph" w:customStyle="1" w:styleId="xl1534">
    <w:name w:val="xl1534"/>
    <w:basedOn w:val="aa"/>
    <w:uiPriority w:val="99"/>
    <w:qFormat/>
    <w:rsid w:val="005C3DF9"/>
    <w:pPr>
      <w:pBdr>
        <w:left w:val="single" w:sz="4" w:space="0" w:color="auto"/>
        <w:right w:val="single" w:sz="4" w:space="0" w:color="auto"/>
      </w:pBdr>
      <w:spacing w:before="100" w:beforeAutospacing="1" w:after="100" w:afterAutospacing="1"/>
      <w:jc w:val="right"/>
    </w:pPr>
    <w:rPr>
      <w:b/>
      <w:bCs/>
    </w:rPr>
  </w:style>
  <w:style w:type="paragraph" w:customStyle="1" w:styleId="xl1535">
    <w:name w:val="xl1535"/>
    <w:basedOn w:val="aa"/>
    <w:uiPriority w:val="99"/>
    <w:qFormat/>
    <w:rsid w:val="005C3DF9"/>
    <w:pPr>
      <w:pBdr>
        <w:right w:val="single" w:sz="4" w:space="0" w:color="auto"/>
      </w:pBdr>
      <w:spacing w:before="100" w:beforeAutospacing="1" w:after="100" w:afterAutospacing="1"/>
      <w:jc w:val="right"/>
    </w:pPr>
    <w:rPr>
      <w:b/>
      <w:bCs/>
    </w:rPr>
  </w:style>
  <w:style w:type="paragraph" w:customStyle="1" w:styleId="xl1536">
    <w:name w:val="xl1536"/>
    <w:basedOn w:val="aa"/>
    <w:uiPriority w:val="99"/>
    <w:qFormat/>
    <w:rsid w:val="005C3DF9"/>
    <w:pPr>
      <w:spacing w:before="100" w:beforeAutospacing="1" w:after="100" w:afterAutospacing="1"/>
      <w:jc w:val="right"/>
    </w:pPr>
    <w:rPr>
      <w:b/>
      <w:bCs/>
    </w:rPr>
  </w:style>
  <w:style w:type="paragraph" w:customStyle="1" w:styleId="xl1537">
    <w:name w:val="xl1537"/>
    <w:basedOn w:val="aa"/>
    <w:uiPriority w:val="99"/>
    <w:qFormat/>
    <w:rsid w:val="005C3DF9"/>
    <w:pPr>
      <w:pBdr>
        <w:bottom w:val="single" w:sz="4" w:space="0" w:color="auto"/>
      </w:pBdr>
      <w:spacing w:before="100" w:beforeAutospacing="1" w:after="100" w:afterAutospacing="1"/>
    </w:pPr>
  </w:style>
  <w:style w:type="paragraph" w:customStyle="1" w:styleId="xl1538">
    <w:name w:val="xl1538"/>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539">
    <w:name w:val="xl1539"/>
    <w:basedOn w:val="aa"/>
    <w:uiPriority w:val="99"/>
    <w:qFormat/>
    <w:rsid w:val="005C3DF9"/>
    <w:pPr>
      <w:pBdr>
        <w:left w:val="single" w:sz="4" w:space="0" w:color="auto"/>
        <w:bottom w:val="single" w:sz="4" w:space="0" w:color="auto"/>
      </w:pBdr>
      <w:spacing w:before="100" w:beforeAutospacing="1" w:after="100" w:afterAutospacing="1"/>
      <w:jc w:val="right"/>
    </w:pPr>
  </w:style>
  <w:style w:type="paragraph" w:customStyle="1" w:styleId="xl1540">
    <w:name w:val="xl1540"/>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1541">
    <w:name w:val="xl1541"/>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1542">
    <w:name w:val="xl1542"/>
    <w:basedOn w:val="aa"/>
    <w:uiPriority w:val="99"/>
    <w:qFormat/>
    <w:rsid w:val="005C3DF9"/>
    <w:pPr>
      <w:pBdr>
        <w:bottom w:val="single" w:sz="4" w:space="0" w:color="auto"/>
        <w:right w:val="single" w:sz="4" w:space="0" w:color="auto"/>
      </w:pBdr>
      <w:spacing w:before="100" w:beforeAutospacing="1" w:after="100" w:afterAutospacing="1"/>
      <w:jc w:val="right"/>
    </w:pPr>
  </w:style>
  <w:style w:type="paragraph" w:customStyle="1" w:styleId="xl1543">
    <w:name w:val="xl1543"/>
    <w:basedOn w:val="aa"/>
    <w:uiPriority w:val="99"/>
    <w:qFormat/>
    <w:rsid w:val="005C3DF9"/>
    <w:pPr>
      <w:pBdr>
        <w:bottom w:val="single" w:sz="4" w:space="0" w:color="auto"/>
      </w:pBdr>
      <w:spacing w:before="100" w:beforeAutospacing="1" w:after="100" w:afterAutospacing="1"/>
      <w:jc w:val="right"/>
    </w:pPr>
  </w:style>
  <w:style w:type="paragraph" w:customStyle="1" w:styleId="xl1544">
    <w:name w:val="xl1544"/>
    <w:basedOn w:val="aa"/>
    <w:uiPriority w:val="99"/>
    <w:qFormat/>
    <w:rsid w:val="005C3DF9"/>
    <w:pPr>
      <w:pBdr>
        <w:bottom w:val="single" w:sz="4" w:space="0" w:color="auto"/>
      </w:pBdr>
      <w:spacing w:before="100" w:beforeAutospacing="1" w:after="100" w:afterAutospacing="1"/>
      <w:jc w:val="right"/>
    </w:pPr>
    <w:rPr>
      <w:i/>
      <w:iCs/>
    </w:rPr>
  </w:style>
  <w:style w:type="paragraph" w:customStyle="1" w:styleId="xl1545">
    <w:name w:val="xl1545"/>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1546">
    <w:name w:val="xl1546"/>
    <w:basedOn w:val="aa"/>
    <w:uiPriority w:val="99"/>
    <w:qFormat/>
    <w:rsid w:val="005C3DF9"/>
    <w:pPr>
      <w:pBdr>
        <w:left w:val="single" w:sz="4" w:space="0" w:color="auto"/>
      </w:pBdr>
      <w:spacing w:before="100" w:beforeAutospacing="1" w:after="100" w:afterAutospacing="1"/>
    </w:pPr>
    <w:rPr>
      <w:i/>
      <w:iCs/>
    </w:rPr>
  </w:style>
  <w:style w:type="paragraph" w:customStyle="1" w:styleId="xl1547">
    <w:name w:val="xl1547"/>
    <w:basedOn w:val="aa"/>
    <w:uiPriority w:val="99"/>
    <w:qFormat/>
    <w:rsid w:val="005C3DF9"/>
    <w:pPr>
      <w:pBdr>
        <w:left w:val="single" w:sz="4" w:space="0" w:color="auto"/>
        <w:right w:val="single" w:sz="4" w:space="0" w:color="auto"/>
      </w:pBdr>
      <w:spacing w:before="100" w:beforeAutospacing="1" w:after="100" w:afterAutospacing="1"/>
    </w:pPr>
    <w:rPr>
      <w:i/>
      <w:iCs/>
    </w:rPr>
  </w:style>
  <w:style w:type="paragraph" w:customStyle="1" w:styleId="xl1548">
    <w:name w:val="xl1548"/>
    <w:basedOn w:val="aa"/>
    <w:uiPriority w:val="99"/>
    <w:qFormat/>
    <w:rsid w:val="005C3DF9"/>
    <w:pPr>
      <w:pBdr>
        <w:left w:val="single" w:sz="4" w:space="0" w:color="auto"/>
        <w:right w:val="single" w:sz="4" w:space="0" w:color="auto"/>
      </w:pBdr>
      <w:spacing w:before="100" w:beforeAutospacing="1" w:after="100" w:afterAutospacing="1"/>
    </w:pPr>
    <w:rPr>
      <w:i/>
      <w:iCs/>
    </w:rPr>
  </w:style>
  <w:style w:type="paragraph" w:customStyle="1" w:styleId="xl1549">
    <w:name w:val="xl1549"/>
    <w:basedOn w:val="aa"/>
    <w:uiPriority w:val="99"/>
    <w:qFormat/>
    <w:rsid w:val="005C3DF9"/>
    <w:pPr>
      <w:pBdr>
        <w:right w:val="single" w:sz="4" w:space="0" w:color="auto"/>
      </w:pBdr>
      <w:spacing w:before="100" w:beforeAutospacing="1" w:after="100" w:afterAutospacing="1"/>
    </w:pPr>
    <w:rPr>
      <w:i/>
      <w:iCs/>
    </w:rPr>
  </w:style>
  <w:style w:type="paragraph" w:customStyle="1" w:styleId="xl1550">
    <w:name w:val="xl1550"/>
    <w:basedOn w:val="aa"/>
    <w:uiPriority w:val="99"/>
    <w:qFormat/>
    <w:rsid w:val="005C3DF9"/>
    <w:pPr>
      <w:spacing w:before="100" w:beforeAutospacing="1" w:after="100" w:afterAutospacing="1"/>
    </w:pPr>
    <w:rPr>
      <w:i/>
      <w:iCs/>
    </w:rPr>
  </w:style>
  <w:style w:type="paragraph" w:customStyle="1" w:styleId="xl1551">
    <w:name w:val="xl1551"/>
    <w:basedOn w:val="aa"/>
    <w:uiPriority w:val="99"/>
    <w:qFormat/>
    <w:rsid w:val="005C3DF9"/>
    <w:pPr>
      <w:pBdr>
        <w:left w:val="single" w:sz="4" w:space="0" w:color="auto"/>
      </w:pBdr>
      <w:spacing w:before="100" w:beforeAutospacing="1" w:after="100" w:afterAutospacing="1"/>
    </w:pPr>
    <w:rPr>
      <w:b/>
      <w:bCs/>
    </w:rPr>
  </w:style>
  <w:style w:type="paragraph" w:customStyle="1" w:styleId="xl1552">
    <w:name w:val="xl1552"/>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553">
    <w:name w:val="xl1553"/>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554">
    <w:name w:val="xl1554"/>
    <w:basedOn w:val="aa"/>
    <w:uiPriority w:val="99"/>
    <w:qFormat/>
    <w:rsid w:val="005C3DF9"/>
    <w:pPr>
      <w:pBdr>
        <w:right w:val="single" w:sz="4" w:space="0" w:color="auto"/>
      </w:pBdr>
      <w:spacing w:before="100" w:beforeAutospacing="1" w:after="100" w:afterAutospacing="1"/>
    </w:pPr>
    <w:rPr>
      <w:b/>
      <w:bCs/>
    </w:rPr>
  </w:style>
  <w:style w:type="paragraph" w:customStyle="1" w:styleId="xl1555">
    <w:name w:val="xl1555"/>
    <w:basedOn w:val="aa"/>
    <w:uiPriority w:val="99"/>
    <w:qFormat/>
    <w:rsid w:val="005C3DF9"/>
    <w:pPr>
      <w:spacing w:before="100" w:beforeAutospacing="1" w:after="100" w:afterAutospacing="1"/>
    </w:pPr>
    <w:rPr>
      <w:b/>
      <w:bCs/>
    </w:rPr>
  </w:style>
  <w:style w:type="paragraph" w:customStyle="1" w:styleId="xl1556">
    <w:name w:val="xl1556"/>
    <w:basedOn w:val="aa"/>
    <w:uiPriority w:val="99"/>
    <w:qFormat/>
    <w:rsid w:val="005C3DF9"/>
    <w:pPr>
      <w:spacing w:before="100" w:beforeAutospacing="1" w:after="100" w:afterAutospacing="1"/>
    </w:pPr>
    <w:rPr>
      <w:b/>
      <w:bCs/>
    </w:rPr>
  </w:style>
  <w:style w:type="paragraph" w:customStyle="1" w:styleId="xl1557">
    <w:name w:val="xl1557"/>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58">
    <w:name w:val="xl1558"/>
    <w:basedOn w:val="aa"/>
    <w:uiPriority w:val="99"/>
    <w:qFormat/>
    <w:rsid w:val="005C3DF9"/>
    <w:pPr>
      <w:spacing w:before="100" w:beforeAutospacing="1" w:after="100" w:afterAutospacing="1"/>
    </w:pPr>
  </w:style>
  <w:style w:type="paragraph" w:customStyle="1" w:styleId="xl1559">
    <w:name w:val="xl1559"/>
    <w:basedOn w:val="aa"/>
    <w:uiPriority w:val="99"/>
    <w:qFormat/>
    <w:rsid w:val="005C3DF9"/>
    <w:pPr>
      <w:pBdr>
        <w:left w:val="single" w:sz="4" w:space="0" w:color="auto"/>
      </w:pBdr>
      <w:spacing w:before="100" w:beforeAutospacing="1" w:after="100" w:afterAutospacing="1"/>
    </w:pPr>
  </w:style>
  <w:style w:type="paragraph" w:customStyle="1" w:styleId="xl1560">
    <w:name w:val="xl1560"/>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61">
    <w:name w:val="xl1561"/>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62">
    <w:name w:val="xl1562"/>
    <w:basedOn w:val="aa"/>
    <w:uiPriority w:val="99"/>
    <w:qFormat/>
    <w:rsid w:val="005C3DF9"/>
    <w:pPr>
      <w:pBdr>
        <w:right w:val="single" w:sz="4" w:space="0" w:color="auto"/>
      </w:pBdr>
      <w:spacing w:before="100" w:beforeAutospacing="1" w:after="100" w:afterAutospacing="1"/>
    </w:pPr>
  </w:style>
  <w:style w:type="paragraph" w:customStyle="1" w:styleId="xl1563">
    <w:name w:val="xl1563"/>
    <w:basedOn w:val="aa"/>
    <w:uiPriority w:val="99"/>
    <w:qFormat/>
    <w:rsid w:val="005C3DF9"/>
    <w:pPr>
      <w:spacing w:before="100" w:beforeAutospacing="1" w:after="100" w:afterAutospacing="1"/>
    </w:pPr>
  </w:style>
  <w:style w:type="paragraph" w:customStyle="1" w:styleId="xl1564">
    <w:name w:val="xl1564"/>
    <w:basedOn w:val="aa"/>
    <w:uiPriority w:val="99"/>
    <w:qFormat/>
    <w:rsid w:val="005C3DF9"/>
    <w:pPr>
      <w:spacing w:before="100" w:beforeAutospacing="1" w:after="100" w:afterAutospacing="1"/>
      <w:jc w:val="right"/>
    </w:pPr>
    <w:rPr>
      <w:i/>
      <w:iCs/>
    </w:rPr>
  </w:style>
  <w:style w:type="paragraph" w:customStyle="1" w:styleId="xl1565">
    <w:name w:val="xl1565"/>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66">
    <w:name w:val="xl1566"/>
    <w:basedOn w:val="aa"/>
    <w:uiPriority w:val="99"/>
    <w:qFormat/>
    <w:rsid w:val="005C3DF9"/>
    <w:pPr>
      <w:pBdr>
        <w:top w:val="single" w:sz="4" w:space="0" w:color="auto"/>
      </w:pBdr>
      <w:spacing w:before="100" w:beforeAutospacing="1" w:after="100" w:afterAutospacing="1"/>
      <w:textAlignment w:val="center"/>
    </w:pPr>
    <w:rPr>
      <w:b/>
      <w:bCs/>
    </w:rPr>
  </w:style>
  <w:style w:type="paragraph" w:customStyle="1" w:styleId="xl1567">
    <w:name w:val="xl1567"/>
    <w:basedOn w:val="aa"/>
    <w:uiPriority w:val="99"/>
    <w:qFormat/>
    <w:rsid w:val="005C3DF9"/>
    <w:pPr>
      <w:pBdr>
        <w:left w:val="single" w:sz="4" w:space="0" w:color="auto"/>
        <w:bottom w:val="single" w:sz="4" w:space="0" w:color="auto"/>
      </w:pBdr>
      <w:spacing w:before="100" w:beforeAutospacing="1" w:after="100" w:afterAutospacing="1"/>
      <w:jc w:val="right"/>
    </w:pPr>
    <w:rPr>
      <w:b/>
      <w:bCs/>
    </w:rPr>
  </w:style>
  <w:style w:type="paragraph" w:customStyle="1" w:styleId="xl1568">
    <w:name w:val="xl1568"/>
    <w:basedOn w:val="aa"/>
    <w:uiPriority w:val="99"/>
    <w:qFormat/>
    <w:rsid w:val="005C3DF9"/>
    <w:pPr>
      <w:pBdr>
        <w:left w:val="single" w:sz="4" w:space="0" w:color="auto"/>
        <w:right w:val="single" w:sz="4" w:space="0" w:color="auto"/>
      </w:pBdr>
      <w:spacing w:before="100" w:beforeAutospacing="1" w:after="100" w:afterAutospacing="1"/>
      <w:jc w:val="right"/>
    </w:pPr>
    <w:rPr>
      <w:b/>
      <w:bCs/>
    </w:rPr>
  </w:style>
  <w:style w:type="paragraph" w:customStyle="1" w:styleId="xl1569">
    <w:name w:val="xl1569"/>
    <w:basedOn w:val="aa"/>
    <w:uiPriority w:val="99"/>
    <w:qFormat/>
    <w:rsid w:val="005C3DF9"/>
    <w:pPr>
      <w:pBdr>
        <w:left w:val="single" w:sz="4" w:space="0" w:color="auto"/>
      </w:pBdr>
      <w:spacing w:before="100" w:beforeAutospacing="1" w:after="100" w:afterAutospacing="1"/>
    </w:pPr>
  </w:style>
  <w:style w:type="paragraph" w:customStyle="1" w:styleId="xl1570">
    <w:name w:val="xl1570"/>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71">
    <w:name w:val="xl1571"/>
    <w:basedOn w:val="aa"/>
    <w:uiPriority w:val="99"/>
    <w:qFormat/>
    <w:rsid w:val="005C3DF9"/>
    <w:pPr>
      <w:pBdr>
        <w:left w:val="single" w:sz="4" w:space="0" w:color="auto"/>
      </w:pBdr>
      <w:spacing w:before="100" w:beforeAutospacing="1" w:after="100" w:afterAutospacing="1"/>
      <w:jc w:val="right"/>
    </w:pPr>
    <w:rPr>
      <w:b/>
      <w:bCs/>
    </w:rPr>
  </w:style>
  <w:style w:type="paragraph" w:customStyle="1" w:styleId="xl1572">
    <w:name w:val="xl1572"/>
    <w:basedOn w:val="aa"/>
    <w:uiPriority w:val="99"/>
    <w:qFormat/>
    <w:rsid w:val="005C3DF9"/>
    <w:pPr>
      <w:pBdr>
        <w:right w:val="single" w:sz="4" w:space="0" w:color="auto"/>
      </w:pBdr>
      <w:spacing w:before="100" w:beforeAutospacing="1" w:after="100" w:afterAutospacing="1"/>
      <w:jc w:val="right"/>
    </w:pPr>
    <w:rPr>
      <w:b/>
      <w:bCs/>
    </w:rPr>
  </w:style>
  <w:style w:type="paragraph" w:customStyle="1" w:styleId="xl1573">
    <w:name w:val="xl1573"/>
    <w:basedOn w:val="aa"/>
    <w:uiPriority w:val="99"/>
    <w:qFormat/>
    <w:rsid w:val="005C3DF9"/>
    <w:pPr>
      <w:pBdr>
        <w:left w:val="single" w:sz="4" w:space="0" w:color="auto"/>
      </w:pBdr>
      <w:spacing w:before="100" w:beforeAutospacing="1" w:after="100" w:afterAutospacing="1"/>
    </w:pPr>
    <w:rPr>
      <w:b/>
      <w:bCs/>
    </w:rPr>
  </w:style>
  <w:style w:type="paragraph" w:customStyle="1" w:styleId="xl1574">
    <w:name w:val="xl1574"/>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575">
    <w:name w:val="xl1575"/>
    <w:basedOn w:val="aa"/>
    <w:uiPriority w:val="99"/>
    <w:qFormat/>
    <w:rsid w:val="005C3DF9"/>
    <w:pPr>
      <w:pBdr>
        <w:right w:val="single" w:sz="4" w:space="0" w:color="auto"/>
      </w:pBdr>
      <w:spacing w:before="100" w:beforeAutospacing="1" w:after="100" w:afterAutospacing="1"/>
    </w:pPr>
    <w:rPr>
      <w:b/>
      <w:bCs/>
    </w:rPr>
  </w:style>
  <w:style w:type="paragraph" w:customStyle="1" w:styleId="xl1576">
    <w:name w:val="xl1576"/>
    <w:basedOn w:val="aa"/>
    <w:uiPriority w:val="99"/>
    <w:qFormat/>
    <w:rsid w:val="005C3DF9"/>
    <w:pPr>
      <w:pBdr>
        <w:left w:val="single" w:sz="4" w:space="0" w:color="auto"/>
      </w:pBdr>
      <w:spacing w:before="100" w:beforeAutospacing="1" w:after="100" w:afterAutospacing="1"/>
      <w:textAlignment w:val="center"/>
    </w:pPr>
    <w:rPr>
      <w:b/>
      <w:bCs/>
    </w:rPr>
  </w:style>
  <w:style w:type="paragraph" w:customStyle="1" w:styleId="xl1577">
    <w:name w:val="xl1577"/>
    <w:basedOn w:val="aa"/>
    <w:uiPriority w:val="99"/>
    <w:qFormat/>
    <w:rsid w:val="005C3DF9"/>
    <w:pPr>
      <w:pBdr>
        <w:top w:val="single" w:sz="4" w:space="0" w:color="auto"/>
        <w:left w:val="single" w:sz="4" w:space="0" w:color="auto"/>
      </w:pBdr>
      <w:spacing w:before="100" w:beforeAutospacing="1" w:after="100" w:afterAutospacing="1"/>
      <w:textAlignment w:val="center"/>
    </w:pPr>
    <w:rPr>
      <w:b/>
      <w:bCs/>
    </w:rPr>
  </w:style>
  <w:style w:type="paragraph" w:customStyle="1" w:styleId="xl1578">
    <w:name w:val="xl1578"/>
    <w:basedOn w:val="aa"/>
    <w:uiPriority w:val="99"/>
    <w:qFormat/>
    <w:rsid w:val="005C3DF9"/>
    <w:pPr>
      <w:pBdr>
        <w:left w:val="single" w:sz="4" w:space="0" w:color="auto"/>
        <w:bottom w:val="single" w:sz="4" w:space="0" w:color="auto"/>
      </w:pBdr>
      <w:spacing w:before="100" w:beforeAutospacing="1" w:after="100" w:afterAutospacing="1"/>
      <w:jc w:val="right"/>
    </w:pPr>
    <w:rPr>
      <w:i/>
      <w:iCs/>
    </w:rPr>
  </w:style>
  <w:style w:type="paragraph" w:customStyle="1" w:styleId="xl1579">
    <w:name w:val="xl1579"/>
    <w:basedOn w:val="aa"/>
    <w:uiPriority w:val="99"/>
    <w:qFormat/>
    <w:rsid w:val="005C3DF9"/>
    <w:pPr>
      <w:pBdr>
        <w:left w:val="single" w:sz="4" w:space="0" w:color="auto"/>
      </w:pBdr>
      <w:spacing w:before="100" w:beforeAutospacing="1" w:after="100" w:afterAutospacing="1"/>
    </w:pPr>
    <w:rPr>
      <w:b/>
      <w:bCs/>
    </w:rPr>
  </w:style>
  <w:style w:type="paragraph" w:customStyle="1" w:styleId="xl1580">
    <w:name w:val="xl1580"/>
    <w:basedOn w:val="aa"/>
    <w:uiPriority w:val="99"/>
    <w:qFormat/>
    <w:rsid w:val="005C3DF9"/>
    <w:pPr>
      <w:pBdr>
        <w:left w:val="single" w:sz="4" w:space="0" w:color="auto"/>
      </w:pBdr>
      <w:spacing w:before="100" w:beforeAutospacing="1" w:after="100" w:afterAutospacing="1"/>
      <w:jc w:val="right"/>
    </w:pPr>
    <w:rPr>
      <w:i/>
      <w:iCs/>
    </w:rPr>
  </w:style>
  <w:style w:type="paragraph" w:customStyle="1" w:styleId="xl1581">
    <w:name w:val="xl1581"/>
    <w:basedOn w:val="aa"/>
    <w:uiPriority w:val="99"/>
    <w:qFormat/>
    <w:rsid w:val="005C3DF9"/>
    <w:pPr>
      <w:pBdr>
        <w:top w:val="single" w:sz="4" w:space="0" w:color="auto"/>
        <w:left w:val="single" w:sz="4" w:space="0" w:color="auto"/>
        <w:right w:val="single" w:sz="4" w:space="0" w:color="auto"/>
      </w:pBdr>
      <w:spacing w:before="100" w:beforeAutospacing="1" w:after="100" w:afterAutospacing="1"/>
      <w:textAlignment w:val="center"/>
    </w:pPr>
    <w:rPr>
      <w:b/>
      <w:bCs/>
    </w:rPr>
  </w:style>
  <w:style w:type="paragraph" w:customStyle="1" w:styleId="xl1582">
    <w:name w:val="xl1582"/>
    <w:basedOn w:val="aa"/>
    <w:uiPriority w:val="99"/>
    <w:qFormat/>
    <w:rsid w:val="005C3DF9"/>
    <w:pPr>
      <w:pBdr>
        <w:top w:val="single" w:sz="4" w:space="0" w:color="auto"/>
        <w:left w:val="single" w:sz="4" w:space="0" w:color="auto"/>
        <w:right w:val="single" w:sz="4" w:space="0" w:color="auto"/>
      </w:pBdr>
      <w:spacing w:before="100" w:beforeAutospacing="1" w:after="100" w:afterAutospacing="1"/>
      <w:textAlignment w:val="center"/>
    </w:pPr>
    <w:rPr>
      <w:b/>
      <w:bCs/>
    </w:rPr>
  </w:style>
  <w:style w:type="paragraph" w:customStyle="1" w:styleId="xl1583">
    <w:name w:val="xl1583"/>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584">
    <w:name w:val="xl1584"/>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85">
    <w:name w:val="xl1585"/>
    <w:basedOn w:val="aa"/>
    <w:uiPriority w:val="99"/>
    <w:qFormat/>
    <w:rsid w:val="005C3DF9"/>
    <w:pPr>
      <w:pBdr>
        <w:left w:val="single" w:sz="4" w:space="0" w:color="auto"/>
        <w:right w:val="single" w:sz="4" w:space="0" w:color="auto"/>
      </w:pBdr>
      <w:spacing w:before="100" w:beforeAutospacing="1" w:after="100" w:afterAutospacing="1"/>
      <w:jc w:val="right"/>
    </w:pPr>
    <w:rPr>
      <w:i/>
      <w:iCs/>
    </w:rPr>
  </w:style>
  <w:style w:type="paragraph" w:customStyle="1" w:styleId="xl1586">
    <w:name w:val="xl1586"/>
    <w:basedOn w:val="aa"/>
    <w:uiPriority w:val="99"/>
    <w:qFormat/>
    <w:rsid w:val="005C3DF9"/>
    <w:pPr>
      <w:pBdr>
        <w:left w:val="single" w:sz="4" w:space="0" w:color="auto"/>
        <w:right w:val="single" w:sz="4" w:space="0" w:color="auto"/>
      </w:pBdr>
      <w:spacing w:before="100" w:beforeAutospacing="1" w:after="100" w:afterAutospacing="1"/>
    </w:pPr>
    <w:rPr>
      <w:i/>
      <w:iCs/>
    </w:rPr>
  </w:style>
  <w:style w:type="paragraph" w:customStyle="1" w:styleId="xl1587">
    <w:name w:val="xl1587"/>
    <w:basedOn w:val="aa"/>
    <w:uiPriority w:val="99"/>
    <w:qFormat/>
    <w:rsid w:val="005C3DF9"/>
    <w:pPr>
      <w:pBdr>
        <w:left w:val="single" w:sz="4" w:space="0" w:color="auto"/>
        <w:right w:val="single" w:sz="4" w:space="0" w:color="auto"/>
      </w:pBdr>
      <w:spacing w:before="100" w:beforeAutospacing="1" w:after="100" w:afterAutospacing="1"/>
      <w:textAlignment w:val="center"/>
    </w:pPr>
    <w:rPr>
      <w:b/>
      <w:bCs/>
    </w:rPr>
  </w:style>
  <w:style w:type="paragraph" w:customStyle="1" w:styleId="xl1588">
    <w:name w:val="xl1588"/>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1589">
    <w:name w:val="xl1589"/>
    <w:basedOn w:val="aa"/>
    <w:uiPriority w:val="99"/>
    <w:qFormat/>
    <w:rsid w:val="005C3DF9"/>
    <w:pPr>
      <w:pBdr>
        <w:left w:val="single" w:sz="4" w:space="0" w:color="auto"/>
        <w:right w:val="single" w:sz="4" w:space="0" w:color="auto"/>
      </w:pBdr>
      <w:spacing w:before="100" w:beforeAutospacing="1" w:after="100" w:afterAutospacing="1"/>
      <w:jc w:val="right"/>
    </w:pPr>
  </w:style>
  <w:style w:type="paragraph" w:customStyle="1" w:styleId="xl1590">
    <w:name w:val="xl1590"/>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91">
    <w:name w:val="xl1591"/>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592">
    <w:name w:val="xl1592"/>
    <w:basedOn w:val="aa"/>
    <w:uiPriority w:val="99"/>
    <w:qFormat/>
    <w:rsid w:val="005C3DF9"/>
    <w:pPr>
      <w:pBdr>
        <w:left w:val="single" w:sz="4" w:space="0" w:color="auto"/>
        <w:right w:val="single" w:sz="4" w:space="0" w:color="auto"/>
      </w:pBdr>
      <w:spacing w:before="100" w:beforeAutospacing="1" w:after="100" w:afterAutospacing="1"/>
      <w:jc w:val="right"/>
    </w:pPr>
  </w:style>
  <w:style w:type="paragraph" w:customStyle="1" w:styleId="xl1593">
    <w:name w:val="xl1593"/>
    <w:basedOn w:val="aa"/>
    <w:uiPriority w:val="99"/>
    <w:qFormat/>
    <w:rsid w:val="005C3DF9"/>
    <w:pPr>
      <w:pBdr>
        <w:left w:val="single" w:sz="4" w:space="0" w:color="auto"/>
        <w:right w:val="single" w:sz="4" w:space="0" w:color="auto"/>
      </w:pBdr>
      <w:spacing w:before="100" w:beforeAutospacing="1" w:after="100" w:afterAutospacing="1"/>
      <w:jc w:val="right"/>
    </w:pPr>
  </w:style>
  <w:style w:type="paragraph" w:customStyle="1" w:styleId="xl1594">
    <w:name w:val="xl1594"/>
    <w:basedOn w:val="aa"/>
    <w:uiPriority w:val="99"/>
    <w:qFormat/>
    <w:rsid w:val="005C3DF9"/>
    <w:pPr>
      <w:pBdr>
        <w:left w:val="single" w:sz="4" w:space="0" w:color="auto"/>
        <w:right w:val="single" w:sz="4" w:space="0" w:color="auto"/>
      </w:pBdr>
      <w:spacing w:before="100" w:beforeAutospacing="1" w:after="100" w:afterAutospacing="1"/>
      <w:textAlignment w:val="center"/>
    </w:pPr>
    <w:rPr>
      <w:b/>
      <w:bCs/>
    </w:rPr>
  </w:style>
  <w:style w:type="paragraph" w:customStyle="1" w:styleId="xl1595">
    <w:name w:val="xl1595"/>
    <w:basedOn w:val="aa"/>
    <w:uiPriority w:val="99"/>
    <w:qFormat/>
    <w:rsid w:val="005C3DF9"/>
    <w:pPr>
      <w:pBdr>
        <w:left w:val="single" w:sz="4" w:space="0" w:color="auto"/>
        <w:right w:val="single" w:sz="4" w:space="0" w:color="auto"/>
      </w:pBdr>
      <w:spacing w:before="100" w:beforeAutospacing="1" w:after="100" w:afterAutospacing="1"/>
      <w:textAlignment w:val="center"/>
    </w:pPr>
    <w:rPr>
      <w:b/>
      <w:bCs/>
    </w:rPr>
  </w:style>
  <w:style w:type="paragraph" w:customStyle="1" w:styleId="xl1596">
    <w:name w:val="xl1596"/>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597">
    <w:name w:val="xl1597"/>
    <w:basedOn w:val="aa"/>
    <w:uiPriority w:val="99"/>
    <w:qFormat/>
    <w:rsid w:val="005C3DF9"/>
    <w:pPr>
      <w:pBdr>
        <w:left w:val="single" w:sz="4" w:space="0" w:color="auto"/>
        <w:right w:val="single" w:sz="4" w:space="0" w:color="auto"/>
      </w:pBdr>
      <w:spacing w:before="100" w:beforeAutospacing="1" w:after="100" w:afterAutospacing="1"/>
    </w:pPr>
    <w:rPr>
      <w:i/>
      <w:iCs/>
    </w:rPr>
  </w:style>
  <w:style w:type="paragraph" w:customStyle="1" w:styleId="xl1598">
    <w:name w:val="xl1598"/>
    <w:basedOn w:val="aa"/>
    <w:uiPriority w:val="99"/>
    <w:qFormat/>
    <w:rsid w:val="005C3DF9"/>
    <w:pPr>
      <w:pBdr>
        <w:left w:val="single" w:sz="4" w:space="0" w:color="auto"/>
        <w:right w:val="single" w:sz="4" w:space="0" w:color="auto"/>
      </w:pBdr>
      <w:spacing w:before="100" w:beforeAutospacing="1" w:after="100" w:afterAutospacing="1"/>
    </w:pPr>
    <w:rPr>
      <w:i/>
      <w:iCs/>
    </w:rPr>
  </w:style>
  <w:style w:type="paragraph" w:customStyle="1" w:styleId="xl1599">
    <w:name w:val="xl1599"/>
    <w:basedOn w:val="aa"/>
    <w:uiPriority w:val="99"/>
    <w:qFormat/>
    <w:rsid w:val="005C3DF9"/>
    <w:pPr>
      <w:pBdr>
        <w:left w:val="single" w:sz="4" w:space="0" w:color="auto"/>
        <w:right w:val="single" w:sz="4" w:space="0" w:color="auto"/>
      </w:pBdr>
      <w:spacing w:before="100" w:beforeAutospacing="1" w:after="100" w:afterAutospacing="1"/>
      <w:jc w:val="right"/>
    </w:pPr>
    <w:rPr>
      <w:i/>
      <w:iCs/>
    </w:rPr>
  </w:style>
  <w:style w:type="paragraph" w:customStyle="1" w:styleId="xl1600">
    <w:name w:val="xl1600"/>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601">
    <w:name w:val="xl1601"/>
    <w:basedOn w:val="aa"/>
    <w:uiPriority w:val="99"/>
    <w:qFormat/>
    <w:rsid w:val="005C3DF9"/>
    <w:pPr>
      <w:pBdr>
        <w:left w:val="single" w:sz="4" w:space="0" w:color="auto"/>
        <w:right w:val="single" w:sz="4" w:space="0" w:color="auto"/>
      </w:pBdr>
      <w:spacing w:before="100" w:beforeAutospacing="1" w:after="100" w:afterAutospacing="1"/>
      <w:jc w:val="right"/>
    </w:pPr>
  </w:style>
  <w:style w:type="paragraph" w:customStyle="1" w:styleId="xl1602">
    <w:name w:val="xl1602"/>
    <w:basedOn w:val="aa"/>
    <w:uiPriority w:val="99"/>
    <w:qFormat/>
    <w:rsid w:val="005C3DF9"/>
    <w:pPr>
      <w:pBdr>
        <w:left w:val="single" w:sz="4" w:space="0" w:color="auto"/>
        <w:right w:val="single" w:sz="4" w:space="0" w:color="auto"/>
      </w:pBdr>
      <w:spacing w:before="100" w:beforeAutospacing="1" w:after="100" w:afterAutospacing="1"/>
      <w:jc w:val="right"/>
    </w:pPr>
    <w:rPr>
      <w:i/>
      <w:iCs/>
    </w:rPr>
  </w:style>
  <w:style w:type="paragraph" w:customStyle="1" w:styleId="xl1603">
    <w:name w:val="xl1603"/>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604">
    <w:name w:val="xl1604"/>
    <w:basedOn w:val="aa"/>
    <w:uiPriority w:val="99"/>
    <w:qFormat/>
    <w:rsid w:val="005C3DF9"/>
    <w:pPr>
      <w:pBdr>
        <w:left w:val="single" w:sz="4" w:space="0" w:color="auto"/>
        <w:right w:val="single" w:sz="4" w:space="0" w:color="auto"/>
      </w:pBdr>
      <w:spacing w:before="100" w:beforeAutospacing="1" w:after="100" w:afterAutospacing="1"/>
      <w:jc w:val="right"/>
    </w:pPr>
    <w:rPr>
      <w:b/>
      <w:bCs/>
    </w:rPr>
  </w:style>
  <w:style w:type="paragraph" w:customStyle="1" w:styleId="xl1605">
    <w:name w:val="xl1605"/>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606">
    <w:name w:val="xl1606"/>
    <w:basedOn w:val="aa"/>
    <w:uiPriority w:val="99"/>
    <w:qFormat/>
    <w:rsid w:val="005C3DF9"/>
    <w:pPr>
      <w:pBdr>
        <w:left w:val="single" w:sz="4" w:space="0" w:color="auto"/>
        <w:right w:val="single" w:sz="4" w:space="0" w:color="auto"/>
      </w:pBdr>
      <w:spacing w:before="100" w:beforeAutospacing="1" w:after="100" w:afterAutospacing="1"/>
    </w:pPr>
    <w:rPr>
      <w:b/>
      <w:bCs/>
    </w:rPr>
  </w:style>
  <w:style w:type="paragraph" w:customStyle="1" w:styleId="xl1607">
    <w:name w:val="xl1607"/>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608">
    <w:name w:val="xl1608"/>
    <w:basedOn w:val="aa"/>
    <w:uiPriority w:val="99"/>
    <w:qFormat/>
    <w:rsid w:val="005C3DF9"/>
    <w:pPr>
      <w:spacing w:before="100" w:beforeAutospacing="1" w:after="100" w:afterAutospacing="1"/>
      <w:textAlignment w:val="center"/>
    </w:pPr>
    <w:rPr>
      <w:b/>
      <w:bCs/>
    </w:rPr>
  </w:style>
  <w:style w:type="paragraph" w:customStyle="1" w:styleId="xl1609">
    <w:name w:val="xl1609"/>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1610">
    <w:name w:val="xl1610"/>
    <w:basedOn w:val="aa"/>
    <w:uiPriority w:val="99"/>
    <w:qFormat/>
    <w:rsid w:val="005C3DF9"/>
    <w:pPr>
      <w:spacing w:before="100" w:beforeAutospacing="1" w:after="100" w:afterAutospacing="1"/>
      <w:jc w:val="right"/>
    </w:pPr>
    <w:rPr>
      <w:b/>
      <w:bCs/>
    </w:rPr>
  </w:style>
  <w:style w:type="paragraph" w:customStyle="1" w:styleId="xl1611">
    <w:name w:val="xl1611"/>
    <w:basedOn w:val="aa"/>
    <w:uiPriority w:val="99"/>
    <w:qFormat/>
    <w:rsid w:val="005C3DF9"/>
    <w:pPr>
      <w:pBdr>
        <w:left w:val="single" w:sz="4" w:space="0" w:color="auto"/>
      </w:pBdr>
      <w:spacing w:before="100" w:beforeAutospacing="1" w:after="100" w:afterAutospacing="1"/>
      <w:jc w:val="right"/>
    </w:pPr>
    <w:rPr>
      <w:b/>
      <w:bCs/>
    </w:rPr>
  </w:style>
  <w:style w:type="paragraph" w:customStyle="1" w:styleId="xl1612">
    <w:name w:val="xl1612"/>
    <w:basedOn w:val="aa"/>
    <w:uiPriority w:val="99"/>
    <w:qFormat/>
    <w:rsid w:val="005C3DF9"/>
    <w:pPr>
      <w:spacing w:before="100" w:beforeAutospacing="1" w:after="100" w:afterAutospacing="1"/>
      <w:ind w:firstLineChars="100" w:firstLine="100"/>
    </w:pPr>
  </w:style>
  <w:style w:type="paragraph" w:customStyle="1" w:styleId="xl1613">
    <w:name w:val="xl1613"/>
    <w:basedOn w:val="aa"/>
    <w:uiPriority w:val="99"/>
    <w:qFormat/>
    <w:rsid w:val="005C3DF9"/>
    <w:pPr>
      <w:spacing w:before="100" w:beforeAutospacing="1" w:after="100" w:afterAutospacing="1"/>
    </w:pPr>
  </w:style>
  <w:style w:type="paragraph" w:customStyle="1" w:styleId="xl1614">
    <w:name w:val="xl1614"/>
    <w:basedOn w:val="aa"/>
    <w:uiPriority w:val="99"/>
    <w:qFormat/>
    <w:rsid w:val="005C3DF9"/>
    <w:pPr>
      <w:pBdr>
        <w:right w:val="single" w:sz="4" w:space="0" w:color="auto"/>
      </w:pBdr>
      <w:spacing w:before="100" w:beforeAutospacing="1" w:after="100" w:afterAutospacing="1"/>
    </w:pPr>
  </w:style>
  <w:style w:type="paragraph" w:customStyle="1" w:styleId="xl1615">
    <w:name w:val="xl1615"/>
    <w:basedOn w:val="aa"/>
    <w:uiPriority w:val="99"/>
    <w:qFormat/>
    <w:rsid w:val="005C3DF9"/>
    <w:pPr>
      <w:pBdr>
        <w:left w:val="single" w:sz="4" w:space="0" w:color="auto"/>
      </w:pBdr>
      <w:spacing w:before="100" w:beforeAutospacing="1" w:after="100" w:afterAutospacing="1"/>
      <w:jc w:val="right"/>
    </w:pPr>
  </w:style>
  <w:style w:type="paragraph" w:customStyle="1" w:styleId="xl1616">
    <w:name w:val="xl1616"/>
    <w:basedOn w:val="aa"/>
    <w:uiPriority w:val="99"/>
    <w:qFormat/>
    <w:rsid w:val="005C3DF9"/>
    <w:pPr>
      <w:spacing w:before="100" w:beforeAutospacing="1" w:after="100" w:afterAutospacing="1"/>
      <w:ind w:firstLineChars="100" w:firstLine="100"/>
    </w:pPr>
  </w:style>
  <w:style w:type="paragraph" w:customStyle="1" w:styleId="xl1617">
    <w:name w:val="xl1617"/>
    <w:basedOn w:val="aa"/>
    <w:uiPriority w:val="99"/>
    <w:qFormat/>
    <w:rsid w:val="005C3DF9"/>
    <w:pPr>
      <w:spacing w:before="100" w:beforeAutospacing="1" w:after="100" w:afterAutospacing="1"/>
      <w:jc w:val="right"/>
    </w:pPr>
  </w:style>
  <w:style w:type="paragraph" w:customStyle="1" w:styleId="xl1618">
    <w:name w:val="xl1618"/>
    <w:basedOn w:val="aa"/>
    <w:uiPriority w:val="99"/>
    <w:qFormat/>
    <w:rsid w:val="005C3DF9"/>
    <w:pPr>
      <w:pBdr>
        <w:bottom w:val="single" w:sz="4" w:space="0" w:color="auto"/>
      </w:pBdr>
      <w:spacing w:before="100" w:beforeAutospacing="1" w:after="100" w:afterAutospacing="1"/>
      <w:ind w:firstLineChars="100" w:firstLine="100"/>
    </w:pPr>
  </w:style>
  <w:style w:type="paragraph" w:customStyle="1" w:styleId="xl1619">
    <w:name w:val="xl1619"/>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20">
    <w:name w:val="xl1620"/>
    <w:basedOn w:val="aa"/>
    <w:uiPriority w:val="99"/>
    <w:qFormat/>
    <w:rsid w:val="005C3DF9"/>
    <w:pPr>
      <w:pBdr>
        <w:bottom w:val="single" w:sz="4" w:space="0" w:color="auto"/>
      </w:pBdr>
      <w:spacing w:before="100" w:beforeAutospacing="1" w:after="100" w:afterAutospacing="1"/>
    </w:pPr>
  </w:style>
  <w:style w:type="paragraph" w:customStyle="1" w:styleId="xl1621">
    <w:name w:val="xl1621"/>
    <w:basedOn w:val="aa"/>
    <w:uiPriority w:val="99"/>
    <w:qFormat/>
    <w:rsid w:val="005C3DF9"/>
    <w:pPr>
      <w:pBdr>
        <w:bottom w:val="single" w:sz="4" w:space="0" w:color="auto"/>
      </w:pBdr>
      <w:spacing w:before="100" w:beforeAutospacing="1" w:after="100" w:afterAutospacing="1"/>
      <w:jc w:val="right"/>
    </w:pPr>
  </w:style>
  <w:style w:type="paragraph" w:customStyle="1" w:styleId="xl1622">
    <w:name w:val="xl1622"/>
    <w:basedOn w:val="aa"/>
    <w:uiPriority w:val="99"/>
    <w:qFormat/>
    <w:rsid w:val="005C3DF9"/>
    <w:pPr>
      <w:pBdr>
        <w:left w:val="single" w:sz="4" w:space="0" w:color="auto"/>
        <w:bottom w:val="single" w:sz="4" w:space="0" w:color="auto"/>
      </w:pBdr>
      <w:spacing w:before="100" w:beforeAutospacing="1" w:after="100" w:afterAutospacing="1"/>
      <w:jc w:val="right"/>
    </w:pPr>
  </w:style>
  <w:style w:type="paragraph" w:customStyle="1" w:styleId="xl1623">
    <w:name w:val="xl1623"/>
    <w:basedOn w:val="aa"/>
    <w:uiPriority w:val="99"/>
    <w:qFormat/>
    <w:rsid w:val="005C3DF9"/>
    <w:pPr>
      <w:spacing w:before="100" w:beforeAutospacing="1" w:after="100" w:afterAutospacing="1"/>
      <w:jc w:val="right"/>
    </w:pPr>
    <w:rPr>
      <w:i/>
      <w:iCs/>
    </w:rPr>
  </w:style>
  <w:style w:type="paragraph" w:customStyle="1" w:styleId="xl1624">
    <w:name w:val="xl1624"/>
    <w:basedOn w:val="aa"/>
    <w:uiPriority w:val="99"/>
    <w:qFormat/>
    <w:rsid w:val="005C3DF9"/>
    <w:pPr>
      <w:pBdr>
        <w:left w:val="single" w:sz="4" w:space="0" w:color="auto"/>
        <w:right w:val="single" w:sz="4" w:space="0" w:color="auto"/>
      </w:pBdr>
      <w:spacing w:before="100" w:beforeAutospacing="1" w:after="100" w:afterAutospacing="1"/>
      <w:jc w:val="center"/>
    </w:pPr>
    <w:rPr>
      <w:i/>
      <w:iCs/>
    </w:rPr>
  </w:style>
  <w:style w:type="paragraph" w:customStyle="1" w:styleId="xl1625">
    <w:name w:val="xl1625"/>
    <w:basedOn w:val="aa"/>
    <w:uiPriority w:val="99"/>
    <w:qFormat/>
    <w:rsid w:val="005C3DF9"/>
    <w:pPr>
      <w:pBdr>
        <w:left w:val="single" w:sz="4" w:space="0" w:color="auto"/>
      </w:pBdr>
      <w:spacing w:before="100" w:beforeAutospacing="1" w:after="100" w:afterAutospacing="1"/>
    </w:pPr>
    <w:rPr>
      <w:i/>
      <w:iCs/>
    </w:rPr>
  </w:style>
  <w:style w:type="paragraph" w:customStyle="1" w:styleId="xl1626">
    <w:name w:val="xl1626"/>
    <w:basedOn w:val="aa"/>
    <w:uiPriority w:val="99"/>
    <w:qFormat/>
    <w:rsid w:val="005C3DF9"/>
    <w:pPr>
      <w:spacing w:before="100" w:beforeAutospacing="1" w:after="100" w:afterAutospacing="1"/>
    </w:pPr>
    <w:rPr>
      <w:i/>
      <w:iCs/>
    </w:rPr>
  </w:style>
  <w:style w:type="paragraph" w:customStyle="1" w:styleId="xl1627">
    <w:name w:val="xl1627"/>
    <w:basedOn w:val="aa"/>
    <w:uiPriority w:val="99"/>
    <w:qFormat/>
    <w:rsid w:val="005C3DF9"/>
    <w:pPr>
      <w:spacing w:before="100" w:beforeAutospacing="1" w:after="100" w:afterAutospacing="1"/>
    </w:pPr>
    <w:rPr>
      <w:b/>
      <w:bCs/>
      <w:i/>
      <w:iCs/>
    </w:rPr>
  </w:style>
  <w:style w:type="paragraph" w:customStyle="1" w:styleId="xl1628">
    <w:name w:val="xl1628"/>
    <w:basedOn w:val="aa"/>
    <w:uiPriority w:val="99"/>
    <w:qFormat/>
    <w:rsid w:val="005C3DF9"/>
    <w:pPr>
      <w:pBdr>
        <w:left w:val="single" w:sz="4" w:space="0" w:color="auto"/>
        <w:right w:val="single" w:sz="4" w:space="0" w:color="auto"/>
      </w:pBdr>
      <w:spacing w:before="100" w:beforeAutospacing="1" w:after="100" w:afterAutospacing="1"/>
      <w:jc w:val="center"/>
    </w:pPr>
    <w:rPr>
      <w:b/>
      <w:bCs/>
      <w:i/>
      <w:iCs/>
    </w:rPr>
  </w:style>
  <w:style w:type="paragraph" w:customStyle="1" w:styleId="xl1629">
    <w:name w:val="xl1629"/>
    <w:basedOn w:val="aa"/>
    <w:uiPriority w:val="99"/>
    <w:qFormat/>
    <w:rsid w:val="005C3DF9"/>
    <w:pPr>
      <w:pBdr>
        <w:top w:val="single" w:sz="4" w:space="0" w:color="auto"/>
        <w:bottom w:val="single" w:sz="4" w:space="0" w:color="auto"/>
      </w:pBdr>
      <w:spacing w:before="100" w:beforeAutospacing="1" w:after="100" w:afterAutospacing="1"/>
      <w:textAlignment w:val="center"/>
    </w:pPr>
    <w:rPr>
      <w:b/>
      <w:bCs/>
    </w:rPr>
  </w:style>
  <w:style w:type="paragraph" w:customStyle="1" w:styleId="xl1630">
    <w:name w:val="xl1630"/>
    <w:basedOn w:val="aa"/>
    <w:uiPriority w:val="99"/>
    <w:qFormat/>
    <w:rsid w:val="005C3D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31">
    <w:name w:val="xl1631"/>
    <w:basedOn w:val="aa"/>
    <w:uiPriority w:val="99"/>
    <w:qFormat/>
    <w:rsid w:val="005C3DF9"/>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632">
    <w:name w:val="xl1632"/>
    <w:basedOn w:val="aa"/>
    <w:uiPriority w:val="99"/>
    <w:qFormat/>
    <w:rsid w:val="005C3DF9"/>
    <w:pPr>
      <w:pBdr>
        <w:top w:val="single" w:sz="4" w:space="0" w:color="auto"/>
        <w:bottom w:val="single" w:sz="4" w:space="0" w:color="auto"/>
      </w:pBdr>
      <w:spacing w:before="100" w:beforeAutospacing="1" w:after="100" w:afterAutospacing="1"/>
      <w:textAlignment w:val="center"/>
    </w:pPr>
    <w:rPr>
      <w:b/>
      <w:bCs/>
    </w:rPr>
  </w:style>
  <w:style w:type="paragraph" w:customStyle="1" w:styleId="xl1633">
    <w:name w:val="xl1633"/>
    <w:basedOn w:val="aa"/>
    <w:uiPriority w:val="99"/>
    <w:qFormat/>
    <w:rsid w:val="005C3DF9"/>
    <w:pPr>
      <w:spacing w:before="100" w:beforeAutospacing="1" w:after="100" w:afterAutospacing="1"/>
      <w:textAlignment w:val="center"/>
    </w:pPr>
    <w:rPr>
      <w:color w:val="000000"/>
    </w:rPr>
  </w:style>
  <w:style w:type="paragraph" w:customStyle="1" w:styleId="xl1634">
    <w:name w:val="xl1634"/>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635">
    <w:name w:val="xl1635"/>
    <w:basedOn w:val="aa"/>
    <w:uiPriority w:val="99"/>
    <w:qFormat/>
    <w:rsid w:val="005C3DF9"/>
    <w:pPr>
      <w:pBdr>
        <w:left w:val="single" w:sz="4" w:space="0" w:color="auto"/>
      </w:pBdr>
      <w:spacing w:before="100" w:beforeAutospacing="1" w:after="100" w:afterAutospacing="1"/>
      <w:jc w:val="right"/>
      <w:textAlignment w:val="center"/>
    </w:pPr>
  </w:style>
  <w:style w:type="paragraph" w:customStyle="1" w:styleId="xl1636">
    <w:name w:val="xl1636"/>
    <w:basedOn w:val="aa"/>
    <w:uiPriority w:val="99"/>
    <w:qFormat/>
    <w:rsid w:val="005C3DF9"/>
    <w:pPr>
      <w:spacing w:before="100" w:beforeAutospacing="1" w:after="100" w:afterAutospacing="1"/>
      <w:textAlignment w:val="center"/>
    </w:pPr>
    <w:rPr>
      <w:b/>
      <w:bCs/>
      <w:color w:val="000000"/>
    </w:rPr>
  </w:style>
  <w:style w:type="paragraph" w:customStyle="1" w:styleId="xl1637">
    <w:name w:val="xl1637"/>
    <w:basedOn w:val="aa"/>
    <w:uiPriority w:val="99"/>
    <w:qFormat/>
    <w:rsid w:val="005C3DF9"/>
    <w:pPr>
      <w:pBdr>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638">
    <w:name w:val="xl1638"/>
    <w:basedOn w:val="aa"/>
    <w:uiPriority w:val="99"/>
    <w:qFormat/>
    <w:rsid w:val="005C3DF9"/>
    <w:pPr>
      <w:pBdr>
        <w:left w:val="single" w:sz="4" w:space="0" w:color="auto"/>
      </w:pBdr>
      <w:spacing w:before="100" w:beforeAutospacing="1" w:after="100" w:afterAutospacing="1"/>
      <w:jc w:val="right"/>
      <w:textAlignment w:val="center"/>
    </w:pPr>
    <w:rPr>
      <w:b/>
      <w:bCs/>
    </w:rPr>
  </w:style>
  <w:style w:type="paragraph" w:customStyle="1" w:styleId="xl1639">
    <w:name w:val="xl1639"/>
    <w:basedOn w:val="aa"/>
    <w:uiPriority w:val="99"/>
    <w:qFormat/>
    <w:rsid w:val="005C3DF9"/>
    <w:pPr>
      <w:spacing w:before="100" w:beforeAutospacing="1" w:after="100" w:afterAutospacing="1"/>
      <w:jc w:val="right"/>
      <w:textAlignment w:val="center"/>
    </w:pPr>
    <w:rPr>
      <w:color w:val="000000"/>
    </w:rPr>
  </w:style>
  <w:style w:type="paragraph" w:customStyle="1" w:styleId="xl1640">
    <w:name w:val="xl1640"/>
    <w:basedOn w:val="aa"/>
    <w:uiPriority w:val="99"/>
    <w:qFormat/>
    <w:rsid w:val="005C3DF9"/>
    <w:pPr>
      <w:pBdr>
        <w:bottom w:val="single" w:sz="4" w:space="0" w:color="auto"/>
      </w:pBdr>
      <w:spacing w:before="100" w:beforeAutospacing="1" w:after="100" w:afterAutospacing="1"/>
      <w:textAlignment w:val="center"/>
    </w:pPr>
    <w:rPr>
      <w:b/>
      <w:bCs/>
      <w:color w:val="000000"/>
    </w:rPr>
  </w:style>
  <w:style w:type="paragraph" w:customStyle="1" w:styleId="xl1641">
    <w:name w:val="xl1641"/>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642">
    <w:name w:val="xl1642"/>
    <w:basedOn w:val="aa"/>
    <w:uiPriority w:val="99"/>
    <w:qFormat/>
    <w:rsid w:val="005C3DF9"/>
    <w:pPr>
      <w:pBdr>
        <w:left w:val="single" w:sz="4" w:space="0" w:color="auto"/>
        <w:bottom w:val="single" w:sz="4" w:space="0" w:color="auto"/>
      </w:pBdr>
      <w:spacing w:before="100" w:beforeAutospacing="1" w:after="100" w:afterAutospacing="1"/>
      <w:jc w:val="right"/>
      <w:textAlignment w:val="center"/>
    </w:pPr>
    <w:rPr>
      <w:b/>
      <w:bCs/>
    </w:rPr>
  </w:style>
  <w:style w:type="paragraph" w:customStyle="1" w:styleId="xl1643">
    <w:name w:val="xl1643"/>
    <w:basedOn w:val="aa"/>
    <w:uiPriority w:val="99"/>
    <w:qFormat/>
    <w:rsid w:val="005C3DF9"/>
    <w:pPr>
      <w:pBdr>
        <w:left w:val="single" w:sz="4" w:space="0" w:color="auto"/>
        <w:right w:val="single" w:sz="4" w:space="0" w:color="auto"/>
      </w:pBdr>
      <w:spacing w:before="100" w:beforeAutospacing="1" w:after="100" w:afterAutospacing="1"/>
      <w:jc w:val="center"/>
    </w:pPr>
    <w:rPr>
      <w:b/>
      <w:bCs/>
    </w:rPr>
  </w:style>
  <w:style w:type="paragraph" w:customStyle="1" w:styleId="xl1644">
    <w:name w:val="xl1644"/>
    <w:basedOn w:val="aa"/>
    <w:uiPriority w:val="99"/>
    <w:qFormat/>
    <w:rsid w:val="005C3DF9"/>
    <w:pPr>
      <w:pBdr>
        <w:left w:val="single" w:sz="4" w:space="0" w:color="auto"/>
      </w:pBdr>
      <w:spacing w:before="100" w:beforeAutospacing="1" w:after="100" w:afterAutospacing="1"/>
    </w:pPr>
  </w:style>
  <w:style w:type="paragraph" w:customStyle="1" w:styleId="xl1645">
    <w:name w:val="xl1645"/>
    <w:basedOn w:val="aa"/>
    <w:uiPriority w:val="99"/>
    <w:qFormat/>
    <w:rsid w:val="005C3DF9"/>
    <w:pPr>
      <w:pBdr>
        <w:right w:val="single" w:sz="4" w:space="0" w:color="auto"/>
      </w:pBdr>
      <w:spacing w:before="100" w:beforeAutospacing="1" w:after="100" w:afterAutospacing="1"/>
    </w:pPr>
  </w:style>
  <w:style w:type="paragraph" w:customStyle="1" w:styleId="xl1646">
    <w:name w:val="xl1646"/>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647">
    <w:name w:val="xl1647"/>
    <w:basedOn w:val="aa"/>
    <w:uiPriority w:val="99"/>
    <w:qFormat/>
    <w:rsid w:val="005C3DF9"/>
    <w:pPr>
      <w:pBdr>
        <w:left w:val="single" w:sz="4" w:space="0" w:color="auto"/>
        <w:bottom w:val="single" w:sz="4" w:space="0" w:color="auto"/>
        <w:right w:val="single" w:sz="4" w:space="0" w:color="auto"/>
      </w:pBdr>
      <w:spacing w:before="100" w:beforeAutospacing="1" w:after="100" w:afterAutospacing="1"/>
    </w:pPr>
    <w:rPr>
      <w:i/>
      <w:iCs/>
    </w:rPr>
  </w:style>
  <w:style w:type="paragraph" w:customStyle="1" w:styleId="xl1648">
    <w:name w:val="xl1648"/>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right"/>
    </w:pPr>
    <w:rPr>
      <w:i/>
      <w:iCs/>
    </w:rPr>
  </w:style>
  <w:style w:type="paragraph" w:customStyle="1" w:styleId="xl1649">
    <w:name w:val="xl1649"/>
    <w:basedOn w:val="aa"/>
    <w:uiPriority w:val="99"/>
    <w:qFormat/>
    <w:rsid w:val="005C3DF9"/>
    <w:pPr>
      <w:pBdr>
        <w:left w:val="single" w:sz="4" w:space="0" w:color="auto"/>
        <w:bottom w:val="single" w:sz="4" w:space="0" w:color="auto"/>
        <w:right w:val="single" w:sz="4" w:space="0" w:color="auto"/>
      </w:pBdr>
      <w:spacing w:before="100" w:beforeAutospacing="1" w:after="100" w:afterAutospacing="1"/>
    </w:pPr>
    <w:rPr>
      <w:i/>
      <w:iCs/>
    </w:rPr>
  </w:style>
  <w:style w:type="paragraph" w:customStyle="1" w:styleId="xl1650">
    <w:name w:val="xl1650"/>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1651">
    <w:name w:val="xl1651"/>
    <w:basedOn w:val="aa"/>
    <w:uiPriority w:val="99"/>
    <w:qFormat/>
    <w:rsid w:val="005C3DF9"/>
    <w:pPr>
      <w:pBdr>
        <w:left w:val="single" w:sz="4" w:space="0" w:color="auto"/>
        <w:bottom w:val="single" w:sz="4" w:space="0" w:color="auto"/>
        <w:right w:val="single" w:sz="4" w:space="0" w:color="auto"/>
      </w:pBdr>
      <w:spacing w:before="100" w:beforeAutospacing="1" w:after="100" w:afterAutospacing="1"/>
    </w:pPr>
  </w:style>
  <w:style w:type="paragraph" w:customStyle="1" w:styleId="xl1652">
    <w:name w:val="xl1652"/>
    <w:basedOn w:val="aa"/>
    <w:uiPriority w:val="99"/>
    <w:qFormat/>
    <w:rsid w:val="005C3DF9"/>
    <w:pPr>
      <w:pBdr>
        <w:left w:val="single" w:sz="4" w:space="0" w:color="auto"/>
        <w:bottom w:val="single" w:sz="4" w:space="0" w:color="auto"/>
        <w:right w:val="single" w:sz="4" w:space="0" w:color="auto"/>
      </w:pBdr>
      <w:spacing w:before="100" w:beforeAutospacing="1" w:after="100" w:afterAutospacing="1"/>
    </w:pPr>
  </w:style>
  <w:style w:type="paragraph" w:customStyle="1" w:styleId="xl1653">
    <w:name w:val="xl1653"/>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1654">
    <w:name w:val="xl1654"/>
    <w:basedOn w:val="aa"/>
    <w:uiPriority w:val="99"/>
    <w:qFormat/>
    <w:rsid w:val="005C3DF9"/>
    <w:pPr>
      <w:pBdr>
        <w:top w:val="single" w:sz="4" w:space="0" w:color="auto"/>
        <w:left w:val="single" w:sz="4" w:space="0" w:color="auto"/>
        <w:right w:val="single" w:sz="4" w:space="0" w:color="auto"/>
      </w:pBdr>
      <w:spacing w:before="100" w:beforeAutospacing="1" w:after="100" w:afterAutospacing="1"/>
    </w:pPr>
    <w:rPr>
      <w:b/>
      <w:bCs/>
    </w:rPr>
  </w:style>
  <w:style w:type="paragraph" w:customStyle="1" w:styleId="xl1655">
    <w:name w:val="xl1655"/>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656">
    <w:name w:val="xl1656"/>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657">
    <w:name w:val="xl1657"/>
    <w:basedOn w:val="aa"/>
    <w:uiPriority w:val="99"/>
    <w:qFormat/>
    <w:rsid w:val="005C3DF9"/>
    <w:pPr>
      <w:pBdr>
        <w:left w:val="single" w:sz="4" w:space="0" w:color="auto"/>
        <w:right w:val="single" w:sz="4" w:space="0" w:color="auto"/>
      </w:pBdr>
      <w:spacing w:before="100" w:beforeAutospacing="1" w:after="100" w:afterAutospacing="1"/>
    </w:pPr>
  </w:style>
  <w:style w:type="paragraph" w:customStyle="1" w:styleId="xl1658">
    <w:name w:val="xl1658"/>
    <w:basedOn w:val="aa"/>
    <w:uiPriority w:val="99"/>
    <w:qFormat/>
    <w:rsid w:val="005C3DF9"/>
    <w:pPr>
      <w:pBdr>
        <w:left w:val="single" w:sz="4" w:space="0" w:color="auto"/>
        <w:bottom w:val="single" w:sz="4" w:space="0" w:color="auto"/>
        <w:right w:val="single" w:sz="4" w:space="0" w:color="auto"/>
      </w:pBdr>
      <w:spacing w:before="100" w:beforeAutospacing="1" w:after="100" w:afterAutospacing="1"/>
    </w:pPr>
  </w:style>
  <w:style w:type="paragraph" w:customStyle="1" w:styleId="xl1659">
    <w:name w:val="xl1659"/>
    <w:basedOn w:val="aa"/>
    <w:uiPriority w:val="99"/>
    <w:qFormat/>
    <w:rsid w:val="005C3DF9"/>
    <w:pPr>
      <w:pBdr>
        <w:left w:val="single" w:sz="4" w:space="0" w:color="auto"/>
        <w:bottom w:val="single" w:sz="4" w:space="0" w:color="auto"/>
        <w:right w:val="single" w:sz="4" w:space="0" w:color="auto"/>
      </w:pBdr>
      <w:spacing w:before="100" w:beforeAutospacing="1" w:after="100" w:afterAutospacing="1"/>
      <w:jc w:val="right"/>
    </w:pPr>
    <w:rPr>
      <w:i/>
      <w:iCs/>
    </w:rPr>
  </w:style>
  <w:style w:type="paragraph" w:customStyle="1" w:styleId="xl1660">
    <w:name w:val="xl1660"/>
    <w:basedOn w:val="aa"/>
    <w:uiPriority w:val="99"/>
    <w:qFormat/>
    <w:rsid w:val="005C3DF9"/>
    <w:pPr>
      <w:pBdr>
        <w:left w:val="single" w:sz="4" w:space="0" w:color="auto"/>
        <w:right w:val="single" w:sz="4" w:space="0" w:color="auto"/>
      </w:pBdr>
      <w:spacing w:before="100" w:beforeAutospacing="1" w:after="100" w:afterAutospacing="1"/>
    </w:pPr>
    <w:rPr>
      <w:i/>
      <w:iCs/>
    </w:rPr>
  </w:style>
  <w:style w:type="character" w:customStyle="1" w:styleId="EmailStyle37851">
    <w:name w:val="EmailStyle37851"/>
    <w:basedOn w:val="ab"/>
    <w:semiHidden/>
    <w:rsid w:val="005C3DF9"/>
    <w:rPr>
      <w:rFonts w:ascii="Arial" w:hAnsi="Arial" w:cs="Arial"/>
      <w:b w:val="0"/>
      <w:bCs w:val="0"/>
      <w:i w:val="0"/>
      <w:iCs w:val="0"/>
      <w:strike w:val="0"/>
      <w:color w:val="000000"/>
      <w:sz w:val="18"/>
      <w:szCs w:val="18"/>
      <w:u w:val="none"/>
    </w:rPr>
  </w:style>
  <w:style w:type="character" w:customStyle="1" w:styleId="531">
    <w:name w:val="Знак Знак53"/>
    <w:basedOn w:val="ab"/>
    <w:uiPriority w:val="99"/>
    <w:rsid w:val="005C3DF9"/>
    <w:rPr>
      <w:i/>
      <w:iCs/>
      <w:sz w:val="24"/>
      <w:szCs w:val="24"/>
    </w:rPr>
  </w:style>
  <w:style w:type="character" w:customStyle="1" w:styleId="560">
    <w:name w:val="Знак Знак56"/>
    <w:basedOn w:val="ab"/>
    <w:uiPriority w:val="99"/>
    <w:rsid w:val="005C3DF9"/>
    <w:rPr>
      <w:sz w:val="24"/>
      <w:u w:val="single"/>
      <w:lang w:val="ru-RU" w:eastAsia="ru-RU" w:bidi="ar-SA"/>
    </w:rPr>
  </w:style>
  <w:style w:type="character" w:customStyle="1" w:styleId="550">
    <w:name w:val="Знак Знак55"/>
    <w:basedOn w:val="ab"/>
    <w:uiPriority w:val="99"/>
    <w:rsid w:val="005C3DF9"/>
    <w:rPr>
      <w:b/>
      <w:bCs/>
      <w:szCs w:val="16"/>
    </w:rPr>
  </w:style>
  <w:style w:type="character" w:customStyle="1" w:styleId="541">
    <w:name w:val="Знак Знак54"/>
    <w:basedOn w:val="ab"/>
    <w:uiPriority w:val="99"/>
    <w:rsid w:val="005C3DF9"/>
    <w:rPr>
      <w:b/>
      <w:szCs w:val="24"/>
    </w:rPr>
  </w:style>
  <w:style w:type="paragraph" w:customStyle="1" w:styleId="rvps99185">
    <w:name w:val="rvps99185"/>
    <w:basedOn w:val="aa"/>
    <w:uiPriority w:val="99"/>
    <w:qFormat/>
    <w:rsid w:val="005C3DF9"/>
    <w:pPr>
      <w:jc w:val="right"/>
    </w:pPr>
    <w:rPr>
      <w:bCs/>
      <w:color w:val="000000"/>
      <w:sz w:val="18"/>
      <w:szCs w:val="18"/>
    </w:rPr>
  </w:style>
  <w:style w:type="character" w:customStyle="1" w:styleId="490">
    <w:name w:val="Знак Знак49"/>
    <w:basedOn w:val="ab"/>
    <w:uiPriority w:val="99"/>
    <w:rsid w:val="005C3DF9"/>
    <w:rPr>
      <w:rFonts w:ascii="Calibri" w:hAnsi="Calibri"/>
      <w:b/>
      <w:sz w:val="24"/>
      <w:lang w:val="ru-RU" w:eastAsia="ru-RU" w:bidi="ar-SA"/>
    </w:rPr>
  </w:style>
  <w:style w:type="character" w:customStyle="1" w:styleId="EmailStyle37921">
    <w:name w:val="EmailStyle37921"/>
    <w:basedOn w:val="ab"/>
    <w:semiHidden/>
    <w:rsid w:val="005C3DF9"/>
    <w:rPr>
      <w:rFonts w:ascii="Arial" w:hAnsi="Arial" w:cs="Arial" w:hint="default"/>
      <w:b w:val="0"/>
      <w:bCs w:val="0"/>
      <w:i w:val="0"/>
      <w:iCs w:val="0"/>
      <w:strike w:val="0"/>
      <w:dstrike w:val="0"/>
      <w:color w:val="333333"/>
      <w:sz w:val="18"/>
      <w:szCs w:val="18"/>
      <w:u w:val="none"/>
      <w:effect w:val="none"/>
    </w:rPr>
  </w:style>
  <w:style w:type="paragraph" w:customStyle="1" w:styleId="xl351">
    <w:name w:val="xl351"/>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425"/>
      <w:jc w:val="both"/>
      <w:textAlignment w:val="center"/>
    </w:pPr>
    <w:rPr>
      <w:color w:val="333333"/>
    </w:rPr>
  </w:style>
  <w:style w:type="paragraph" w:customStyle="1" w:styleId="xl352">
    <w:name w:val="xl352"/>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425"/>
      <w:jc w:val="both"/>
      <w:textAlignment w:val="center"/>
    </w:pPr>
    <w:rPr>
      <w:b/>
      <w:bCs/>
      <w:color w:val="333333"/>
    </w:rPr>
  </w:style>
  <w:style w:type="paragraph" w:customStyle="1" w:styleId="xl353">
    <w:name w:val="xl353"/>
    <w:basedOn w:val="aa"/>
    <w:uiPriority w:val="99"/>
    <w:qFormat/>
    <w:rsid w:val="005C3DF9"/>
    <w:pPr>
      <w:shd w:val="clear" w:color="auto" w:fill="FFFFFF"/>
      <w:spacing w:before="100" w:beforeAutospacing="1" w:after="100" w:afterAutospacing="1"/>
      <w:ind w:firstLine="425"/>
      <w:jc w:val="both"/>
      <w:textAlignment w:val="center"/>
    </w:pPr>
    <w:rPr>
      <w:b/>
      <w:bCs/>
      <w:color w:val="333333"/>
    </w:rPr>
  </w:style>
  <w:style w:type="paragraph" w:customStyle="1" w:styleId="xl354">
    <w:name w:val="xl354"/>
    <w:basedOn w:val="aa"/>
    <w:uiPriority w:val="99"/>
    <w:qFormat/>
    <w:rsid w:val="005C3DF9"/>
    <w:pPr>
      <w:shd w:val="clear" w:color="auto" w:fill="FFFFFF"/>
      <w:spacing w:before="100" w:beforeAutospacing="1" w:after="100" w:afterAutospacing="1"/>
      <w:ind w:firstLine="425"/>
      <w:jc w:val="center"/>
      <w:textAlignment w:val="center"/>
    </w:pPr>
    <w:rPr>
      <w:b/>
      <w:bCs/>
      <w:color w:val="333333"/>
    </w:rPr>
  </w:style>
  <w:style w:type="paragraph" w:customStyle="1" w:styleId="xl355">
    <w:name w:val="xl355"/>
    <w:basedOn w:val="aa"/>
    <w:uiPriority w:val="99"/>
    <w:qFormat/>
    <w:rsid w:val="005C3DF9"/>
    <w:pPr>
      <w:pBdr>
        <w:top w:val="single" w:sz="4" w:space="0" w:color="auto"/>
        <w:left w:val="single" w:sz="4" w:space="0" w:color="FFFFFF"/>
        <w:bottom w:val="single" w:sz="4" w:space="0" w:color="FFFFFF"/>
        <w:right w:val="single" w:sz="4" w:space="0" w:color="FFFFFF"/>
      </w:pBdr>
      <w:shd w:val="clear" w:color="auto" w:fill="FFFFFF"/>
      <w:spacing w:before="100" w:beforeAutospacing="1" w:after="100" w:afterAutospacing="1"/>
      <w:ind w:firstLine="425"/>
      <w:jc w:val="both"/>
      <w:textAlignment w:val="center"/>
    </w:pPr>
    <w:rPr>
      <w:i/>
      <w:iCs/>
      <w:color w:val="333333"/>
    </w:rPr>
  </w:style>
  <w:style w:type="paragraph" w:customStyle="1" w:styleId="xl356">
    <w:name w:val="xl356"/>
    <w:basedOn w:val="aa"/>
    <w:uiPriority w:val="99"/>
    <w:qFormat/>
    <w:rsid w:val="005C3DF9"/>
    <w:pPr>
      <w:pBdr>
        <w:top w:val="single" w:sz="4" w:space="0" w:color="auto"/>
        <w:left w:val="single" w:sz="4" w:space="0" w:color="FFFFFF"/>
        <w:bottom w:val="single" w:sz="4" w:space="0" w:color="FFFFFF"/>
      </w:pBdr>
      <w:shd w:val="clear" w:color="auto" w:fill="FFFFFF"/>
      <w:spacing w:before="100" w:beforeAutospacing="1" w:after="100" w:afterAutospacing="1"/>
      <w:ind w:firstLine="425"/>
      <w:jc w:val="both"/>
      <w:textAlignment w:val="center"/>
    </w:pPr>
    <w:rPr>
      <w:i/>
      <w:iCs/>
      <w:color w:val="333333"/>
    </w:rPr>
  </w:style>
  <w:style w:type="paragraph" w:customStyle="1" w:styleId="xl357">
    <w:name w:val="xl357"/>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425"/>
      <w:jc w:val="both"/>
      <w:textAlignment w:val="center"/>
    </w:pPr>
    <w:rPr>
      <w:i/>
      <w:iCs/>
      <w:color w:val="333333"/>
    </w:rPr>
  </w:style>
  <w:style w:type="paragraph" w:customStyle="1" w:styleId="xl358">
    <w:name w:val="xl358"/>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425"/>
      <w:jc w:val="center"/>
      <w:textAlignment w:val="center"/>
    </w:pPr>
    <w:rPr>
      <w:color w:val="333333"/>
    </w:rPr>
  </w:style>
  <w:style w:type="paragraph" w:customStyle="1" w:styleId="xl359">
    <w:name w:val="xl359"/>
    <w:basedOn w:val="aa"/>
    <w:uiPriority w:val="99"/>
    <w:qFormat/>
    <w:rsid w:val="005C3DF9"/>
    <w:pPr>
      <w:pBdr>
        <w:left w:val="single" w:sz="4" w:space="0" w:color="auto"/>
        <w:bottom w:val="single" w:sz="4" w:space="0" w:color="auto"/>
        <w:right w:val="single" w:sz="4" w:space="0" w:color="auto"/>
      </w:pBdr>
      <w:shd w:val="clear" w:color="auto" w:fill="FFFFFF"/>
      <w:spacing w:before="100" w:beforeAutospacing="1" w:after="100" w:afterAutospacing="1"/>
      <w:ind w:firstLine="425"/>
      <w:jc w:val="both"/>
      <w:textAlignment w:val="center"/>
    </w:pPr>
    <w:rPr>
      <w:b/>
      <w:bCs/>
      <w:color w:val="333333"/>
    </w:rPr>
  </w:style>
  <w:style w:type="paragraph" w:customStyle="1" w:styleId="xl360">
    <w:name w:val="xl360"/>
    <w:basedOn w:val="aa"/>
    <w:uiPriority w:val="99"/>
    <w:qFormat/>
    <w:rsid w:val="005C3DF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425"/>
      <w:jc w:val="right"/>
      <w:textAlignment w:val="center"/>
    </w:pPr>
    <w:rPr>
      <w:color w:val="333333"/>
    </w:rPr>
  </w:style>
  <w:style w:type="paragraph" w:customStyle="1" w:styleId="xl361">
    <w:name w:val="xl361"/>
    <w:basedOn w:val="aa"/>
    <w:uiPriority w:val="99"/>
    <w:qFormat/>
    <w:rsid w:val="005C3DF9"/>
    <w:pPr>
      <w:pBdr>
        <w:left w:val="single" w:sz="4" w:space="0" w:color="auto"/>
        <w:bottom w:val="single" w:sz="4" w:space="0" w:color="auto"/>
        <w:right w:val="single" w:sz="4" w:space="0" w:color="auto"/>
      </w:pBdr>
      <w:shd w:val="clear" w:color="auto" w:fill="FFFFFF"/>
      <w:spacing w:before="100" w:beforeAutospacing="1" w:after="100" w:afterAutospacing="1"/>
      <w:ind w:firstLine="425"/>
      <w:jc w:val="both"/>
      <w:textAlignment w:val="center"/>
    </w:pPr>
    <w:rPr>
      <w:color w:val="333333"/>
    </w:rPr>
  </w:style>
  <w:style w:type="character" w:customStyle="1" w:styleId="500">
    <w:name w:val="Знак Знак50"/>
    <w:basedOn w:val="ab"/>
    <w:uiPriority w:val="99"/>
    <w:rsid w:val="005C3DF9"/>
    <w:rPr>
      <w:sz w:val="24"/>
      <w:szCs w:val="24"/>
    </w:rPr>
  </w:style>
  <w:style w:type="character" w:customStyle="1" w:styleId="480">
    <w:name w:val="Знак Знак48"/>
    <w:basedOn w:val="ab"/>
    <w:uiPriority w:val="99"/>
    <w:rsid w:val="005C3DF9"/>
  </w:style>
  <w:style w:type="paragraph" w:customStyle="1" w:styleId="xl3243">
    <w:name w:val="xl3243"/>
    <w:basedOn w:val="aa"/>
    <w:uiPriority w:val="99"/>
    <w:qFormat/>
    <w:rsid w:val="005C3DF9"/>
    <w:pPr>
      <w:spacing w:before="100" w:beforeAutospacing="1" w:after="100" w:afterAutospacing="1"/>
      <w:textAlignment w:val="center"/>
    </w:pPr>
    <w:rPr>
      <w:sz w:val="18"/>
      <w:szCs w:val="18"/>
    </w:rPr>
  </w:style>
  <w:style w:type="paragraph" w:customStyle="1" w:styleId="xl3244">
    <w:name w:val="xl3244"/>
    <w:basedOn w:val="aa"/>
    <w:uiPriority w:val="99"/>
    <w:qFormat/>
    <w:rsid w:val="005C3DF9"/>
    <w:pPr>
      <w:spacing w:before="100" w:beforeAutospacing="1" w:after="100" w:afterAutospacing="1"/>
    </w:pPr>
    <w:rPr>
      <w:sz w:val="18"/>
      <w:szCs w:val="18"/>
    </w:rPr>
  </w:style>
  <w:style w:type="paragraph" w:customStyle="1" w:styleId="xl3245">
    <w:name w:val="xl3245"/>
    <w:basedOn w:val="aa"/>
    <w:uiPriority w:val="99"/>
    <w:qFormat/>
    <w:rsid w:val="005C3DF9"/>
    <w:pPr>
      <w:spacing w:before="100" w:beforeAutospacing="1" w:after="100" w:afterAutospacing="1"/>
      <w:textAlignment w:val="center"/>
    </w:pPr>
    <w:rPr>
      <w:sz w:val="18"/>
      <w:szCs w:val="18"/>
    </w:rPr>
  </w:style>
  <w:style w:type="paragraph" w:customStyle="1" w:styleId="xl3246">
    <w:name w:val="xl3246"/>
    <w:basedOn w:val="aa"/>
    <w:uiPriority w:val="99"/>
    <w:qFormat/>
    <w:rsid w:val="005C3DF9"/>
    <w:pPr>
      <w:spacing w:before="100" w:beforeAutospacing="1" w:after="100" w:afterAutospacing="1"/>
    </w:pPr>
    <w:rPr>
      <w:sz w:val="18"/>
      <w:szCs w:val="18"/>
    </w:rPr>
  </w:style>
  <w:style w:type="paragraph" w:customStyle="1" w:styleId="xl3247">
    <w:name w:val="xl3247"/>
    <w:basedOn w:val="aa"/>
    <w:uiPriority w:val="99"/>
    <w:qFormat/>
    <w:rsid w:val="005C3DF9"/>
    <w:pPr>
      <w:spacing w:before="100" w:beforeAutospacing="1" w:after="100" w:afterAutospacing="1"/>
    </w:pPr>
    <w:rPr>
      <w:sz w:val="18"/>
      <w:szCs w:val="18"/>
    </w:rPr>
  </w:style>
  <w:style w:type="paragraph" w:customStyle="1" w:styleId="afffffffffffffffffffff1">
    <w:name w:val="Знак Знак Знак Знак Знак Знак"/>
    <w:basedOn w:val="aa"/>
    <w:uiPriority w:val="99"/>
    <w:qFormat/>
    <w:rsid w:val="005C3DF9"/>
    <w:rPr>
      <w:rFonts w:ascii="Verdana" w:hAnsi="Verdana" w:cs="Verdana"/>
      <w:sz w:val="20"/>
      <w:szCs w:val="20"/>
      <w:lang w:val="en-US"/>
    </w:rPr>
  </w:style>
  <w:style w:type="character" w:customStyle="1" w:styleId="FontStyle33">
    <w:name w:val="Font Style33"/>
    <w:basedOn w:val="ab"/>
    <w:uiPriority w:val="99"/>
    <w:rsid w:val="005C3DF9"/>
    <w:rPr>
      <w:rFonts w:ascii="Times New Roman" w:hAnsi="Times New Roman" w:cs="Times New Roman"/>
      <w:sz w:val="18"/>
      <w:szCs w:val="18"/>
    </w:rPr>
  </w:style>
  <w:style w:type="paragraph" w:customStyle="1" w:styleId="Style14">
    <w:name w:val="Style14"/>
    <w:basedOn w:val="aa"/>
    <w:uiPriority w:val="99"/>
    <w:qFormat/>
    <w:rsid w:val="005C3DF9"/>
    <w:pPr>
      <w:widowControl w:val="0"/>
      <w:autoSpaceDE w:val="0"/>
      <w:autoSpaceDN w:val="0"/>
      <w:adjustRightInd w:val="0"/>
      <w:spacing w:line="163" w:lineRule="exact"/>
      <w:ind w:hanging="398"/>
    </w:pPr>
  </w:style>
  <w:style w:type="character" w:customStyle="1" w:styleId="FontStyle20">
    <w:name w:val="Font Style20"/>
    <w:basedOn w:val="ab"/>
    <w:rsid w:val="005C3DF9"/>
    <w:rPr>
      <w:rFonts w:ascii="Times New Roman" w:hAnsi="Times New Roman" w:cs="Times New Roman"/>
      <w:sz w:val="22"/>
      <w:szCs w:val="22"/>
    </w:rPr>
  </w:style>
  <w:style w:type="character" w:customStyle="1" w:styleId="FontStyle21">
    <w:name w:val="Font Style21"/>
    <w:basedOn w:val="ab"/>
    <w:uiPriority w:val="99"/>
    <w:rsid w:val="005C3DF9"/>
    <w:rPr>
      <w:rFonts w:ascii="Times New Roman" w:hAnsi="Times New Roman" w:cs="Times New Roman"/>
      <w:b/>
      <w:bCs/>
      <w:sz w:val="14"/>
      <w:szCs w:val="14"/>
    </w:rPr>
  </w:style>
  <w:style w:type="character" w:customStyle="1" w:styleId="FontStyle22">
    <w:name w:val="Font Style22"/>
    <w:basedOn w:val="ab"/>
    <w:uiPriority w:val="99"/>
    <w:rsid w:val="005C3DF9"/>
    <w:rPr>
      <w:rFonts w:ascii="Times New Roman" w:hAnsi="Times New Roman" w:cs="Times New Roman"/>
      <w:b/>
      <w:bCs/>
      <w:sz w:val="20"/>
      <w:szCs w:val="20"/>
    </w:rPr>
  </w:style>
  <w:style w:type="character" w:customStyle="1" w:styleId="FontStyle23">
    <w:name w:val="Font Style23"/>
    <w:basedOn w:val="ab"/>
    <w:uiPriority w:val="99"/>
    <w:rsid w:val="005C3DF9"/>
    <w:rPr>
      <w:rFonts w:ascii="Times New Roman" w:hAnsi="Times New Roman" w:cs="Times New Roman"/>
      <w:sz w:val="22"/>
      <w:szCs w:val="22"/>
    </w:rPr>
  </w:style>
  <w:style w:type="character" w:customStyle="1" w:styleId="FontStyle24">
    <w:name w:val="Font Style24"/>
    <w:basedOn w:val="ab"/>
    <w:uiPriority w:val="99"/>
    <w:rsid w:val="005C3DF9"/>
    <w:rPr>
      <w:rFonts w:ascii="Times New Roman" w:hAnsi="Times New Roman" w:cs="Times New Roman"/>
      <w:b/>
      <w:bCs/>
      <w:sz w:val="20"/>
      <w:szCs w:val="20"/>
    </w:rPr>
  </w:style>
  <w:style w:type="character" w:customStyle="1" w:styleId="FontStyle25">
    <w:name w:val="Font Style25"/>
    <w:basedOn w:val="ab"/>
    <w:uiPriority w:val="99"/>
    <w:rsid w:val="005C3DF9"/>
    <w:rPr>
      <w:rFonts w:ascii="Times New Roman" w:hAnsi="Times New Roman" w:cs="Times New Roman"/>
      <w:sz w:val="18"/>
      <w:szCs w:val="18"/>
    </w:rPr>
  </w:style>
  <w:style w:type="character" w:customStyle="1" w:styleId="FontStyle26">
    <w:name w:val="Font Style26"/>
    <w:basedOn w:val="ab"/>
    <w:uiPriority w:val="99"/>
    <w:rsid w:val="005C3DF9"/>
    <w:rPr>
      <w:rFonts w:ascii="Times New Roman" w:hAnsi="Times New Roman" w:cs="Times New Roman"/>
      <w:b/>
      <w:bCs/>
      <w:smallCaps/>
      <w:spacing w:val="20"/>
      <w:sz w:val="14"/>
      <w:szCs w:val="14"/>
    </w:rPr>
  </w:style>
  <w:style w:type="character" w:customStyle="1" w:styleId="FontStyle27">
    <w:name w:val="Font Style27"/>
    <w:basedOn w:val="ab"/>
    <w:uiPriority w:val="99"/>
    <w:rsid w:val="005C3DF9"/>
    <w:rPr>
      <w:rFonts w:ascii="Times New Roman" w:hAnsi="Times New Roman" w:cs="Times New Roman"/>
      <w:b/>
      <w:bCs/>
      <w:sz w:val="16"/>
      <w:szCs w:val="16"/>
    </w:rPr>
  </w:style>
  <w:style w:type="character" w:customStyle="1" w:styleId="FontStyle28">
    <w:name w:val="Font Style28"/>
    <w:basedOn w:val="ab"/>
    <w:uiPriority w:val="99"/>
    <w:rsid w:val="005C3DF9"/>
    <w:rPr>
      <w:rFonts w:ascii="Times New Roman" w:hAnsi="Times New Roman" w:cs="Times New Roman"/>
      <w:b/>
      <w:bCs/>
      <w:sz w:val="18"/>
      <w:szCs w:val="18"/>
    </w:rPr>
  </w:style>
  <w:style w:type="character" w:customStyle="1" w:styleId="FontStyle29">
    <w:name w:val="Font Style29"/>
    <w:basedOn w:val="ab"/>
    <w:uiPriority w:val="99"/>
    <w:rsid w:val="005C3DF9"/>
    <w:rPr>
      <w:rFonts w:ascii="Times New Roman" w:hAnsi="Times New Roman" w:cs="Times New Roman"/>
      <w:b/>
      <w:bCs/>
      <w:sz w:val="20"/>
      <w:szCs w:val="20"/>
    </w:rPr>
  </w:style>
  <w:style w:type="character" w:customStyle="1" w:styleId="FontStyle30">
    <w:name w:val="Font Style30"/>
    <w:basedOn w:val="ab"/>
    <w:uiPriority w:val="99"/>
    <w:rsid w:val="005C3DF9"/>
    <w:rPr>
      <w:rFonts w:ascii="Times New Roman" w:hAnsi="Times New Roman" w:cs="Times New Roman"/>
      <w:b/>
      <w:bCs/>
      <w:spacing w:val="-20"/>
      <w:sz w:val="20"/>
      <w:szCs w:val="20"/>
    </w:rPr>
  </w:style>
  <w:style w:type="character" w:customStyle="1" w:styleId="FontStyle31">
    <w:name w:val="Font Style31"/>
    <w:basedOn w:val="ab"/>
    <w:uiPriority w:val="99"/>
    <w:rsid w:val="005C3DF9"/>
    <w:rPr>
      <w:rFonts w:ascii="Times New Roman" w:hAnsi="Times New Roman" w:cs="Times New Roman"/>
      <w:b/>
      <w:bCs/>
      <w:sz w:val="16"/>
      <w:szCs w:val="16"/>
    </w:rPr>
  </w:style>
  <w:style w:type="character" w:customStyle="1" w:styleId="FontStyle32">
    <w:name w:val="Font Style32"/>
    <w:basedOn w:val="ab"/>
    <w:uiPriority w:val="99"/>
    <w:rsid w:val="005C3DF9"/>
    <w:rPr>
      <w:rFonts w:ascii="Times New Roman" w:hAnsi="Times New Roman" w:cs="Times New Roman"/>
      <w:i/>
      <w:iCs/>
      <w:spacing w:val="-30"/>
      <w:sz w:val="28"/>
      <w:szCs w:val="28"/>
    </w:rPr>
  </w:style>
  <w:style w:type="paragraph" w:customStyle="1" w:styleId="Style19">
    <w:name w:val="Style19"/>
    <w:basedOn w:val="aa"/>
    <w:uiPriority w:val="99"/>
    <w:qFormat/>
    <w:rsid w:val="005C3DF9"/>
    <w:pPr>
      <w:widowControl w:val="0"/>
      <w:autoSpaceDE w:val="0"/>
      <w:autoSpaceDN w:val="0"/>
      <w:adjustRightInd w:val="0"/>
      <w:spacing w:line="261" w:lineRule="exact"/>
      <w:ind w:firstLine="94"/>
    </w:pPr>
  </w:style>
  <w:style w:type="character" w:customStyle="1" w:styleId="FontStyle13">
    <w:name w:val="Font Style13"/>
    <w:basedOn w:val="ab"/>
    <w:uiPriority w:val="99"/>
    <w:rsid w:val="005C3DF9"/>
    <w:rPr>
      <w:rFonts w:ascii="Arial" w:hAnsi="Arial" w:cs="Arial"/>
      <w:sz w:val="18"/>
      <w:szCs w:val="18"/>
    </w:rPr>
  </w:style>
  <w:style w:type="paragraph" w:customStyle="1" w:styleId="Style23">
    <w:name w:val="Style23"/>
    <w:basedOn w:val="aa"/>
    <w:uiPriority w:val="99"/>
    <w:qFormat/>
    <w:rsid w:val="005C3DF9"/>
    <w:pPr>
      <w:widowControl w:val="0"/>
      <w:autoSpaceDE w:val="0"/>
      <w:autoSpaceDN w:val="0"/>
      <w:adjustRightInd w:val="0"/>
    </w:pPr>
  </w:style>
  <w:style w:type="character" w:customStyle="1" w:styleId="FontStyle37">
    <w:name w:val="Font Style37"/>
    <w:basedOn w:val="ab"/>
    <w:uiPriority w:val="99"/>
    <w:rsid w:val="005C3DF9"/>
    <w:rPr>
      <w:rFonts w:ascii="Franklin Gothic Demi" w:hAnsi="Franklin Gothic Demi" w:cs="Franklin Gothic Demi"/>
      <w:b/>
      <w:bCs/>
      <w:sz w:val="24"/>
      <w:szCs w:val="24"/>
    </w:rPr>
  </w:style>
  <w:style w:type="character" w:customStyle="1" w:styleId="FontStyle38">
    <w:name w:val="Font Style38"/>
    <w:basedOn w:val="ab"/>
    <w:uiPriority w:val="99"/>
    <w:rsid w:val="005C3DF9"/>
    <w:rPr>
      <w:rFonts w:ascii="Times New Roman" w:hAnsi="Times New Roman" w:cs="Times New Roman"/>
      <w:b/>
      <w:bCs/>
      <w:i/>
      <w:iCs/>
      <w:sz w:val="18"/>
      <w:szCs w:val="18"/>
    </w:rPr>
  </w:style>
  <w:style w:type="character" w:customStyle="1" w:styleId="FontStyle39">
    <w:name w:val="Font Style39"/>
    <w:basedOn w:val="ab"/>
    <w:rsid w:val="005C3DF9"/>
    <w:rPr>
      <w:rFonts w:ascii="Times New Roman" w:hAnsi="Times New Roman" w:cs="Times New Roman"/>
      <w:spacing w:val="-20"/>
      <w:sz w:val="16"/>
      <w:szCs w:val="16"/>
    </w:rPr>
  </w:style>
  <w:style w:type="character" w:customStyle="1" w:styleId="FontStyle40">
    <w:name w:val="Font Style40"/>
    <w:basedOn w:val="ab"/>
    <w:uiPriority w:val="99"/>
    <w:rsid w:val="005C3DF9"/>
    <w:rPr>
      <w:rFonts w:ascii="Consolas" w:hAnsi="Consolas" w:cs="Consolas"/>
      <w:b/>
      <w:bCs/>
      <w:sz w:val="16"/>
      <w:szCs w:val="16"/>
    </w:rPr>
  </w:style>
  <w:style w:type="character" w:customStyle="1" w:styleId="FontStyle41">
    <w:name w:val="Font Style41"/>
    <w:basedOn w:val="ab"/>
    <w:rsid w:val="005C3DF9"/>
    <w:rPr>
      <w:rFonts w:ascii="Times New Roman" w:hAnsi="Times New Roman" w:cs="Times New Roman"/>
      <w:b/>
      <w:bCs/>
      <w:spacing w:val="-20"/>
      <w:sz w:val="20"/>
      <w:szCs w:val="20"/>
    </w:rPr>
  </w:style>
  <w:style w:type="character" w:customStyle="1" w:styleId="FontStyle42">
    <w:name w:val="Font Style42"/>
    <w:basedOn w:val="ab"/>
    <w:uiPriority w:val="99"/>
    <w:rsid w:val="005C3DF9"/>
    <w:rPr>
      <w:rFonts w:ascii="Times New Roman" w:hAnsi="Times New Roman" w:cs="Times New Roman"/>
      <w:i/>
      <w:iCs/>
      <w:spacing w:val="-10"/>
      <w:sz w:val="18"/>
      <w:szCs w:val="18"/>
    </w:rPr>
  </w:style>
  <w:style w:type="character" w:customStyle="1" w:styleId="FontStyle35">
    <w:name w:val="Font Style35"/>
    <w:basedOn w:val="ab"/>
    <w:uiPriority w:val="99"/>
    <w:rsid w:val="005C3DF9"/>
    <w:rPr>
      <w:rFonts w:ascii="Times New Roman" w:hAnsi="Times New Roman" w:cs="Times New Roman"/>
      <w:b/>
      <w:bCs/>
      <w:smallCaps/>
      <w:sz w:val="18"/>
      <w:szCs w:val="18"/>
    </w:rPr>
  </w:style>
  <w:style w:type="character" w:customStyle="1" w:styleId="FontStyle43">
    <w:name w:val="Font Style43"/>
    <w:basedOn w:val="ab"/>
    <w:rsid w:val="005C3DF9"/>
    <w:rPr>
      <w:rFonts w:ascii="Times New Roman" w:hAnsi="Times New Roman" w:cs="Times New Roman"/>
      <w:sz w:val="20"/>
      <w:szCs w:val="20"/>
    </w:rPr>
  </w:style>
  <w:style w:type="character" w:customStyle="1" w:styleId="FontStyle44">
    <w:name w:val="Font Style44"/>
    <w:basedOn w:val="ab"/>
    <w:uiPriority w:val="99"/>
    <w:rsid w:val="005C3DF9"/>
    <w:rPr>
      <w:rFonts w:ascii="Times New Roman" w:hAnsi="Times New Roman" w:cs="Times New Roman"/>
      <w:b/>
      <w:bCs/>
      <w:sz w:val="20"/>
      <w:szCs w:val="20"/>
    </w:rPr>
  </w:style>
  <w:style w:type="character" w:customStyle="1" w:styleId="FontStyle45">
    <w:name w:val="Font Style45"/>
    <w:basedOn w:val="ab"/>
    <w:uiPriority w:val="99"/>
    <w:rsid w:val="005C3DF9"/>
    <w:rPr>
      <w:rFonts w:ascii="Times New Roman" w:hAnsi="Times New Roman" w:cs="Times New Roman"/>
      <w:b/>
      <w:bCs/>
      <w:spacing w:val="-10"/>
      <w:sz w:val="20"/>
      <w:szCs w:val="20"/>
    </w:rPr>
  </w:style>
  <w:style w:type="character" w:customStyle="1" w:styleId="FontStyle46">
    <w:name w:val="Font Style46"/>
    <w:basedOn w:val="ab"/>
    <w:uiPriority w:val="99"/>
    <w:rsid w:val="005C3DF9"/>
    <w:rPr>
      <w:rFonts w:ascii="Times New Roman" w:hAnsi="Times New Roman" w:cs="Times New Roman"/>
      <w:i/>
      <w:iCs/>
      <w:w w:val="75"/>
      <w:sz w:val="30"/>
      <w:szCs w:val="30"/>
    </w:rPr>
  </w:style>
  <w:style w:type="character" w:customStyle="1" w:styleId="FontStyle47">
    <w:name w:val="Font Style47"/>
    <w:basedOn w:val="ab"/>
    <w:uiPriority w:val="99"/>
    <w:rsid w:val="005C3DF9"/>
    <w:rPr>
      <w:rFonts w:ascii="Times New Roman" w:hAnsi="Times New Roman" w:cs="Times New Roman"/>
      <w:i/>
      <w:iCs/>
      <w:spacing w:val="10"/>
      <w:sz w:val="16"/>
      <w:szCs w:val="16"/>
    </w:rPr>
  </w:style>
  <w:style w:type="paragraph" w:customStyle="1" w:styleId="Style210">
    <w:name w:val="Style21"/>
    <w:basedOn w:val="aa"/>
    <w:uiPriority w:val="99"/>
    <w:qFormat/>
    <w:rsid w:val="005C3DF9"/>
    <w:pPr>
      <w:widowControl w:val="0"/>
      <w:autoSpaceDE w:val="0"/>
      <w:autoSpaceDN w:val="0"/>
      <w:adjustRightInd w:val="0"/>
      <w:spacing w:line="261" w:lineRule="exact"/>
      <w:ind w:firstLine="579"/>
      <w:jc w:val="both"/>
    </w:pPr>
  </w:style>
  <w:style w:type="character" w:customStyle="1" w:styleId="FootnoteTextChar6">
    <w:name w:val="Footnote Text Char6"/>
    <w:aliases w:val="Table_Footnote_last Char5,Текст сноски Знак Char3,Текст сноски Знак1 Знак Char4,Текст сноски Знак Знак Знак Char4,Текст сноски Знак1 Знак Знак Знак Char4,Текст сноски Знак Знак Знак Знак Знак Char4,Текст сноски Знак1 Char3,Знак Char4"/>
    <w:basedOn w:val="ab"/>
    <w:uiPriority w:val="99"/>
    <w:locked/>
    <w:rsid w:val="005C3DF9"/>
    <w:rPr>
      <w:rFonts w:cs="Times New Roman"/>
      <w:sz w:val="20"/>
      <w:szCs w:val="20"/>
    </w:rPr>
  </w:style>
  <w:style w:type="character" w:customStyle="1" w:styleId="FootnoteTextChar5">
    <w:name w:val="Footnote Text Char5"/>
    <w:aliases w:val="Table_Footnote_last Char4,Текст сноски Знак Char2,Текст сноски Знак1 Знак Char3,Текст сноски Знак Знак Знак Char3,Текст сноски Знак1 Знак Знак Знак Char3,Текст сноски Знак Знак Знак Знак Знак Char3,Текст сноски Знак1 Char2,Знак Char3"/>
    <w:basedOn w:val="ab"/>
    <w:uiPriority w:val="99"/>
    <w:locked/>
    <w:rsid w:val="005C3DF9"/>
    <w:rPr>
      <w:rFonts w:cs="Times New Roman"/>
      <w:sz w:val="20"/>
      <w:szCs w:val="20"/>
    </w:rPr>
  </w:style>
  <w:style w:type="paragraph" w:customStyle="1" w:styleId="12d">
    <w:name w:val="Абзац списка12"/>
    <w:basedOn w:val="aa"/>
    <w:uiPriority w:val="99"/>
    <w:qFormat/>
    <w:rsid w:val="005C3DF9"/>
    <w:pPr>
      <w:ind w:left="708" w:firstLine="425"/>
      <w:jc w:val="both"/>
    </w:pPr>
  </w:style>
  <w:style w:type="paragraph" w:customStyle="1" w:styleId="12e">
    <w:name w:val="Заголовок оглавления12"/>
    <w:basedOn w:val="13"/>
    <w:next w:val="aa"/>
    <w:uiPriority w:val="99"/>
    <w:qFormat/>
    <w:rsid w:val="005C3DF9"/>
    <w:pPr>
      <w:keepNext w:val="0"/>
      <w:tabs>
        <w:tab w:val="left" w:pos="851"/>
        <w:tab w:val="left" w:pos="992"/>
      </w:tabs>
      <w:spacing w:before="480" w:line="276" w:lineRule="auto"/>
      <w:outlineLvl w:val="9"/>
    </w:pPr>
    <w:rPr>
      <w:rFonts w:ascii="Cambria" w:hAnsi="Cambria"/>
      <w:color w:val="365F91"/>
      <w:sz w:val="28"/>
      <w:szCs w:val="28"/>
    </w:rPr>
  </w:style>
  <w:style w:type="character" w:customStyle="1" w:styleId="EmailStyle38481">
    <w:name w:val="EmailStyle38481"/>
    <w:basedOn w:val="ab"/>
    <w:uiPriority w:val="99"/>
    <w:semiHidden/>
    <w:rsid w:val="005C3DF9"/>
    <w:rPr>
      <w:rFonts w:ascii="Arial" w:hAnsi="Arial" w:cs="Arial"/>
      <w:color w:val="000000"/>
      <w:sz w:val="18"/>
      <w:szCs w:val="18"/>
      <w:u w:val="none"/>
    </w:rPr>
  </w:style>
  <w:style w:type="character" w:customStyle="1" w:styleId="EmailStyle38491">
    <w:name w:val="EmailStyle38491"/>
    <w:basedOn w:val="ab"/>
    <w:uiPriority w:val="99"/>
    <w:semiHidden/>
    <w:rsid w:val="005C3DF9"/>
    <w:rPr>
      <w:rFonts w:ascii="Arial" w:hAnsi="Arial" w:cs="Arial"/>
      <w:color w:val="000000"/>
      <w:sz w:val="18"/>
      <w:szCs w:val="18"/>
      <w:u w:val="none"/>
      <w:effect w:val="none"/>
    </w:rPr>
  </w:style>
  <w:style w:type="character" w:customStyle="1" w:styleId="EmailStyle38501">
    <w:name w:val="EmailStyle38501"/>
    <w:basedOn w:val="ab"/>
    <w:uiPriority w:val="99"/>
    <w:semiHidden/>
    <w:rsid w:val="005C3DF9"/>
    <w:rPr>
      <w:rFonts w:ascii="Arial" w:hAnsi="Arial" w:cs="Arial"/>
      <w:color w:val="000000"/>
      <w:sz w:val="18"/>
      <w:szCs w:val="18"/>
      <w:u w:val="none"/>
    </w:rPr>
  </w:style>
  <w:style w:type="character" w:customStyle="1" w:styleId="EmailStyle38511">
    <w:name w:val="EmailStyle38511"/>
    <w:basedOn w:val="ab"/>
    <w:uiPriority w:val="99"/>
    <w:semiHidden/>
    <w:rsid w:val="005C3DF9"/>
    <w:rPr>
      <w:rFonts w:ascii="Arial" w:hAnsi="Arial" w:cs="Arial"/>
      <w:color w:val="000000"/>
      <w:sz w:val="18"/>
      <w:szCs w:val="18"/>
      <w:u w:val="none"/>
      <w:effect w:val="none"/>
    </w:rPr>
  </w:style>
  <w:style w:type="character" w:customStyle="1" w:styleId="11fa">
    <w:name w:val="Основной текст с отступом Знак1 Знак1"/>
    <w:aliases w:val="Основной текст с отступом Знак Знак1 Знак1,Основной текст с отступом Знак1 Знак1 Знак1 Знак,Основной текст с отступом Знак Знак1 Знак1 Знак1 Знак,Основной текст с отступом Знак1 Знак1 Знак1 Знак Знак Знак Знак"/>
    <w:basedOn w:val="ab"/>
    <w:locked/>
    <w:rsid w:val="005C3DF9"/>
    <w:rPr>
      <w:rFonts w:cs="Times New Roman"/>
      <w:sz w:val="24"/>
      <w:lang w:val="ru-RU" w:eastAsia="ru-RU" w:bidi="ar-SA"/>
    </w:rPr>
  </w:style>
  <w:style w:type="paragraph" w:customStyle="1" w:styleId="jst">
    <w:name w:val="jst"/>
    <w:basedOn w:val="aa"/>
    <w:uiPriority w:val="99"/>
    <w:qFormat/>
    <w:rsid w:val="005C3DF9"/>
    <w:pPr>
      <w:spacing w:before="100" w:beforeAutospacing="1" w:after="100" w:afterAutospacing="1"/>
      <w:jc w:val="both"/>
    </w:pPr>
  </w:style>
  <w:style w:type="paragraph" w:customStyle="1" w:styleId="1fffff7">
    <w:name w:val="Знак Знак1 Знак Знак Знак"/>
    <w:aliases w:val="Знак Знак2 Знак Знак Знак Знак Знак Знак Знак Знак Знак Знак Знак Знак Знак,Знак Знак1 Знак Знак Знак Знак1 Знак Знак Знак Знак Знак Знак Знак Знак Знак Знак,Знак Знак1 Знак Знак Знак Знак1 Знак Знак"/>
    <w:basedOn w:val="aa"/>
    <w:uiPriority w:val="99"/>
    <w:qFormat/>
    <w:rsid w:val="005C3DF9"/>
    <w:pPr>
      <w:widowControl w:val="0"/>
      <w:adjustRightInd w:val="0"/>
      <w:spacing w:after="160" w:line="240" w:lineRule="exact"/>
      <w:jc w:val="right"/>
    </w:pPr>
    <w:rPr>
      <w:rFonts w:ascii="Verdana" w:eastAsia="Batang" w:hAnsi="Verdana"/>
      <w:sz w:val="20"/>
      <w:szCs w:val="20"/>
      <w:lang w:val="en-GB"/>
    </w:rPr>
  </w:style>
  <w:style w:type="character" w:customStyle="1" w:styleId="EmailStyle38551">
    <w:name w:val="EmailStyle38551"/>
    <w:basedOn w:val="ab"/>
    <w:uiPriority w:val="99"/>
    <w:semiHidden/>
    <w:rsid w:val="005C3DF9"/>
    <w:rPr>
      <w:rFonts w:ascii="Arial" w:hAnsi="Arial" w:cs="Arial"/>
      <w:color w:val="000000"/>
      <w:sz w:val="18"/>
      <w:szCs w:val="18"/>
      <w:u w:val="none"/>
    </w:rPr>
  </w:style>
  <w:style w:type="character" w:customStyle="1" w:styleId="EmailStyle38561">
    <w:name w:val="EmailStyle38561"/>
    <w:basedOn w:val="ab"/>
    <w:uiPriority w:val="99"/>
    <w:semiHidden/>
    <w:rsid w:val="005C3DF9"/>
    <w:rPr>
      <w:rFonts w:ascii="Arial" w:hAnsi="Arial" w:cs="Arial"/>
      <w:color w:val="000000"/>
      <w:sz w:val="18"/>
      <w:szCs w:val="18"/>
      <w:u w:val="none"/>
      <w:effect w:val="none"/>
    </w:rPr>
  </w:style>
  <w:style w:type="character" w:customStyle="1" w:styleId="EmailStyle38571">
    <w:name w:val="EmailStyle38571"/>
    <w:basedOn w:val="ab"/>
    <w:uiPriority w:val="99"/>
    <w:semiHidden/>
    <w:rsid w:val="005C3DF9"/>
    <w:rPr>
      <w:rFonts w:ascii="Arial" w:hAnsi="Arial" w:cs="Arial"/>
      <w:color w:val="000000"/>
      <w:sz w:val="18"/>
      <w:szCs w:val="18"/>
      <w:u w:val="none"/>
    </w:rPr>
  </w:style>
  <w:style w:type="character" w:customStyle="1" w:styleId="EmailStyle38581">
    <w:name w:val="EmailStyle38581"/>
    <w:basedOn w:val="ab"/>
    <w:uiPriority w:val="99"/>
    <w:semiHidden/>
    <w:rsid w:val="005C3DF9"/>
    <w:rPr>
      <w:rFonts w:ascii="Arial" w:hAnsi="Arial" w:cs="Arial"/>
      <w:color w:val="000000"/>
      <w:sz w:val="18"/>
      <w:szCs w:val="18"/>
      <w:u w:val="none"/>
      <w:effect w:val="none"/>
    </w:rPr>
  </w:style>
  <w:style w:type="character" w:customStyle="1" w:styleId="EmailStyle38591">
    <w:name w:val="EmailStyle38591"/>
    <w:basedOn w:val="ab"/>
    <w:uiPriority w:val="99"/>
    <w:semiHidden/>
    <w:rsid w:val="005C3DF9"/>
    <w:rPr>
      <w:rFonts w:ascii="Arial" w:hAnsi="Arial" w:cs="Arial"/>
      <w:color w:val="000000"/>
      <w:sz w:val="18"/>
      <w:szCs w:val="18"/>
      <w:u w:val="none"/>
    </w:rPr>
  </w:style>
  <w:style w:type="character" w:customStyle="1" w:styleId="EmailStyle38601">
    <w:name w:val="EmailStyle38601"/>
    <w:basedOn w:val="ab"/>
    <w:uiPriority w:val="99"/>
    <w:semiHidden/>
    <w:rsid w:val="005C3DF9"/>
    <w:rPr>
      <w:rFonts w:ascii="Arial" w:hAnsi="Arial" w:cs="Arial"/>
      <w:color w:val="000000"/>
      <w:sz w:val="18"/>
      <w:szCs w:val="18"/>
      <w:u w:val="none"/>
      <w:effect w:val="none"/>
    </w:rPr>
  </w:style>
  <w:style w:type="character" w:customStyle="1" w:styleId="EmailStyle38611">
    <w:name w:val="EmailStyle38611"/>
    <w:basedOn w:val="ab"/>
    <w:uiPriority w:val="99"/>
    <w:semiHidden/>
    <w:rsid w:val="005C3DF9"/>
    <w:rPr>
      <w:rFonts w:ascii="Arial" w:hAnsi="Arial" w:cs="Arial"/>
      <w:color w:val="000000"/>
      <w:sz w:val="18"/>
      <w:szCs w:val="18"/>
      <w:u w:val="none"/>
    </w:rPr>
  </w:style>
  <w:style w:type="character" w:customStyle="1" w:styleId="EmailStyle38621">
    <w:name w:val="EmailStyle38621"/>
    <w:basedOn w:val="ab"/>
    <w:uiPriority w:val="99"/>
    <w:semiHidden/>
    <w:rsid w:val="005C3DF9"/>
    <w:rPr>
      <w:rFonts w:ascii="Arial" w:hAnsi="Arial" w:cs="Arial"/>
      <w:color w:val="000000"/>
      <w:sz w:val="18"/>
      <w:szCs w:val="18"/>
      <w:u w:val="none"/>
      <w:effect w:val="none"/>
    </w:rPr>
  </w:style>
  <w:style w:type="character" w:customStyle="1" w:styleId="EmailStyle38631">
    <w:name w:val="EmailStyle38631"/>
    <w:basedOn w:val="ab"/>
    <w:uiPriority w:val="99"/>
    <w:semiHidden/>
    <w:rsid w:val="005C3DF9"/>
    <w:rPr>
      <w:rFonts w:ascii="Arial" w:hAnsi="Arial" w:cs="Arial"/>
      <w:color w:val="000000"/>
      <w:sz w:val="18"/>
      <w:szCs w:val="18"/>
      <w:u w:val="none"/>
    </w:rPr>
  </w:style>
  <w:style w:type="character" w:customStyle="1" w:styleId="EmailStyle38641">
    <w:name w:val="EmailStyle38641"/>
    <w:basedOn w:val="ab"/>
    <w:uiPriority w:val="99"/>
    <w:semiHidden/>
    <w:rsid w:val="005C3DF9"/>
    <w:rPr>
      <w:rFonts w:ascii="Arial" w:hAnsi="Arial" w:cs="Arial"/>
      <w:color w:val="000000"/>
      <w:sz w:val="18"/>
      <w:szCs w:val="18"/>
      <w:u w:val="none"/>
      <w:effect w:val="none"/>
    </w:rPr>
  </w:style>
  <w:style w:type="character" w:customStyle="1" w:styleId="EmailStyle38651">
    <w:name w:val="EmailStyle38651"/>
    <w:basedOn w:val="ab"/>
    <w:uiPriority w:val="99"/>
    <w:semiHidden/>
    <w:rsid w:val="005C3DF9"/>
    <w:rPr>
      <w:rFonts w:ascii="Arial" w:hAnsi="Arial" w:cs="Arial"/>
      <w:color w:val="000000"/>
      <w:sz w:val="18"/>
      <w:szCs w:val="18"/>
      <w:u w:val="none"/>
    </w:rPr>
  </w:style>
  <w:style w:type="character" w:customStyle="1" w:styleId="EmailStyle38661">
    <w:name w:val="EmailStyle38661"/>
    <w:basedOn w:val="ab"/>
    <w:uiPriority w:val="99"/>
    <w:semiHidden/>
    <w:rsid w:val="005C3DF9"/>
    <w:rPr>
      <w:rFonts w:ascii="Arial" w:hAnsi="Arial" w:cs="Arial"/>
      <w:color w:val="000000"/>
      <w:sz w:val="18"/>
      <w:szCs w:val="18"/>
      <w:u w:val="none"/>
    </w:rPr>
  </w:style>
  <w:style w:type="character" w:customStyle="1" w:styleId="EmailStyle38671">
    <w:name w:val="EmailStyle38671"/>
    <w:basedOn w:val="ab"/>
    <w:uiPriority w:val="99"/>
    <w:semiHidden/>
    <w:rsid w:val="005C3DF9"/>
    <w:rPr>
      <w:rFonts w:ascii="Arial" w:hAnsi="Arial" w:cs="Arial"/>
      <w:color w:val="000000"/>
      <w:sz w:val="18"/>
      <w:szCs w:val="18"/>
      <w:u w:val="none"/>
      <w:effect w:val="none"/>
    </w:rPr>
  </w:style>
  <w:style w:type="character" w:customStyle="1" w:styleId="EmailStyle38681">
    <w:name w:val="EmailStyle38681"/>
    <w:basedOn w:val="ab"/>
    <w:uiPriority w:val="99"/>
    <w:semiHidden/>
    <w:rsid w:val="005C3DF9"/>
    <w:rPr>
      <w:rFonts w:ascii="Arial" w:hAnsi="Arial" w:cs="Arial"/>
      <w:color w:val="000000"/>
      <w:sz w:val="18"/>
      <w:szCs w:val="18"/>
      <w:u w:val="none"/>
    </w:rPr>
  </w:style>
  <w:style w:type="character" w:customStyle="1" w:styleId="EmailStyle38691">
    <w:name w:val="EmailStyle38691"/>
    <w:basedOn w:val="ab"/>
    <w:uiPriority w:val="99"/>
    <w:semiHidden/>
    <w:rsid w:val="005C3DF9"/>
    <w:rPr>
      <w:rFonts w:ascii="Arial" w:hAnsi="Arial" w:cs="Arial"/>
      <w:color w:val="000000"/>
      <w:sz w:val="18"/>
      <w:szCs w:val="18"/>
      <w:u w:val="none"/>
      <w:effect w:val="none"/>
    </w:rPr>
  </w:style>
  <w:style w:type="character" w:customStyle="1" w:styleId="EmailStyle38701">
    <w:name w:val="EmailStyle38701"/>
    <w:basedOn w:val="ab"/>
    <w:uiPriority w:val="99"/>
    <w:semiHidden/>
    <w:rsid w:val="005C3DF9"/>
    <w:rPr>
      <w:rFonts w:ascii="Arial" w:hAnsi="Arial" w:cs="Arial"/>
      <w:color w:val="000000"/>
      <w:sz w:val="18"/>
      <w:szCs w:val="18"/>
      <w:u w:val="none"/>
    </w:rPr>
  </w:style>
  <w:style w:type="character" w:customStyle="1" w:styleId="EmailStyle38711">
    <w:name w:val="EmailStyle38711"/>
    <w:basedOn w:val="ab"/>
    <w:uiPriority w:val="99"/>
    <w:semiHidden/>
    <w:rsid w:val="005C3DF9"/>
    <w:rPr>
      <w:rFonts w:ascii="Arial" w:hAnsi="Arial" w:cs="Arial"/>
      <w:color w:val="000000"/>
      <w:sz w:val="18"/>
      <w:szCs w:val="18"/>
      <w:u w:val="none"/>
      <w:effect w:val="none"/>
    </w:rPr>
  </w:style>
  <w:style w:type="paragraph" w:customStyle="1" w:styleId="Heading22">
    <w:name w:val="Heading 22"/>
    <w:uiPriority w:val="99"/>
    <w:qFormat/>
    <w:rsid w:val="005C3DF9"/>
    <w:pPr>
      <w:widowControl w:val="0"/>
      <w:autoSpaceDE w:val="0"/>
      <w:autoSpaceDN w:val="0"/>
      <w:adjustRightInd w:val="0"/>
      <w:spacing w:before="240" w:after="120"/>
      <w:jc w:val="center"/>
    </w:pPr>
    <w:rPr>
      <w:b/>
      <w:bCs/>
      <w:sz w:val="24"/>
      <w:szCs w:val="24"/>
    </w:rPr>
  </w:style>
  <w:style w:type="paragraph" w:customStyle="1" w:styleId="Heading32">
    <w:name w:val="Heading 32"/>
    <w:uiPriority w:val="99"/>
    <w:qFormat/>
    <w:rsid w:val="005C3DF9"/>
    <w:pPr>
      <w:widowControl w:val="0"/>
      <w:autoSpaceDE w:val="0"/>
      <w:autoSpaceDN w:val="0"/>
      <w:adjustRightInd w:val="0"/>
      <w:spacing w:before="240" w:after="40"/>
    </w:pPr>
    <w:rPr>
      <w:b/>
      <w:bCs/>
      <w:sz w:val="22"/>
      <w:szCs w:val="22"/>
    </w:rPr>
  </w:style>
  <w:style w:type="paragraph" w:customStyle="1" w:styleId="Heading42">
    <w:name w:val="Heading 42"/>
    <w:uiPriority w:val="99"/>
    <w:qFormat/>
    <w:rsid w:val="005C3DF9"/>
    <w:pPr>
      <w:widowControl w:val="0"/>
      <w:autoSpaceDE w:val="0"/>
      <w:autoSpaceDN w:val="0"/>
      <w:adjustRightInd w:val="0"/>
      <w:spacing w:before="160" w:after="80"/>
    </w:pPr>
    <w:rPr>
      <w:sz w:val="24"/>
      <w:szCs w:val="24"/>
    </w:rPr>
  </w:style>
  <w:style w:type="table" w:customStyle="1" w:styleId="852">
    <w:name w:val="852"/>
    <w:uiPriority w:val="99"/>
    <w:rsid w:val="005C3DF9"/>
    <w:pPr>
      <w:widowControl w:val="0"/>
      <w:autoSpaceDE w:val="0"/>
      <w:autoSpaceDN w:val="0"/>
      <w:adjustRightInd w:val="0"/>
    </w:pPr>
    <w:rPr>
      <w:sz w:val="24"/>
      <w:szCs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85" w:type="dxa"/>
        <w:bottom w:w="0" w:type="dxa"/>
        <w:right w:w="85" w:type="dxa"/>
      </w:tblCellMar>
    </w:tblPr>
    <w:trPr>
      <w:cantSplit/>
      <w:jc w:val="center"/>
    </w:trPr>
  </w:style>
  <w:style w:type="character" w:customStyle="1" w:styleId="EmailStyle38761">
    <w:name w:val="EmailStyle38761"/>
    <w:basedOn w:val="ab"/>
    <w:uiPriority w:val="99"/>
    <w:semiHidden/>
    <w:rsid w:val="005C3DF9"/>
    <w:rPr>
      <w:rFonts w:ascii="Arial" w:hAnsi="Arial" w:cs="Arial"/>
      <w:color w:val="000000"/>
      <w:sz w:val="18"/>
      <w:szCs w:val="18"/>
      <w:u w:val="none"/>
    </w:rPr>
  </w:style>
  <w:style w:type="paragraph" w:customStyle="1" w:styleId="Heading12">
    <w:name w:val="Heading 12"/>
    <w:uiPriority w:val="99"/>
    <w:qFormat/>
    <w:rsid w:val="005C3DF9"/>
    <w:pPr>
      <w:widowControl w:val="0"/>
      <w:autoSpaceDE w:val="0"/>
      <w:autoSpaceDN w:val="0"/>
      <w:adjustRightInd w:val="0"/>
      <w:spacing w:before="240" w:after="120"/>
      <w:ind w:firstLine="567"/>
      <w:jc w:val="both"/>
    </w:pPr>
    <w:rPr>
      <w:b/>
      <w:bCs/>
      <w:sz w:val="28"/>
      <w:szCs w:val="28"/>
    </w:rPr>
  </w:style>
  <w:style w:type="character" w:customStyle="1" w:styleId="EmailStyle38781">
    <w:name w:val="EmailStyle38781"/>
    <w:basedOn w:val="ab"/>
    <w:uiPriority w:val="99"/>
    <w:semiHidden/>
    <w:rsid w:val="005C3DF9"/>
    <w:rPr>
      <w:rFonts w:ascii="Arial" w:hAnsi="Arial" w:cs="Arial"/>
      <w:color w:val="000000"/>
      <w:sz w:val="18"/>
      <w:szCs w:val="18"/>
      <w:u w:val="none"/>
      <w:effect w:val="none"/>
    </w:rPr>
  </w:style>
  <w:style w:type="character" w:customStyle="1" w:styleId="EmailStyle38791">
    <w:name w:val="EmailStyle38791"/>
    <w:basedOn w:val="ab"/>
    <w:uiPriority w:val="99"/>
    <w:semiHidden/>
    <w:rsid w:val="005C3DF9"/>
    <w:rPr>
      <w:rFonts w:ascii="Arial" w:hAnsi="Arial" w:cs="Arial"/>
      <w:color w:val="000000"/>
      <w:sz w:val="18"/>
      <w:szCs w:val="18"/>
      <w:u w:val="none"/>
      <w:effect w:val="none"/>
    </w:rPr>
  </w:style>
  <w:style w:type="paragraph" w:customStyle="1" w:styleId="2fffffa">
    <w:name w:val="Заг2"/>
    <w:basedOn w:val="afffffffffffffffffffff2"/>
    <w:uiPriority w:val="99"/>
    <w:qFormat/>
    <w:rsid w:val="005C3DF9"/>
    <w:pPr>
      <w:tabs>
        <w:tab w:val="num" w:pos="576"/>
      </w:tabs>
      <w:outlineLvl w:val="1"/>
    </w:pPr>
    <w:rPr>
      <w:sz w:val="28"/>
    </w:rPr>
  </w:style>
  <w:style w:type="paragraph" w:customStyle="1" w:styleId="afffffffffffffffffffff2">
    <w:name w:val="Цветной текст"/>
    <w:basedOn w:val="aa"/>
    <w:uiPriority w:val="99"/>
    <w:qFormat/>
    <w:rsid w:val="005C3DF9"/>
    <w:rPr>
      <w:b/>
      <w:color w:val="1F4138"/>
    </w:rPr>
  </w:style>
  <w:style w:type="paragraph" w:customStyle="1" w:styleId="2fffffb">
    <w:name w:val="Стиль Заголовок 2"/>
    <w:aliases w:val="Интелис 2,Sub heading + 13 pt Перед:  6 пт"/>
    <w:basedOn w:val="aa"/>
    <w:uiPriority w:val="99"/>
    <w:qFormat/>
    <w:rsid w:val="005C3DF9"/>
  </w:style>
  <w:style w:type="paragraph" w:customStyle="1" w:styleId="1fffff8">
    <w:name w:val="Заг1"/>
    <w:basedOn w:val="afffffffffffffffffffff2"/>
    <w:uiPriority w:val="99"/>
    <w:qFormat/>
    <w:rsid w:val="005C3DF9"/>
    <w:pPr>
      <w:keepNext/>
      <w:ind w:left="720" w:hanging="720"/>
      <w:outlineLvl w:val="0"/>
    </w:pPr>
    <w:rPr>
      <w:sz w:val="32"/>
      <w:szCs w:val="20"/>
    </w:rPr>
  </w:style>
  <w:style w:type="numbering" w:styleId="111111">
    <w:name w:val="Outline List 2"/>
    <w:basedOn w:val="ad"/>
    <w:uiPriority w:val="99"/>
    <w:unhideWhenUsed/>
    <w:rsid w:val="005C3DF9"/>
    <w:pPr>
      <w:numPr>
        <w:numId w:val="41"/>
      </w:numPr>
    </w:pPr>
  </w:style>
  <w:style w:type="numbering" w:customStyle="1" w:styleId="Verdana11">
    <w:name w:val="Стиль многоуровневый Verdana11"/>
    <w:basedOn w:val="ad"/>
    <w:rsid w:val="005C3DF9"/>
    <w:pPr>
      <w:numPr>
        <w:numId w:val="42"/>
      </w:numPr>
    </w:pPr>
  </w:style>
  <w:style w:type="character" w:customStyle="1" w:styleId="EmailStyle1012">
    <w:name w:val="EmailStyle1012"/>
    <w:basedOn w:val="ab"/>
    <w:semiHidden/>
    <w:rsid w:val="005C3DF9"/>
    <w:rPr>
      <w:rFonts w:ascii="Arial" w:hAnsi="Arial" w:cs="Arial"/>
      <w:b w:val="0"/>
      <w:bCs w:val="0"/>
      <w:i w:val="0"/>
      <w:iCs w:val="0"/>
      <w:strike w:val="0"/>
      <w:color w:val="000000"/>
      <w:sz w:val="18"/>
      <w:szCs w:val="18"/>
      <w:u w:val="none"/>
    </w:rPr>
  </w:style>
  <w:style w:type="character" w:customStyle="1" w:styleId="EmailStyle1693">
    <w:name w:val="EmailStyle1693"/>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1951">
    <w:name w:val="EmailStyle1951"/>
    <w:basedOn w:val="ab"/>
    <w:semiHidden/>
    <w:rsid w:val="005C3DF9"/>
    <w:rPr>
      <w:rFonts w:ascii="Arial" w:hAnsi="Arial" w:cs="Arial"/>
      <w:b w:val="0"/>
      <w:bCs w:val="0"/>
      <w:i w:val="0"/>
      <w:iCs w:val="0"/>
      <w:strike w:val="0"/>
      <w:color w:val="000000"/>
      <w:sz w:val="18"/>
      <w:szCs w:val="18"/>
      <w:u w:val="none"/>
    </w:rPr>
  </w:style>
  <w:style w:type="character" w:customStyle="1" w:styleId="EmailStyle1952">
    <w:name w:val="EmailStyle1952"/>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2076">
    <w:name w:val="EmailStyle2076"/>
    <w:basedOn w:val="ab"/>
    <w:semiHidden/>
    <w:rsid w:val="005C3DF9"/>
    <w:rPr>
      <w:rFonts w:ascii="Arial" w:hAnsi="Arial" w:cs="Arial"/>
      <w:b w:val="0"/>
      <w:bCs w:val="0"/>
      <w:i w:val="0"/>
      <w:iCs w:val="0"/>
      <w:strike w:val="0"/>
      <w:color w:val="000000"/>
      <w:sz w:val="18"/>
      <w:szCs w:val="18"/>
      <w:u w:val="none"/>
    </w:rPr>
  </w:style>
  <w:style w:type="character" w:customStyle="1" w:styleId="EmailStyle2077">
    <w:name w:val="EmailStyle2077"/>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EmailStyle2078">
    <w:name w:val="EmailStyle2078"/>
    <w:basedOn w:val="ab"/>
    <w:semiHidden/>
    <w:rsid w:val="005C3DF9"/>
    <w:rPr>
      <w:rFonts w:ascii="Arial" w:hAnsi="Arial" w:cs="Arial"/>
      <w:b w:val="0"/>
      <w:bCs w:val="0"/>
      <w:i w:val="0"/>
      <w:iCs w:val="0"/>
      <w:strike w:val="0"/>
      <w:color w:val="000000"/>
      <w:sz w:val="18"/>
      <w:szCs w:val="18"/>
      <w:u w:val="none"/>
    </w:rPr>
  </w:style>
  <w:style w:type="character" w:customStyle="1" w:styleId="EmailStyle2079">
    <w:name w:val="EmailStyle2079"/>
    <w:basedOn w:val="ab"/>
    <w:semiHidden/>
    <w:rsid w:val="005C3DF9"/>
    <w:rPr>
      <w:rFonts w:ascii="Arial" w:hAnsi="Arial" w:cs="Arial" w:hint="default"/>
      <w:b w:val="0"/>
      <w:bCs w:val="0"/>
      <w:i w:val="0"/>
      <w:iCs w:val="0"/>
      <w:strike w:val="0"/>
      <w:dstrike w:val="0"/>
      <w:color w:val="000000"/>
      <w:sz w:val="18"/>
      <w:szCs w:val="18"/>
      <w:u w:val="none"/>
      <w:effect w:val="none"/>
    </w:rPr>
  </w:style>
  <w:style w:type="character" w:customStyle="1" w:styleId="TableFootnotelast2">
    <w:name w:val="Table_Footnote_last Знак2 Знак"/>
    <w:aliases w:val="Текст сноски Знак1 Знак Знак2 Знак,Текст сноски Знак Знак Знак Знак2 Знак,Текст сноски Знак1 Знак Знак Знак Знак2 Знак,Текст сноски Знак Знак Знак Знак Знак Знак1 Знак,Знак Знак4 Знак Знак Знак"/>
    <w:basedOn w:val="ab"/>
    <w:uiPriority w:val="99"/>
    <w:locked/>
    <w:rsid w:val="005C3DF9"/>
    <w:rPr>
      <w:rFonts w:ascii="Cambria" w:hAnsi="Cambria" w:cs="Times New Roman"/>
      <w:b/>
      <w:bCs/>
      <w:kern w:val="28"/>
      <w:sz w:val="32"/>
      <w:szCs w:val="32"/>
    </w:rPr>
  </w:style>
  <w:style w:type="paragraph" w:customStyle="1" w:styleId="14a">
    <w:name w:val="Обычный14"/>
    <w:basedOn w:val="aa"/>
    <w:uiPriority w:val="99"/>
    <w:qFormat/>
    <w:rsid w:val="005C3DF9"/>
    <w:pPr>
      <w:spacing w:before="255" w:after="255"/>
    </w:pPr>
  </w:style>
  <w:style w:type="paragraph" w:customStyle="1" w:styleId="6a">
    <w:name w:val="Знак6"/>
    <w:basedOn w:val="aa"/>
    <w:uiPriority w:val="99"/>
    <w:qFormat/>
    <w:rsid w:val="005C3DF9"/>
    <w:pPr>
      <w:widowControl w:val="0"/>
      <w:adjustRightInd w:val="0"/>
      <w:spacing w:after="160" w:line="240" w:lineRule="exact"/>
      <w:jc w:val="right"/>
    </w:pPr>
    <w:rPr>
      <w:sz w:val="20"/>
      <w:szCs w:val="20"/>
      <w:lang w:val="en-GB"/>
    </w:rPr>
  </w:style>
  <w:style w:type="paragraph" w:customStyle="1" w:styleId="2152">
    <w:name w:val="Основной текст 215"/>
    <w:basedOn w:val="aa"/>
    <w:uiPriority w:val="99"/>
    <w:qFormat/>
    <w:rsid w:val="005C3DF9"/>
    <w:pPr>
      <w:autoSpaceDE w:val="0"/>
      <w:autoSpaceDN w:val="0"/>
      <w:jc w:val="both"/>
    </w:pPr>
  </w:style>
  <w:style w:type="character" w:customStyle="1" w:styleId="5a">
    <w:name w:val="Знак Знак Знак5"/>
    <w:basedOn w:val="ab"/>
    <w:uiPriority w:val="99"/>
    <w:rsid w:val="005C3DF9"/>
    <w:rPr>
      <w:rFonts w:cs="Times New Roman"/>
      <w:sz w:val="24"/>
      <w:lang w:val="ru-RU" w:eastAsia="ru-RU" w:bidi="ar-SA"/>
    </w:rPr>
  </w:style>
  <w:style w:type="paragraph" w:customStyle="1" w:styleId="2141">
    <w:name w:val="Основной текст с отступом 214"/>
    <w:basedOn w:val="aa"/>
    <w:uiPriority w:val="99"/>
    <w:qFormat/>
    <w:rsid w:val="005C3DF9"/>
    <w:pPr>
      <w:spacing w:after="120"/>
      <w:ind w:firstLine="709"/>
      <w:jc w:val="both"/>
    </w:pPr>
    <w:rPr>
      <w:szCs w:val="20"/>
    </w:rPr>
  </w:style>
  <w:style w:type="paragraph" w:customStyle="1" w:styleId="14b">
    <w:name w:val="Верхний колонтитул14"/>
    <w:basedOn w:val="aa"/>
    <w:uiPriority w:val="99"/>
    <w:qFormat/>
    <w:rsid w:val="005C3DF9"/>
    <w:pPr>
      <w:spacing w:before="100" w:beforeAutospacing="1" w:after="100" w:afterAutospacing="1"/>
      <w:jc w:val="both"/>
    </w:pPr>
    <w:rPr>
      <w:rFonts w:ascii="Arial Unicode MS" w:eastAsia="Arial Unicode MS" w:hAnsi="Arial Unicode MS" w:cs="Arial Unicode MS"/>
    </w:rPr>
  </w:style>
  <w:style w:type="paragraph" w:customStyle="1" w:styleId="3140">
    <w:name w:val="Основной текст с отступом 314"/>
    <w:basedOn w:val="aa"/>
    <w:uiPriority w:val="99"/>
    <w:qFormat/>
    <w:rsid w:val="005C3DF9"/>
    <w:pPr>
      <w:widowControl w:val="0"/>
      <w:overflowPunct w:val="0"/>
      <w:autoSpaceDE w:val="0"/>
      <w:autoSpaceDN w:val="0"/>
      <w:adjustRightInd w:val="0"/>
      <w:spacing w:before="80" w:line="280" w:lineRule="exact"/>
      <w:ind w:right="-390" w:firstLine="993"/>
      <w:jc w:val="both"/>
      <w:textAlignment w:val="baseline"/>
    </w:pPr>
    <w:rPr>
      <w:szCs w:val="20"/>
    </w:rPr>
  </w:style>
  <w:style w:type="paragraph" w:customStyle="1" w:styleId="2142">
    <w:name w:val="Маркированный список 214"/>
    <w:basedOn w:val="14a"/>
    <w:autoRedefine/>
    <w:uiPriority w:val="99"/>
    <w:qFormat/>
    <w:rsid w:val="005C3DF9"/>
    <w:pPr>
      <w:tabs>
        <w:tab w:val="num" w:pos="0"/>
        <w:tab w:val="num" w:pos="786"/>
      </w:tabs>
      <w:spacing w:before="0" w:after="0"/>
      <w:ind w:firstLine="851"/>
      <w:jc w:val="both"/>
    </w:pPr>
    <w:rPr>
      <w:sz w:val="28"/>
      <w:szCs w:val="20"/>
    </w:rPr>
  </w:style>
  <w:style w:type="paragraph" w:customStyle="1" w:styleId="3141">
    <w:name w:val="Основной текст 314"/>
    <w:basedOn w:val="aa"/>
    <w:uiPriority w:val="99"/>
    <w:qFormat/>
    <w:rsid w:val="005C3DF9"/>
    <w:pPr>
      <w:jc w:val="both"/>
    </w:pPr>
    <w:rPr>
      <w:i/>
      <w:szCs w:val="20"/>
    </w:rPr>
  </w:style>
  <w:style w:type="paragraph" w:customStyle="1" w:styleId="14c">
    <w:name w:val="Знак14"/>
    <w:basedOn w:val="aa"/>
    <w:uiPriority w:val="99"/>
    <w:qFormat/>
    <w:rsid w:val="005C3DF9"/>
    <w:pPr>
      <w:spacing w:after="160" w:line="240" w:lineRule="exact"/>
      <w:jc w:val="both"/>
    </w:pPr>
    <w:rPr>
      <w:rFonts w:ascii="Verdana" w:hAnsi="Verdana"/>
      <w:sz w:val="20"/>
      <w:szCs w:val="20"/>
      <w:lang w:val="en-US"/>
    </w:rPr>
  </w:style>
  <w:style w:type="table" w:customStyle="1" w:styleId="8516">
    <w:name w:val="8516"/>
    <w:uiPriority w:val="99"/>
    <w:rsid w:val="005C3DF9"/>
    <w:pPr>
      <w:widowControl w:val="0"/>
      <w:autoSpaceDE w:val="0"/>
      <w:autoSpaceDN w:val="0"/>
      <w:adjustRightInd w:val="0"/>
    </w:pPr>
    <w:rPr>
      <w:sz w:val="24"/>
      <w:szCs w:val="24"/>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85" w:type="dxa"/>
        <w:bottom w:w="0" w:type="dxa"/>
        <w:right w:w="85" w:type="dxa"/>
      </w:tblCellMar>
    </w:tblPr>
    <w:trPr>
      <w:cantSplit/>
      <w:jc w:val="center"/>
    </w:trPr>
  </w:style>
  <w:style w:type="paragraph" w:customStyle="1" w:styleId="341">
    <w:name w:val="Знак3 Знак Знак Знак4"/>
    <w:basedOn w:val="aa"/>
    <w:uiPriority w:val="99"/>
    <w:qFormat/>
    <w:rsid w:val="005C3DF9"/>
    <w:pPr>
      <w:spacing w:after="160" w:line="240" w:lineRule="exact"/>
      <w:jc w:val="both"/>
    </w:pPr>
    <w:rPr>
      <w:noProof/>
      <w:sz w:val="20"/>
      <w:szCs w:val="20"/>
      <w:lang w:val="en-US"/>
    </w:rPr>
  </w:style>
  <w:style w:type="paragraph" w:customStyle="1" w:styleId="14d">
    <w:name w:val="Знак Знак Знак1 Знак Знак Знак Знак Знак Знак Знак Знак Знак Знак Знак Знак Знак Знак Знак Знак Знак Знак Знак Знак Знак4"/>
    <w:basedOn w:val="aa"/>
    <w:uiPriority w:val="99"/>
    <w:qFormat/>
    <w:rsid w:val="005C3DF9"/>
    <w:pPr>
      <w:spacing w:after="160" w:line="240" w:lineRule="exact"/>
      <w:jc w:val="both"/>
    </w:pPr>
    <w:rPr>
      <w:rFonts w:ascii="Tahoma" w:hAnsi="Tahoma"/>
      <w:sz w:val="20"/>
      <w:szCs w:val="20"/>
      <w:lang w:val="en-US"/>
    </w:rPr>
  </w:style>
  <w:style w:type="paragraph" w:customStyle="1" w:styleId="14e">
    <w:name w:val="Знак1 Знак Знак Знак4"/>
    <w:basedOn w:val="aa"/>
    <w:uiPriority w:val="99"/>
    <w:qFormat/>
    <w:rsid w:val="005C3DF9"/>
    <w:pPr>
      <w:widowControl w:val="0"/>
      <w:adjustRightInd w:val="0"/>
      <w:spacing w:after="160" w:line="240" w:lineRule="exact"/>
      <w:jc w:val="right"/>
    </w:pPr>
    <w:rPr>
      <w:sz w:val="20"/>
      <w:szCs w:val="20"/>
      <w:lang w:val="en-GB"/>
    </w:rPr>
  </w:style>
  <w:style w:type="paragraph" w:customStyle="1" w:styleId="441">
    <w:name w:val="Знак44"/>
    <w:basedOn w:val="aa"/>
    <w:uiPriority w:val="99"/>
    <w:qFormat/>
    <w:rsid w:val="005C3DF9"/>
    <w:pPr>
      <w:jc w:val="both"/>
    </w:pPr>
    <w:rPr>
      <w:rFonts w:ascii="Verdana" w:hAnsi="Verdana" w:cs="Verdana"/>
      <w:sz w:val="20"/>
      <w:szCs w:val="20"/>
      <w:lang w:val="en-US"/>
    </w:rPr>
  </w:style>
  <w:style w:type="character" w:customStyle="1" w:styleId="1040">
    <w:name w:val="Знак Знак104"/>
    <w:basedOn w:val="ab"/>
    <w:uiPriority w:val="99"/>
    <w:rsid w:val="005C3DF9"/>
    <w:rPr>
      <w:rFonts w:cs="Times New Roman"/>
      <w:sz w:val="28"/>
    </w:rPr>
  </w:style>
  <w:style w:type="character" w:customStyle="1" w:styleId="84">
    <w:name w:val="Знак Знак84"/>
    <w:basedOn w:val="ab"/>
    <w:uiPriority w:val="99"/>
    <w:rsid w:val="005C3DF9"/>
    <w:rPr>
      <w:rFonts w:cs="Times New Roman"/>
      <w:sz w:val="24"/>
      <w:szCs w:val="24"/>
      <w:lang w:val="ru-RU" w:eastAsia="ru-RU" w:bidi="ar-SA"/>
    </w:rPr>
  </w:style>
  <w:style w:type="paragraph" w:customStyle="1" w:styleId="2143">
    <w:name w:val="Знак2 Знак Знак Знак Знак Знак Знак1 Знак Знак Знак Знак Знак Знак4"/>
    <w:basedOn w:val="aa"/>
    <w:uiPriority w:val="99"/>
    <w:qFormat/>
    <w:rsid w:val="005C3DF9"/>
    <w:pPr>
      <w:jc w:val="both"/>
    </w:pPr>
    <w:rPr>
      <w:rFonts w:ascii="Verdana" w:hAnsi="Verdana" w:cs="Verdana"/>
      <w:sz w:val="20"/>
      <w:szCs w:val="20"/>
      <w:lang w:val="en-US"/>
    </w:rPr>
  </w:style>
  <w:style w:type="paragraph" w:customStyle="1" w:styleId="1141">
    <w:name w:val="Знак Знак Знак1 Знак Знак Знак1 Знак4"/>
    <w:basedOn w:val="aa"/>
    <w:uiPriority w:val="99"/>
    <w:qFormat/>
    <w:rsid w:val="005C3DF9"/>
    <w:pPr>
      <w:jc w:val="both"/>
    </w:pPr>
    <w:rPr>
      <w:rFonts w:ascii="Verdana" w:hAnsi="Verdana" w:cs="Verdana"/>
      <w:sz w:val="20"/>
      <w:szCs w:val="20"/>
      <w:lang w:val="en-US"/>
    </w:rPr>
  </w:style>
  <w:style w:type="paragraph" w:customStyle="1" w:styleId="4f3">
    <w:name w:val="Знак Знак Знак Знак Знак Знак Знак Знак Знак Знак4"/>
    <w:basedOn w:val="aa"/>
    <w:uiPriority w:val="99"/>
    <w:qFormat/>
    <w:rsid w:val="005C3DF9"/>
    <w:pPr>
      <w:jc w:val="both"/>
    </w:pPr>
    <w:rPr>
      <w:rFonts w:ascii="Verdana" w:hAnsi="Verdana" w:cs="Verdana"/>
      <w:sz w:val="20"/>
      <w:szCs w:val="20"/>
      <w:lang w:val="en-US"/>
    </w:rPr>
  </w:style>
  <w:style w:type="character" w:customStyle="1" w:styleId="EmailStyle1008">
    <w:name w:val="EmailStyle1008"/>
    <w:basedOn w:val="ab"/>
    <w:uiPriority w:val="99"/>
    <w:semiHidden/>
    <w:rsid w:val="005C3DF9"/>
    <w:rPr>
      <w:rFonts w:ascii="Arial" w:hAnsi="Arial" w:cs="Arial"/>
      <w:color w:val="000000"/>
      <w:sz w:val="18"/>
      <w:szCs w:val="18"/>
      <w:u w:val="none"/>
    </w:rPr>
  </w:style>
  <w:style w:type="character" w:customStyle="1" w:styleId="2144">
    <w:name w:val="Знак Знак214"/>
    <w:basedOn w:val="ab"/>
    <w:rsid w:val="005C3DF9"/>
    <w:rPr>
      <w:rFonts w:cs="Times New Roman"/>
      <w:b/>
      <w:sz w:val="28"/>
      <w:lang w:val="ru-RU" w:eastAsia="ru-RU" w:bidi="ar-SA"/>
    </w:rPr>
  </w:style>
  <w:style w:type="character" w:customStyle="1" w:styleId="3122">
    <w:name w:val="Знак Знак312"/>
    <w:basedOn w:val="ab"/>
    <w:rsid w:val="005C3DF9"/>
    <w:rPr>
      <w:rFonts w:ascii="Arial" w:eastAsia="Batang" w:hAnsi="Arial" w:cs="Arial"/>
      <w:b/>
      <w:bCs/>
      <w:kern w:val="28"/>
      <w:sz w:val="32"/>
      <w:szCs w:val="32"/>
      <w:lang w:val="ru-RU" w:eastAsia="ru-RU" w:bidi="ar-SA"/>
    </w:rPr>
  </w:style>
  <w:style w:type="paragraph" w:customStyle="1" w:styleId="13a">
    <w:name w:val="Абзац списка13"/>
    <w:basedOn w:val="aa"/>
    <w:uiPriority w:val="99"/>
    <w:qFormat/>
    <w:rsid w:val="005C3DF9"/>
    <w:pPr>
      <w:ind w:left="708"/>
      <w:jc w:val="both"/>
    </w:pPr>
  </w:style>
  <w:style w:type="paragraph" w:customStyle="1" w:styleId="13b">
    <w:name w:val="Заголовок оглавления13"/>
    <w:basedOn w:val="13"/>
    <w:next w:val="aa"/>
    <w:uiPriority w:val="99"/>
    <w:qFormat/>
    <w:rsid w:val="005C3DF9"/>
    <w:pPr>
      <w:keepLines/>
      <w:tabs>
        <w:tab w:val="left" w:pos="992"/>
      </w:tabs>
      <w:spacing w:before="480" w:after="0" w:line="276" w:lineRule="auto"/>
      <w:outlineLvl w:val="9"/>
    </w:pPr>
    <w:rPr>
      <w:rFonts w:ascii="Cambria" w:hAnsi="Cambria"/>
      <w:bCs/>
      <w:color w:val="365F91"/>
      <w:kern w:val="0"/>
      <w:sz w:val="28"/>
      <w:szCs w:val="28"/>
    </w:rPr>
  </w:style>
  <w:style w:type="character" w:customStyle="1" w:styleId="EmailStyle1706">
    <w:name w:val="EmailStyle1706"/>
    <w:basedOn w:val="ab"/>
    <w:uiPriority w:val="99"/>
    <w:semiHidden/>
    <w:rsid w:val="005C3DF9"/>
    <w:rPr>
      <w:rFonts w:ascii="Arial" w:hAnsi="Arial" w:cs="Arial"/>
      <w:color w:val="000000"/>
      <w:sz w:val="18"/>
      <w:szCs w:val="18"/>
      <w:u w:val="none"/>
      <w:effect w:val="none"/>
    </w:rPr>
  </w:style>
  <w:style w:type="paragraph" w:customStyle="1" w:styleId="13c">
    <w:name w:val="Знак1 Знак Знак Знак Знак Знак Знак Знак Знак Знак Знак Знак Знак Знак Знак Знак Знак Знак Знак Знак Знак Знак3"/>
    <w:basedOn w:val="aa"/>
    <w:uiPriority w:val="99"/>
    <w:qFormat/>
    <w:rsid w:val="005C3DF9"/>
    <w:pPr>
      <w:tabs>
        <w:tab w:val="num" w:pos="1140"/>
      </w:tabs>
      <w:spacing w:after="160" w:line="240" w:lineRule="exact"/>
      <w:ind w:left="1140" w:hanging="360"/>
    </w:pPr>
    <w:rPr>
      <w:rFonts w:ascii="Verdana" w:hAnsi="Verdana"/>
      <w:sz w:val="20"/>
      <w:szCs w:val="20"/>
      <w:lang w:val="en-US"/>
    </w:rPr>
  </w:style>
  <w:style w:type="paragraph" w:customStyle="1" w:styleId="CharChar31">
    <w:name w:val="Char Char3"/>
    <w:basedOn w:val="aa"/>
    <w:uiPriority w:val="99"/>
    <w:qFormat/>
    <w:rsid w:val="005C3DF9"/>
    <w:pPr>
      <w:tabs>
        <w:tab w:val="num" w:pos="360"/>
      </w:tabs>
      <w:spacing w:after="160" w:line="240" w:lineRule="exact"/>
    </w:pPr>
    <w:rPr>
      <w:rFonts w:ascii="Verdana" w:eastAsia="Batang" w:hAnsi="Verdana"/>
      <w:sz w:val="20"/>
      <w:szCs w:val="20"/>
      <w:lang w:val="en-GB"/>
    </w:rPr>
  </w:style>
  <w:style w:type="paragraph" w:customStyle="1" w:styleId="13d">
    <w:name w:val="Текст выноски13"/>
    <w:basedOn w:val="aa"/>
    <w:uiPriority w:val="99"/>
    <w:qFormat/>
    <w:rsid w:val="005C3DF9"/>
    <w:pPr>
      <w:autoSpaceDE w:val="0"/>
      <w:autoSpaceDN w:val="0"/>
    </w:pPr>
    <w:rPr>
      <w:rFonts w:ascii="Tahoma" w:hAnsi="Tahoma" w:cs="Tahoma"/>
      <w:sz w:val="16"/>
      <w:szCs w:val="16"/>
      <w:lang w:val="en-US"/>
    </w:rPr>
  </w:style>
  <w:style w:type="paragraph" w:customStyle="1" w:styleId="3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3"/>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3ff5">
    <w:name w:val="Знак Знак Знак Знак Знак Знак Знак Знак Знак3"/>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3ff6">
    <w:name w:val="Знак Знак Знак Знак Знак Знак Знак3"/>
    <w:basedOn w:val="aa"/>
    <w:uiPriority w:val="99"/>
    <w:qFormat/>
    <w:rsid w:val="005C3DF9"/>
    <w:pPr>
      <w:widowControl w:val="0"/>
      <w:tabs>
        <w:tab w:val="num" w:pos="360"/>
      </w:tabs>
      <w:adjustRightInd w:val="0"/>
      <w:spacing w:after="160" w:line="240" w:lineRule="exact"/>
      <w:jc w:val="both"/>
      <w:textAlignment w:val="baseline"/>
    </w:pPr>
    <w:rPr>
      <w:noProof/>
      <w:lang w:val="en-US"/>
    </w:rPr>
  </w:style>
  <w:style w:type="paragraph" w:customStyle="1" w:styleId="1131">
    <w:name w:val="Знак1 Знак Знак Знак Знак1 Знак Знак Знак3"/>
    <w:basedOn w:val="aa"/>
    <w:uiPriority w:val="99"/>
    <w:qFormat/>
    <w:rsid w:val="005C3DF9"/>
    <w:pPr>
      <w:spacing w:after="160" w:line="240" w:lineRule="exact"/>
    </w:pPr>
    <w:rPr>
      <w:rFonts w:ascii="Verdana" w:eastAsia="Batang" w:hAnsi="Verdana"/>
      <w:sz w:val="20"/>
      <w:szCs w:val="20"/>
      <w:lang w:val="en-GB"/>
    </w:rPr>
  </w:style>
  <w:style w:type="paragraph" w:customStyle="1" w:styleId="12230">
    <w:name w:val="Знак Знак Знак Знак Знак Знак Знак Знак Знак Знак Знак Знак Знак Знак Знак1 Знак Знак Знак2 Знак Знак Знак Знак Знак Знак2 Знак3"/>
    <w:basedOn w:val="aa"/>
    <w:uiPriority w:val="99"/>
    <w:qFormat/>
    <w:rsid w:val="005C3DF9"/>
    <w:pPr>
      <w:widowControl w:val="0"/>
      <w:adjustRightInd w:val="0"/>
      <w:spacing w:after="160" w:line="240" w:lineRule="exact"/>
      <w:jc w:val="right"/>
    </w:pPr>
    <w:rPr>
      <w:sz w:val="20"/>
      <w:szCs w:val="20"/>
      <w:lang w:val="en-GB"/>
    </w:rPr>
  </w:style>
  <w:style w:type="paragraph" w:customStyle="1" w:styleId="211113">
    <w:name w:val="Знак2 Знак Знак Знак1 Знак Знак Знак1 Знак Знак Знак1 Знак Знак Знак1 Знак Знак Знак3"/>
    <w:basedOn w:val="aa"/>
    <w:uiPriority w:val="99"/>
    <w:qFormat/>
    <w:rsid w:val="005C3DF9"/>
    <w:pPr>
      <w:spacing w:after="160" w:line="240" w:lineRule="exact"/>
    </w:pPr>
    <w:rPr>
      <w:noProof/>
      <w:sz w:val="20"/>
      <w:szCs w:val="20"/>
      <w:lang w:val="en-US"/>
    </w:rPr>
  </w:style>
  <w:style w:type="character" w:customStyle="1" w:styleId="1132">
    <w:name w:val="Знак Знак113"/>
    <w:basedOn w:val="ab"/>
    <w:uiPriority w:val="99"/>
    <w:rsid w:val="005C3DF9"/>
    <w:rPr>
      <w:rFonts w:cs="Times New Roman"/>
      <w:sz w:val="28"/>
      <w:lang w:val="ru-RU" w:eastAsia="ru-RU" w:bidi="ar-SA"/>
    </w:rPr>
  </w:style>
  <w:style w:type="paragraph" w:customStyle="1" w:styleId="23a">
    <w:name w:val="Знак2 Знак Знак Знак3"/>
    <w:basedOn w:val="aa"/>
    <w:uiPriority w:val="99"/>
    <w:qFormat/>
    <w:rsid w:val="005C3DF9"/>
    <w:pPr>
      <w:spacing w:after="160" w:line="240" w:lineRule="exact"/>
    </w:pPr>
    <w:rPr>
      <w:rFonts w:ascii="Tahoma" w:hAnsi="Tahoma"/>
      <w:sz w:val="20"/>
      <w:szCs w:val="20"/>
      <w:lang w:val="en-US"/>
    </w:rPr>
  </w:style>
  <w:style w:type="character" w:customStyle="1" w:styleId="1232">
    <w:name w:val="Знак Знак123"/>
    <w:basedOn w:val="ab"/>
    <w:uiPriority w:val="99"/>
    <w:rsid w:val="005C3DF9"/>
    <w:rPr>
      <w:rFonts w:cs="Times New Roman"/>
      <w:i/>
      <w:iCs/>
      <w:sz w:val="24"/>
      <w:szCs w:val="24"/>
      <w:lang w:val="ru-RU" w:eastAsia="ru-RU" w:bidi="ar-SA"/>
    </w:rPr>
  </w:style>
  <w:style w:type="character" w:customStyle="1" w:styleId="EmailStyle1979">
    <w:name w:val="EmailStyle1979"/>
    <w:basedOn w:val="ab"/>
    <w:uiPriority w:val="99"/>
    <w:semiHidden/>
    <w:rsid w:val="005C3DF9"/>
    <w:rPr>
      <w:rFonts w:ascii="Arial" w:hAnsi="Arial" w:cs="Arial"/>
      <w:color w:val="000000"/>
      <w:sz w:val="18"/>
      <w:szCs w:val="18"/>
      <w:u w:val="none"/>
    </w:rPr>
  </w:style>
  <w:style w:type="character" w:customStyle="1" w:styleId="203">
    <w:name w:val="Знак Знак203"/>
    <w:basedOn w:val="ab"/>
    <w:uiPriority w:val="99"/>
    <w:rsid w:val="005C3DF9"/>
    <w:rPr>
      <w:rFonts w:cs="Times New Roman"/>
      <w:sz w:val="28"/>
      <w:lang w:val="ru-RU" w:eastAsia="ru-RU" w:bidi="ar-SA"/>
    </w:rPr>
  </w:style>
  <w:style w:type="character" w:customStyle="1" w:styleId="193">
    <w:name w:val="Знак Знак193"/>
    <w:basedOn w:val="ab"/>
    <w:uiPriority w:val="99"/>
    <w:rsid w:val="005C3DF9"/>
    <w:rPr>
      <w:rFonts w:cs="Times New Roman"/>
      <w:sz w:val="24"/>
      <w:lang w:val="ru-RU" w:eastAsia="ru-RU" w:bidi="ar-SA"/>
    </w:rPr>
  </w:style>
  <w:style w:type="character" w:customStyle="1" w:styleId="2134">
    <w:name w:val="Знак Знак213"/>
    <w:basedOn w:val="ab"/>
    <w:uiPriority w:val="99"/>
    <w:rsid w:val="005C3DF9"/>
    <w:rPr>
      <w:rFonts w:cs="Times New Roman"/>
      <w:i/>
      <w:iCs/>
      <w:sz w:val="24"/>
      <w:szCs w:val="24"/>
      <w:lang w:val="ru-RU" w:eastAsia="ru-RU" w:bidi="ar-SA"/>
    </w:rPr>
  </w:style>
  <w:style w:type="character" w:customStyle="1" w:styleId="2430">
    <w:name w:val="Знак Знак243"/>
    <w:basedOn w:val="ab"/>
    <w:uiPriority w:val="99"/>
    <w:rsid w:val="005C3DF9"/>
    <w:rPr>
      <w:rFonts w:cs="Times New Roman"/>
      <w:sz w:val="24"/>
      <w:u w:val="single"/>
      <w:lang w:val="ru-RU" w:eastAsia="ru-RU" w:bidi="ar-SA"/>
    </w:rPr>
  </w:style>
  <w:style w:type="character" w:customStyle="1" w:styleId="1330">
    <w:name w:val="Знак Знак133"/>
    <w:basedOn w:val="ab"/>
    <w:uiPriority w:val="99"/>
    <w:rsid w:val="005C3DF9"/>
    <w:rPr>
      <w:rFonts w:ascii="Courier New" w:hAnsi="Courier New" w:cs="Times New Roman"/>
      <w:lang w:val="ru-RU" w:eastAsia="ru-RU" w:bidi="ar-SA"/>
    </w:rPr>
  </w:style>
  <w:style w:type="character" w:customStyle="1" w:styleId="EmailStyle1985">
    <w:name w:val="EmailStyle1985"/>
    <w:basedOn w:val="ab"/>
    <w:uiPriority w:val="99"/>
    <w:semiHidden/>
    <w:rsid w:val="005C3DF9"/>
    <w:rPr>
      <w:rFonts w:ascii="Arial" w:hAnsi="Arial" w:cs="Arial"/>
      <w:color w:val="000000"/>
      <w:sz w:val="18"/>
      <w:szCs w:val="18"/>
      <w:u w:val="none"/>
      <w:effect w:val="none"/>
    </w:rPr>
  </w:style>
  <w:style w:type="paragraph" w:customStyle="1" w:styleId="afffffffffffffffffffff3">
    <w:name w:val="Обычный абзац"/>
    <w:basedOn w:val="aa"/>
    <w:link w:val="afffffffffffffffffffff4"/>
    <w:uiPriority w:val="99"/>
    <w:qFormat/>
    <w:rsid w:val="005C3DF9"/>
    <w:pPr>
      <w:spacing w:line="240" w:lineRule="atLeast"/>
      <w:ind w:firstLine="720"/>
      <w:jc w:val="both"/>
    </w:pPr>
    <w:rPr>
      <w:rFonts w:ascii="Courier PS" w:hAnsi="Courier PS" w:cs="Courier PS"/>
      <w:iCs/>
    </w:rPr>
  </w:style>
  <w:style w:type="character" w:customStyle="1" w:styleId="afffffffffffffffffffff4">
    <w:name w:val="Обычный абзац Знак"/>
    <w:basedOn w:val="ab"/>
    <w:link w:val="afffffffffffffffffffff3"/>
    <w:uiPriority w:val="99"/>
    <w:locked/>
    <w:rsid w:val="005C3DF9"/>
    <w:rPr>
      <w:rFonts w:ascii="Courier PS" w:hAnsi="Courier PS" w:cs="Courier PS"/>
      <w:iCs/>
      <w:sz w:val="22"/>
      <w:szCs w:val="22"/>
    </w:rPr>
  </w:style>
  <w:style w:type="character" w:customStyle="1" w:styleId="EmailStyle21351">
    <w:name w:val="EmailStyle21351"/>
    <w:basedOn w:val="ab"/>
    <w:uiPriority w:val="99"/>
    <w:semiHidden/>
    <w:rsid w:val="005C3DF9"/>
    <w:rPr>
      <w:rFonts w:ascii="Arial" w:hAnsi="Arial" w:cs="Arial"/>
      <w:color w:val="000000"/>
      <w:sz w:val="18"/>
      <w:szCs w:val="18"/>
      <w:u w:val="none"/>
    </w:rPr>
  </w:style>
  <w:style w:type="character" w:customStyle="1" w:styleId="EmailStyle21361">
    <w:name w:val="EmailStyle21361"/>
    <w:basedOn w:val="ab"/>
    <w:uiPriority w:val="99"/>
    <w:semiHidden/>
    <w:rsid w:val="005C3DF9"/>
    <w:rPr>
      <w:rFonts w:ascii="Arial" w:hAnsi="Arial" w:cs="Arial"/>
      <w:color w:val="000000"/>
      <w:sz w:val="18"/>
      <w:szCs w:val="18"/>
      <w:u w:val="none"/>
      <w:effect w:val="none"/>
    </w:rPr>
  </w:style>
  <w:style w:type="character" w:customStyle="1" w:styleId="EmailStyle21371">
    <w:name w:val="EmailStyle21371"/>
    <w:basedOn w:val="ab"/>
    <w:uiPriority w:val="99"/>
    <w:semiHidden/>
    <w:rsid w:val="005C3DF9"/>
    <w:rPr>
      <w:rFonts w:ascii="Arial" w:hAnsi="Arial" w:cs="Arial"/>
      <w:color w:val="000000"/>
      <w:sz w:val="18"/>
      <w:szCs w:val="18"/>
      <w:u w:val="none"/>
    </w:rPr>
  </w:style>
  <w:style w:type="character" w:customStyle="1" w:styleId="EmailStyle21381">
    <w:name w:val="EmailStyle21381"/>
    <w:basedOn w:val="ab"/>
    <w:semiHidden/>
    <w:rsid w:val="005C3DF9"/>
    <w:rPr>
      <w:rFonts w:ascii="Arial" w:hAnsi="Arial" w:cs="Arial"/>
      <w:color w:val="000000"/>
      <w:sz w:val="18"/>
      <w:szCs w:val="18"/>
      <w:u w:val="none"/>
      <w:effect w:val="none"/>
    </w:rPr>
  </w:style>
  <w:style w:type="character" w:customStyle="1" w:styleId="EmailStyle21441">
    <w:name w:val="EmailStyle21441"/>
    <w:basedOn w:val="ab"/>
    <w:uiPriority w:val="99"/>
    <w:semiHidden/>
    <w:rsid w:val="005C3DF9"/>
    <w:rPr>
      <w:rFonts w:ascii="Arial" w:hAnsi="Arial" w:cs="Arial"/>
      <w:color w:val="000000"/>
      <w:sz w:val="18"/>
      <w:szCs w:val="18"/>
      <w:u w:val="none"/>
    </w:rPr>
  </w:style>
  <w:style w:type="character" w:customStyle="1" w:styleId="EmailStyle21451">
    <w:name w:val="EmailStyle21451"/>
    <w:basedOn w:val="ab"/>
    <w:uiPriority w:val="99"/>
    <w:semiHidden/>
    <w:rsid w:val="005C3DF9"/>
    <w:rPr>
      <w:rFonts w:ascii="Arial" w:hAnsi="Arial" w:cs="Arial"/>
      <w:color w:val="000000"/>
      <w:sz w:val="18"/>
      <w:szCs w:val="18"/>
      <w:u w:val="none"/>
      <w:effect w:val="none"/>
    </w:rPr>
  </w:style>
  <w:style w:type="character" w:customStyle="1" w:styleId="EmailStyle21461">
    <w:name w:val="EmailStyle21461"/>
    <w:basedOn w:val="ab"/>
    <w:uiPriority w:val="99"/>
    <w:semiHidden/>
    <w:rsid w:val="005C3DF9"/>
    <w:rPr>
      <w:rFonts w:ascii="Arial" w:hAnsi="Arial" w:cs="Arial"/>
      <w:color w:val="000000"/>
      <w:sz w:val="18"/>
      <w:szCs w:val="18"/>
      <w:u w:val="none"/>
    </w:rPr>
  </w:style>
  <w:style w:type="character" w:customStyle="1" w:styleId="EmailStyle21471">
    <w:name w:val="EmailStyle21471"/>
    <w:basedOn w:val="ab"/>
    <w:uiPriority w:val="99"/>
    <w:semiHidden/>
    <w:rsid w:val="005C3DF9"/>
    <w:rPr>
      <w:rFonts w:ascii="Arial" w:hAnsi="Arial" w:cs="Arial"/>
      <w:color w:val="000000"/>
      <w:sz w:val="18"/>
      <w:szCs w:val="18"/>
      <w:u w:val="none"/>
      <w:effect w:val="none"/>
    </w:rPr>
  </w:style>
  <w:style w:type="character" w:customStyle="1" w:styleId="EmailStyle21511">
    <w:name w:val="EmailStyle21511"/>
    <w:basedOn w:val="ab"/>
    <w:uiPriority w:val="99"/>
    <w:semiHidden/>
    <w:rsid w:val="005C3DF9"/>
    <w:rPr>
      <w:rFonts w:ascii="Arial" w:hAnsi="Arial" w:cs="Arial"/>
      <w:color w:val="000000"/>
      <w:sz w:val="18"/>
      <w:szCs w:val="18"/>
      <w:u w:val="none"/>
    </w:rPr>
  </w:style>
  <w:style w:type="character" w:customStyle="1" w:styleId="EmailStyle21521">
    <w:name w:val="EmailStyle21521"/>
    <w:basedOn w:val="ab"/>
    <w:uiPriority w:val="99"/>
    <w:semiHidden/>
    <w:rsid w:val="005C3DF9"/>
    <w:rPr>
      <w:rFonts w:ascii="Arial" w:hAnsi="Arial" w:cs="Arial"/>
      <w:color w:val="000000"/>
      <w:sz w:val="18"/>
      <w:szCs w:val="18"/>
      <w:u w:val="none"/>
      <w:effect w:val="none"/>
    </w:rPr>
  </w:style>
  <w:style w:type="character" w:customStyle="1" w:styleId="EmailStyle21531">
    <w:name w:val="EmailStyle21531"/>
    <w:basedOn w:val="ab"/>
    <w:uiPriority w:val="99"/>
    <w:semiHidden/>
    <w:rsid w:val="005C3DF9"/>
    <w:rPr>
      <w:rFonts w:ascii="Arial" w:hAnsi="Arial" w:cs="Arial"/>
      <w:color w:val="000000"/>
      <w:sz w:val="18"/>
      <w:szCs w:val="18"/>
      <w:u w:val="none"/>
    </w:rPr>
  </w:style>
  <w:style w:type="character" w:customStyle="1" w:styleId="EmailStyle21541">
    <w:name w:val="EmailStyle21541"/>
    <w:basedOn w:val="ab"/>
    <w:uiPriority w:val="99"/>
    <w:semiHidden/>
    <w:rsid w:val="005C3DF9"/>
    <w:rPr>
      <w:rFonts w:ascii="Arial" w:hAnsi="Arial" w:cs="Arial"/>
      <w:color w:val="000000"/>
      <w:sz w:val="18"/>
      <w:szCs w:val="18"/>
      <w:u w:val="none"/>
      <w:effect w:val="none"/>
    </w:rPr>
  </w:style>
  <w:style w:type="character" w:customStyle="1" w:styleId="EmailStyle21551">
    <w:name w:val="EmailStyle21551"/>
    <w:basedOn w:val="ab"/>
    <w:uiPriority w:val="99"/>
    <w:semiHidden/>
    <w:rsid w:val="005C3DF9"/>
    <w:rPr>
      <w:rFonts w:ascii="Arial" w:hAnsi="Arial" w:cs="Arial"/>
      <w:color w:val="000000"/>
      <w:sz w:val="18"/>
      <w:szCs w:val="18"/>
      <w:u w:val="none"/>
    </w:rPr>
  </w:style>
  <w:style w:type="character" w:customStyle="1" w:styleId="EmailStyle21561">
    <w:name w:val="EmailStyle21561"/>
    <w:basedOn w:val="ab"/>
    <w:uiPriority w:val="99"/>
    <w:semiHidden/>
    <w:rsid w:val="005C3DF9"/>
    <w:rPr>
      <w:rFonts w:ascii="Arial" w:hAnsi="Arial" w:cs="Arial"/>
      <w:color w:val="000000"/>
      <w:sz w:val="18"/>
      <w:szCs w:val="18"/>
      <w:u w:val="none"/>
      <w:effect w:val="none"/>
    </w:rPr>
  </w:style>
  <w:style w:type="character" w:customStyle="1" w:styleId="EmailStyle21571">
    <w:name w:val="EmailStyle21571"/>
    <w:basedOn w:val="ab"/>
    <w:uiPriority w:val="99"/>
    <w:semiHidden/>
    <w:rsid w:val="005C3DF9"/>
    <w:rPr>
      <w:rFonts w:ascii="Arial" w:hAnsi="Arial" w:cs="Arial"/>
      <w:color w:val="000000"/>
      <w:sz w:val="18"/>
      <w:szCs w:val="18"/>
      <w:u w:val="none"/>
    </w:rPr>
  </w:style>
  <w:style w:type="character" w:customStyle="1" w:styleId="EmailStyle21581">
    <w:name w:val="EmailStyle21581"/>
    <w:basedOn w:val="ab"/>
    <w:uiPriority w:val="99"/>
    <w:semiHidden/>
    <w:rsid w:val="005C3DF9"/>
    <w:rPr>
      <w:rFonts w:ascii="Arial" w:hAnsi="Arial" w:cs="Arial"/>
      <w:color w:val="000000"/>
      <w:sz w:val="18"/>
      <w:szCs w:val="18"/>
      <w:u w:val="none"/>
      <w:effect w:val="none"/>
    </w:rPr>
  </w:style>
  <w:style w:type="character" w:customStyle="1" w:styleId="EmailStyle21631">
    <w:name w:val="EmailStyle21631"/>
    <w:basedOn w:val="ab"/>
    <w:uiPriority w:val="99"/>
    <w:semiHidden/>
    <w:rsid w:val="005C3DF9"/>
    <w:rPr>
      <w:rFonts w:ascii="Arial" w:hAnsi="Arial" w:cs="Arial"/>
      <w:color w:val="000000"/>
      <w:sz w:val="18"/>
      <w:szCs w:val="18"/>
      <w:u w:val="none"/>
    </w:rPr>
  </w:style>
  <w:style w:type="character" w:customStyle="1" w:styleId="EmailStyle21641">
    <w:name w:val="EmailStyle21641"/>
    <w:basedOn w:val="ab"/>
    <w:uiPriority w:val="99"/>
    <w:semiHidden/>
    <w:rsid w:val="005C3DF9"/>
    <w:rPr>
      <w:rFonts w:ascii="Arial" w:hAnsi="Arial" w:cs="Arial"/>
      <w:color w:val="000000"/>
      <w:sz w:val="18"/>
      <w:szCs w:val="18"/>
      <w:u w:val="none"/>
      <w:effect w:val="none"/>
    </w:rPr>
  </w:style>
  <w:style w:type="character" w:customStyle="1" w:styleId="EmailStyle21651">
    <w:name w:val="EmailStyle21651"/>
    <w:basedOn w:val="ab"/>
    <w:uiPriority w:val="99"/>
    <w:semiHidden/>
    <w:rsid w:val="005C3DF9"/>
    <w:rPr>
      <w:rFonts w:ascii="Arial" w:hAnsi="Arial" w:cs="Arial"/>
      <w:color w:val="000000"/>
      <w:sz w:val="18"/>
      <w:szCs w:val="18"/>
      <w:u w:val="none"/>
    </w:rPr>
  </w:style>
  <w:style w:type="character" w:customStyle="1" w:styleId="EmailStyle21661">
    <w:name w:val="EmailStyle21661"/>
    <w:basedOn w:val="ab"/>
    <w:uiPriority w:val="99"/>
    <w:semiHidden/>
    <w:rsid w:val="005C3DF9"/>
    <w:rPr>
      <w:rFonts w:ascii="Arial" w:hAnsi="Arial" w:cs="Arial"/>
      <w:color w:val="000000"/>
      <w:sz w:val="18"/>
      <w:szCs w:val="18"/>
      <w:u w:val="none"/>
      <w:effect w:val="none"/>
    </w:rPr>
  </w:style>
  <w:style w:type="character" w:customStyle="1" w:styleId="EmailStyle21671">
    <w:name w:val="EmailStyle21671"/>
    <w:basedOn w:val="ab"/>
    <w:uiPriority w:val="99"/>
    <w:semiHidden/>
    <w:rsid w:val="005C3DF9"/>
    <w:rPr>
      <w:rFonts w:ascii="Arial" w:hAnsi="Arial" w:cs="Arial"/>
      <w:color w:val="000000"/>
      <w:sz w:val="18"/>
      <w:szCs w:val="18"/>
      <w:u w:val="none"/>
      <w:effect w:val="none"/>
    </w:rPr>
  </w:style>
  <w:style w:type="character" w:customStyle="1" w:styleId="EmailStyle21681">
    <w:name w:val="EmailStyle21681"/>
    <w:basedOn w:val="ab"/>
    <w:uiPriority w:val="99"/>
    <w:semiHidden/>
    <w:rsid w:val="005C3DF9"/>
    <w:rPr>
      <w:rFonts w:ascii="Arial" w:hAnsi="Arial" w:cs="Arial"/>
      <w:color w:val="000000"/>
      <w:sz w:val="18"/>
      <w:szCs w:val="18"/>
      <w:u w:val="none"/>
    </w:rPr>
  </w:style>
  <w:style w:type="character" w:customStyle="1" w:styleId="EmailStyle21691">
    <w:name w:val="EmailStyle21691"/>
    <w:basedOn w:val="ab"/>
    <w:uiPriority w:val="99"/>
    <w:semiHidden/>
    <w:rsid w:val="005C3DF9"/>
    <w:rPr>
      <w:rFonts w:ascii="Arial" w:hAnsi="Arial" w:cs="Arial"/>
      <w:color w:val="000000"/>
      <w:sz w:val="18"/>
      <w:szCs w:val="18"/>
      <w:u w:val="none"/>
      <w:effect w:val="none"/>
    </w:rPr>
  </w:style>
  <w:style w:type="table" w:customStyle="1" w:styleId="2-">
    <w:name w:val="2К-аудит"/>
    <w:uiPriority w:val="99"/>
    <w:rsid w:val="005C3DF9"/>
    <w:rPr>
      <w:rFonts w:ascii="Calibri" w:hAnsi="Calibri"/>
    </w:rPr>
    <w:tblPr>
      <w:tblInd w:w="0" w:type="dxa"/>
      <w:tblBorders>
        <w:top w:val="single" w:sz="4" w:space="0" w:color="auto"/>
        <w:bottom w:val="single" w:sz="4" w:space="0" w:color="auto"/>
      </w:tblBorders>
      <w:tblCellMar>
        <w:top w:w="0" w:type="dxa"/>
        <w:left w:w="108" w:type="dxa"/>
        <w:bottom w:w="0" w:type="dxa"/>
        <w:right w:w="108" w:type="dxa"/>
      </w:tblCellMar>
    </w:tblPr>
  </w:style>
  <w:style w:type="table" w:customStyle="1" w:styleId="2-0">
    <w:name w:val="2к-аудит"/>
    <w:uiPriority w:val="99"/>
    <w:rsid w:val="005C3DF9"/>
    <w:rPr>
      <w:rFonts w:ascii="Calibri" w:hAnsi="Calibri"/>
    </w:rPr>
    <w:tblPr>
      <w:tblInd w:w="0" w:type="dxa"/>
      <w:tblBorders>
        <w:top w:val="single" w:sz="4" w:space="0" w:color="auto"/>
        <w:bottom w:val="single" w:sz="4" w:space="0" w:color="auto"/>
      </w:tblBorders>
      <w:tblCellMar>
        <w:top w:w="0" w:type="dxa"/>
        <w:left w:w="108" w:type="dxa"/>
        <w:bottom w:w="0" w:type="dxa"/>
        <w:right w:w="108" w:type="dxa"/>
      </w:tblCellMar>
    </w:tblPr>
  </w:style>
  <w:style w:type="paragraph" w:customStyle="1" w:styleId="1fffff9">
    <w:name w:val="Цитата1"/>
    <w:basedOn w:val="aa"/>
    <w:uiPriority w:val="99"/>
    <w:qFormat/>
    <w:rsid w:val="005C3DF9"/>
    <w:pPr>
      <w:suppressAutoHyphens/>
      <w:ind w:left="142" w:right="-708" w:firstLine="426"/>
      <w:jc w:val="both"/>
    </w:pPr>
    <w:rPr>
      <w:lang w:eastAsia="ar-SA"/>
    </w:rPr>
  </w:style>
  <w:style w:type="character" w:customStyle="1" w:styleId="EmailStyle26461">
    <w:name w:val="EmailStyle26461"/>
    <w:basedOn w:val="ab"/>
    <w:uiPriority w:val="99"/>
    <w:semiHidden/>
    <w:rsid w:val="005C3DF9"/>
    <w:rPr>
      <w:rFonts w:ascii="Arial" w:hAnsi="Arial" w:cs="Arial"/>
      <w:color w:val="000000"/>
      <w:sz w:val="18"/>
      <w:szCs w:val="18"/>
      <w:u w:val="none"/>
    </w:rPr>
  </w:style>
  <w:style w:type="character" w:customStyle="1" w:styleId="EmailStyle26471">
    <w:name w:val="EmailStyle26471"/>
    <w:basedOn w:val="ab"/>
    <w:uiPriority w:val="99"/>
    <w:semiHidden/>
    <w:rsid w:val="005C3DF9"/>
    <w:rPr>
      <w:rFonts w:ascii="Arial" w:hAnsi="Arial" w:cs="Arial"/>
      <w:color w:val="000000"/>
      <w:sz w:val="18"/>
      <w:szCs w:val="18"/>
      <w:u w:val="none"/>
      <w:effect w:val="none"/>
    </w:rPr>
  </w:style>
  <w:style w:type="character" w:customStyle="1" w:styleId="EmailStyle26481">
    <w:name w:val="EmailStyle26481"/>
    <w:basedOn w:val="ab"/>
    <w:uiPriority w:val="99"/>
    <w:semiHidden/>
    <w:rsid w:val="005C3DF9"/>
    <w:rPr>
      <w:rFonts w:ascii="Arial" w:hAnsi="Arial" w:cs="Arial"/>
      <w:color w:val="000000"/>
      <w:sz w:val="18"/>
      <w:szCs w:val="18"/>
      <w:u w:val="none"/>
    </w:rPr>
  </w:style>
  <w:style w:type="character" w:customStyle="1" w:styleId="EmailStyle26491">
    <w:name w:val="EmailStyle26491"/>
    <w:basedOn w:val="ab"/>
    <w:uiPriority w:val="99"/>
    <w:semiHidden/>
    <w:rsid w:val="005C3DF9"/>
    <w:rPr>
      <w:rFonts w:ascii="Arial" w:hAnsi="Arial" w:cs="Arial"/>
      <w:color w:val="000000"/>
      <w:sz w:val="18"/>
      <w:szCs w:val="18"/>
      <w:u w:val="none"/>
      <w:effect w:val="none"/>
    </w:rPr>
  </w:style>
  <w:style w:type="character" w:customStyle="1" w:styleId="EmailStyle27021">
    <w:name w:val="EmailStyle27021"/>
    <w:basedOn w:val="ab"/>
    <w:uiPriority w:val="99"/>
    <w:semiHidden/>
    <w:rsid w:val="005C3DF9"/>
    <w:rPr>
      <w:rFonts w:ascii="Arial" w:hAnsi="Arial" w:cs="Arial"/>
      <w:color w:val="000000"/>
      <w:sz w:val="18"/>
      <w:szCs w:val="18"/>
      <w:u w:val="none"/>
    </w:rPr>
  </w:style>
  <w:style w:type="character" w:customStyle="1" w:styleId="EmailStyle27081">
    <w:name w:val="EmailStyle27081"/>
    <w:basedOn w:val="ab"/>
    <w:uiPriority w:val="99"/>
    <w:semiHidden/>
    <w:rsid w:val="005C3DF9"/>
    <w:rPr>
      <w:rFonts w:ascii="Arial" w:hAnsi="Arial" w:cs="Arial"/>
      <w:color w:val="000000"/>
      <w:sz w:val="18"/>
      <w:szCs w:val="18"/>
      <w:u w:val="none"/>
      <w:effect w:val="none"/>
    </w:rPr>
  </w:style>
  <w:style w:type="character" w:customStyle="1" w:styleId="EmailStyle27201">
    <w:name w:val="EmailStyle27201"/>
    <w:basedOn w:val="ab"/>
    <w:uiPriority w:val="99"/>
    <w:semiHidden/>
    <w:rsid w:val="005C3DF9"/>
    <w:rPr>
      <w:rFonts w:ascii="Arial" w:hAnsi="Arial" w:cs="Arial"/>
      <w:color w:val="000000"/>
      <w:sz w:val="18"/>
      <w:szCs w:val="18"/>
      <w:u w:val="none"/>
    </w:rPr>
  </w:style>
  <w:style w:type="character" w:customStyle="1" w:styleId="EmailStyle27261">
    <w:name w:val="EmailStyle27261"/>
    <w:basedOn w:val="ab"/>
    <w:uiPriority w:val="99"/>
    <w:semiHidden/>
    <w:rsid w:val="005C3DF9"/>
    <w:rPr>
      <w:rFonts w:ascii="Arial" w:hAnsi="Arial" w:cs="Arial"/>
      <w:color w:val="000000"/>
      <w:sz w:val="18"/>
      <w:szCs w:val="18"/>
      <w:u w:val="none"/>
      <w:effect w:val="none"/>
    </w:rPr>
  </w:style>
  <w:style w:type="character" w:customStyle="1" w:styleId="EmailStyle27361">
    <w:name w:val="EmailStyle27361"/>
    <w:basedOn w:val="ab"/>
    <w:uiPriority w:val="99"/>
    <w:semiHidden/>
    <w:rsid w:val="005C3DF9"/>
    <w:rPr>
      <w:rFonts w:ascii="Arial" w:hAnsi="Arial" w:cs="Arial"/>
      <w:color w:val="000000"/>
      <w:sz w:val="18"/>
      <w:szCs w:val="18"/>
      <w:u w:val="none"/>
    </w:rPr>
  </w:style>
  <w:style w:type="character" w:customStyle="1" w:styleId="EmailStyle27371">
    <w:name w:val="EmailStyle27371"/>
    <w:basedOn w:val="ab"/>
    <w:uiPriority w:val="99"/>
    <w:semiHidden/>
    <w:rsid w:val="005C3DF9"/>
    <w:rPr>
      <w:rFonts w:ascii="Arial" w:hAnsi="Arial" w:cs="Arial"/>
      <w:color w:val="000000"/>
      <w:sz w:val="18"/>
      <w:szCs w:val="18"/>
      <w:u w:val="none"/>
      <w:effect w:val="none"/>
    </w:rPr>
  </w:style>
  <w:style w:type="character" w:customStyle="1" w:styleId="EmailStyle27381">
    <w:name w:val="EmailStyle27381"/>
    <w:basedOn w:val="ab"/>
    <w:uiPriority w:val="99"/>
    <w:semiHidden/>
    <w:rsid w:val="005C3DF9"/>
    <w:rPr>
      <w:rFonts w:ascii="Arial" w:hAnsi="Arial" w:cs="Arial"/>
      <w:color w:val="000000"/>
      <w:sz w:val="18"/>
      <w:szCs w:val="18"/>
      <w:u w:val="none"/>
    </w:rPr>
  </w:style>
  <w:style w:type="character" w:customStyle="1" w:styleId="EmailStyle27391">
    <w:name w:val="EmailStyle27391"/>
    <w:basedOn w:val="ab"/>
    <w:uiPriority w:val="99"/>
    <w:semiHidden/>
    <w:rsid w:val="005C3DF9"/>
    <w:rPr>
      <w:rFonts w:ascii="Arial" w:hAnsi="Arial" w:cs="Arial"/>
      <w:color w:val="000000"/>
      <w:sz w:val="18"/>
      <w:szCs w:val="18"/>
      <w:u w:val="none"/>
      <w:effect w:val="none"/>
    </w:rPr>
  </w:style>
  <w:style w:type="character" w:customStyle="1" w:styleId="EmailStyle27421">
    <w:name w:val="EmailStyle27421"/>
    <w:basedOn w:val="ab"/>
    <w:uiPriority w:val="99"/>
    <w:semiHidden/>
    <w:rsid w:val="005C3DF9"/>
    <w:rPr>
      <w:rFonts w:ascii="Arial" w:hAnsi="Arial" w:cs="Arial"/>
      <w:color w:val="000000"/>
      <w:sz w:val="18"/>
      <w:szCs w:val="18"/>
      <w:u w:val="none"/>
    </w:rPr>
  </w:style>
  <w:style w:type="character" w:customStyle="1" w:styleId="EmailStyle27431">
    <w:name w:val="EmailStyle27431"/>
    <w:basedOn w:val="ab"/>
    <w:uiPriority w:val="99"/>
    <w:semiHidden/>
    <w:rsid w:val="005C3DF9"/>
    <w:rPr>
      <w:rFonts w:ascii="Arial" w:hAnsi="Arial" w:cs="Arial"/>
      <w:color w:val="000000"/>
      <w:sz w:val="18"/>
      <w:szCs w:val="18"/>
      <w:u w:val="none"/>
      <w:effect w:val="none"/>
    </w:rPr>
  </w:style>
  <w:style w:type="character" w:customStyle="1" w:styleId="EmailStyle27441">
    <w:name w:val="EmailStyle27441"/>
    <w:basedOn w:val="ab"/>
    <w:uiPriority w:val="99"/>
    <w:semiHidden/>
    <w:rsid w:val="005C3DF9"/>
    <w:rPr>
      <w:rFonts w:ascii="Arial" w:hAnsi="Arial" w:cs="Arial"/>
      <w:color w:val="000000"/>
      <w:sz w:val="18"/>
      <w:szCs w:val="18"/>
      <w:u w:val="none"/>
    </w:rPr>
  </w:style>
  <w:style w:type="character" w:customStyle="1" w:styleId="EmailStyle27451">
    <w:name w:val="EmailStyle27451"/>
    <w:basedOn w:val="ab"/>
    <w:uiPriority w:val="99"/>
    <w:semiHidden/>
    <w:rsid w:val="005C3DF9"/>
    <w:rPr>
      <w:rFonts w:ascii="Arial" w:hAnsi="Arial" w:cs="Arial"/>
      <w:color w:val="000000"/>
      <w:sz w:val="18"/>
      <w:szCs w:val="18"/>
      <w:u w:val="none"/>
      <w:effect w:val="none"/>
    </w:rPr>
  </w:style>
  <w:style w:type="character" w:customStyle="1" w:styleId="EmailStyle27461">
    <w:name w:val="EmailStyle27461"/>
    <w:basedOn w:val="ab"/>
    <w:uiPriority w:val="99"/>
    <w:semiHidden/>
    <w:rsid w:val="005C3DF9"/>
    <w:rPr>
      <w:rFonts w:ascii="Arial" w:hAnsi="Arial" w:cs="Arial"/>
      <w:color w:val="000000"/>
      <w:sz w:val="18"/>
      <w:szCs w:val="18"/>
      <w:u w:val="none"/>
    </w:rPr>
  </w:style>
  <w:style w:type="character" w:customStyle="1" w:styleId="EmailStyle27471">
    <w:name w:val="EmailStyle27471"/>
    <w:basedOn w:val="ab"/>
    <w:uiPriority w:val="99"/>
    <w:semiHidden/>
    <w:rsid w:val="005C3DF9"/>
    <w:rPr>
      <w:rFonts w:ascii="Arial" w:hAnsi="Arial" w:cs="Arial"/>
      <w:color w:val="000000"/>
      <w:sz w:val="18"/>
      <w:szCs w:val="18"/>
      <w:u w:val="none"/>
      <w:effect w:val="none"/>
    </w:rPr>
  </w:style>
  <w:style w:type="character" w:customStyle="1" w:styleId="EmailStyle27481">
    <w:name w:val="EmailStyle27481"/>
    <w:basedOn w:val="ab"/>
    <w:uiPriority w:val="99"/>
    <w:semiHidden/>
    <w:rsid w:val="005C3DF9"/>
    <w:rPr>
      <w:rFonts w:ascii="Arial" w:hAnsi="Arial" w:cs="Arial"/>
      <w:color w:val="000000"/>
      <w:sz w:val="18"/>
      <w:szCs w:val="18"/>
      <w:u w:val="none"/>
    </w:rPr>
  </w:style>
  <w:style w:type="character" w:customStyle="1" w:styleId="EmailStyle27491">
    <w:name w:val="EmailStyle27491"/>
    <w:basedOn w:val="ab"/>
    <w:uiPriority w:val="99"/>
    <w:semiHidden/>
    <w:rsid w:val="005C3DF9"/>
    <w:rPr>
      <w:rFonts w:ascii="Arial" w:hAnsi="Arial" w:cs="Arial"/>
      <w:color w:val="000000"/>
      <w:sz w:val="18"/>
      <w:szCs w:val="18"/>
      <w:u w:val="none"/>
      <w:effect w:val="none"/>
    </w:rPr>
  </w:style>
  <w:style w:type="character" w:customStyle="1" w:styleId="EmailStyle28591">
    <w:name w:val="EmailStyle28591"/>
    <w:basedOn w:val="ab"/>
    <w:uiPriority w:val="99"/>
    <w:semiHidden/>
    <w:rsid w:val="005C3DF9"/>
    <w:rPr>
      <w:rFonts w:ascii="Arial" w:hAnsi="Arial" w:cs="Arial"/>
      <w:color w:val="000000"/>
      <w:sz w:val="18"/>
      <w:szCs w:val="18"/>
      <w:u w:val="none"/>
    </w:rPr>
  </w:style>
  <w:style w:type="character" w:customStyle="1" w:styleId="EmailStyle28641">
    <w:name w:val="EmailStyle28641"/>
    <w:basedOn w:val="ab"/>
    <w:uiPriority w:val="99"/>
    <w:semiHidden/>
    <w:rsid w:val="005C3DF9"/>
    <w:rPr>
      <w:rFonts w:ascii="Arial" w:hAnsi="Arial" w:cs="Arial"/>
      <w:color w:val="000000"/>
      <w:sz w:val="18"/>
      <w:szCs w:val="18"/>
      <w:u w:val="none"/>
      <w:effect w:val="none"/>
    </w:rPr>
  </w:style>
  <w:style w:type="character" w:customStyle="1" w:styleId="EmailStyle28651">
    <w:name w:val="EmailStyle28651"/>
    <w:basedOn w:val="ab"/>
    <w:uiPriority w:val="99"/>
    <w:semiHidden/>
    <w:rsid w:val="005C3DF9"/>
    <w:rPr>
      <w:rFonts w:ascii="Arial" w:hAnsi="Arial" w:cs="Arial"/>
      <w:color w:val="000000"/>
      <w:sz w:val="18"/>
      <w:szCs w:val="18"/>
      <w:u w:val="none"/>
    </w:rPr>
  </w:style>
  <w:style w:type="character" w:customStyle="1" w:styleId="EmailStyle28661">
    <w:name w:val="EmailStyle28661"/>
    <w:basedOn w:val="ab"/>
    <w:uiPriority w:val="99"/>
    <w:semiHidden/>
    <w:rsid w:val="005C3DF9"/>
    <w:rPr>
      <w:rFonts w:ascii="Arial" w:hAnsi="Arial" w:cs="Arial"/>
      <w:color w:val="000000"/>
      <w:sz w:val="18"/>
      <w:szCs w:val="18"/>
      <w:u w:val="none"/>
      <w:effect w:val="none"/>
    </w:rPr>
  </w:style>
  <w:style w:type="character" w:customStyle="1" w:styleId="EmailStyle30371">
    <w:name w:val="EmailStyle30371"/>
    <w:basedOn w:val="ab"/>
    <w:uiPriority w:val="99"/>
    <w:semiHidden/>
    <w:rsid w:val="005C3DF9"/>
    <w:rPr>
      <w:rFonts w:ascii="Arial" w:hAnsi="Arial" w:cs="Arial"/>
      <w:color w:val="000000"/>
      <w:sz w:val="18"/>
      <w:szCs w:val="18"/>
      <w:u w:val="none"/>
    </w:rPr>
  </w:style>
  <w:style w:type="character" w:customStyle="1" w:styleId="EmailStyle30381">
    <w:name w:val="EmailStyle30381"/>
    <w:basedOn w:val="ab"/>
    <w:uiPriority w:val="99"/>
    <w:semiHidden/>
    <w:rsid w:val="005C3DF9"/>
    <w:rPr>
      <w:rFonts w:ascii="Arial" w:hAnsi="Arial" w:cs="Arial"/>
      <w:color w:val="000000"/>
      <w:sz w:val="18"/>
      <w:szCs w:val="18"/>
      <w:u w:val="none"/>
      <w:effect w:val="none"/>
    </w:rPr>
  </w:style>
  <w:style w:type="character" w:customStyle="1" w:styleId="EmailStyle30391">
    <w:name w:val="EmailStyle30391"/>
    <w:basedOn w:val="ab"/>
    <w:uiPriority w:val="99"/>
    <w:semiHidden/>
    <w:rsid w:val="005C3DF9"/>
    <w:rPr>
      <w:rFonts w:ascii="Arial" w:hAnsi="Arial" w:cs="Arial"/>
      <w:color w:val="000000"/>
      <w:sz w:val="18"/>
      <w:szCs w:val="18"/>
      <w:u w:val="none"/>
    </w:rPr>
  </w:style>
  <w:style w:type="character" w:customStyle="1" w:styleId="EmailStyle30401">
    <w:name w:val="EmailStyle30401"/>
    <w:basedOn w:val="ab"/>
    <w:uiPriority w:val="99"/>
    <w:semiHidden/>
    <w:rsid w:val="005C3DF9"/>
    <w:rPr>
      <w:rFonts w:ascii="Arial" w:hAnsi="Arial" w:cs="Arial"/>
      <w:color w:val="000000"/>
      <w:sz w:val="18"/>
      <w:szCs w:val="18"/>
      <w:u w:val="none"/>
      <w:effect w:val="none"/>
    </w:rPr>
  </w:style>
  <w:style w:type="character" w:customStyle="1" w:styleId="EmailStyle30511">
    <w:name w:val="EmailStyle30511"/>
    <w:basedOn w:val="ab"/>
    <w:uiPriority w:val="99"/>
    <w:semiHidden/>
    <w:rsid w:val="005C3DF9"/>
    <w:rPr>
      <w:rFonts w:ascii="Arial" w:hAnsi="Arial" w:cs="Arial"/>
      <w:color w:val="000000"/>
      <w:sz w:val="18"/>
      <w:szCs w:val="18"/>
      <w:u w:val="none"/>
    </w:rPr>
  </w:style>
  <w:style w:type="character" w:customStyle="1" w:styleId="EmailStyle30521">
    <w:name w:val="EmailStyle30521"/>
    <w:basedOn w:val="ab"/>
    <w:uiPriority w:val="99"/>
    <w:semiHidden/>
    <w:rsid w:val="005C3DF9"/>
    <w:rPr>
      <w:rFonts w:ascii="Arial" w:hAnsi="Arial" w:cs="Arial"/>
      <w:color w:val="000000"/>
      <w:sz w:val="18"/>
      <w:szCs w:val="18"/>
      <w:u w:val="none"/>
      <w:effect w:val="none"/>
    </w:rPr>
  </w:style>
  <w:style w:type="character" w:customStyle="1" w:styleId="EmailStyle30531">
    <w:name w:val="EmailStyle30531"/>
    <w:basedOn w:val="ab"/>
    <w:uiPriority w:val="99"/>
    <w:semiHidden/>
    <w:rsid w:val="005C3DF9"/>
    <w:rPr>
      <w:rFonts w:ascii="Arial" w:hAnsi="Arial" w:cs="Arial"/>
      <w:color w:val="000000"/>
      <w:sz w:val="18"/>
      <w:szCs w:val="18"/>
      <w:u w:val="none"/>
    </w:rPr>
  </w:style>
  <w:style w:type="character" w:customStyle="1" w:styleId="EmailStyle30541">
    <w:name w:val="EmailStyle30541"/>
    <w:basedOn w:val="ab"/>
    <w:uiPriority w:val="99"/>
    <w:semiHidden/>
    <w:rsid w:val="005C3DF9"/>
    <w:rPr>
      <w:rFonts w:ascii="Arial" w:hAnsi="Arial" w:cs="Arial"/>
      <w:color w:val="000000"/>
      <w:sz w:val="18"/>
      <w:szCs w:val="18"/>
      <w:u w:val="none"/>
      <w:effect w:val="none"/>
    </w:rPr>
  </w:style>
  <w:style w:type="character" w:customStyle="1" w:styleId="EmailStyle30551">
    <w:name w:val="EmailStyle30551"/>
    <w:basedOn w:val="ab"/>
    <w:uiPriority w:val="99"/>
    <w:semiHidden/>
    <w:rsid w:val="005C3DF9"/>
    <w:rPr>
      <w:rFonts w:ascii="Arial" w:hAnsi="Arial" w:cs="Arial"/>
      <w:color w:val="000000"/>
      <w:sz w:val="18"/>
      <w:szCs w:val="18"/>
      <w:u w:val="none"/>
    </w:rPr>
  </w:style>
  <w:style w:type="character" w:customStyle="1" w:styleId="EmailStyle30561">
    <w:name w:val="EmailStyle30561"/>
    <w:basedOn w:val="ab"/>
    <w:uiPriority w:val="99"/>
    <w:semiHidden/>
    <w:rsid w:val="005C3DF9"/>
    <w:rPr>
      <w:rFonts w:ascii="Arial" w:hAnsi="Arial" w:cs="Arial"/>
      <w:color w:val="000000"/>
      <w:sz w:val="18"/>
      <w:szCs w:val="18"/>
      <w:u w:val="none"/>
      <w:effect w:val="none"/>
    </w:rPr>
  </w:style>
  <w:style w:type="character" w:customStyle="1" w:styleId="EmailStyle30571">
    <w:name w:val="EmailStyle30571"/>
    <w:basedOn w:val="ab"/>
    <w:uiPriority w:val="99"/>
    <w:semiHidden/>
    <w:rsid w:val="005C3DF9"/>
    <w:rPr>
      <w:rFonts w:ascii="Arial" w:hAnsi="Arial" w:cs="Arial"/>
      <w:color w:val="000000"/>
      <w:sz w:val="18"/>
      <w:szCs w:val="18"/>
      <w:u w:val="none"/>
    </w:rPr>
  </w:style>
  <w:style w:type="character" w:customStyle="1" w:styleId="EmailStyle30581">
    <w:name w:val="EmailStyle30581"/>
    <w:basedOn w:val="ab"/>
    <w:semiHidden/>
    <w:rsid w:val="005C3DF9"/>
    <w:rPr>
      <w:rFonts w:ascii="Arial" w:hAnsi="Arial" w:cs="Arial"/>
      <w:color w:val="000000"/>
      <w:sz w:val="18"/>
      <w:szCs w:val="18"/>
      <w:u w:val="none"/>
      <w:effect w:val="none"/>
    </w:rPr>
  </w:style>
  <w:style w:type="character" w:customStyle="1" w:styleId="EmailStyle30591">
    <w:name w:val="EmailStyle30591"/>
    <w:basedOn w:val="ab"/>
    <w:semiHidden/>
    <w:rsid w:val="005C3DF9"/>
    <w:rPr>
      <w:rFonts w:ascii="Arial" w:hAnsi="Arial" w:cs="Arial"/>
      <w:color w:val="000000"/>
      <w:sz w:val="18"/>
      <w:szCs w:val="18"/>
      <w:u w:val="none"/>
    </w:rPr>
  </w:style>
  <w:style w:type="character" w:customStyle="1" w:styleId="EmailStyle30601">
    <w:name w:val="EmailStyle30601"/>
    <w:basedOn w:val="ab"/>
    <w:semiHidden/>
    <w:rsid w:val="005C3DF9"/>
    <w:rPr>
      <w:rFonts w:ascii="Arial" w:hAnsi="Arial" w:cs="Arial"/>
      <w:color w:val="000000"/>
      <w:sz w:val="18"/>
      <w:szCs w:val="18"/>
      <w:u w:val="none"/>
      <w:effect w:val="none"/>
    </w:rPr>
  </w:style>
  <w:style w:type="character" w:customStyle="1" w:styleId="EmailStyle32641">
    <w:name w:val="EmailStyle32641"/>
    <w:basedOn w:val="ab"/>
    <w:uiPriority w:val="99"/>
    <w:semiHidden/>
    <w:rsid w:val="005C3DF9"/>
    <w:rPr>
      <w:rFonts w:ascii="Arial" w:hAnsi="Arial" w:cs="Arial"/>
      <w:color w:val="000000"/>
      <w:sz w:val="18"/>
      <w:szCs w:val="18"/>
      <w:u w:val="none"/>
    </w:rPr>
  </w:style>
  <w:style w:type="character" w:customStyle="1" w:styleId="EmailStyle32651">
    <w:name w:val="EmailStyle32651"/>
    <w:basedOn w:val="ab"/>
    <w:uiPriority w:val="99"/>
    <w:semiHidden/>
    <w:rsid w:val="005C3DF9"/>
    <w:rPr>
      <w:rFonts w:ascii="Arial" w:hAnsi="Arial" w:cs="Arial"/>
      <w:color w:val="000000"/>
      <w:sz w:val="18"/>
      <w:szCs w:val="18"/>
      <w:u w:val="none"/>
      <w:effect w:val="none"/>
    </w:rPr>
  </w:style>
  <w:style w:type="character" w:customStyle="1" w:styleId="EmailStyle32661">
    <w:name w:val="EmailStyle32661"/>
    <w:basedOn w:val="ab"/>
    <w:uiPriority w:val="99"/>
    <w:semiHidden/>
    <w:rsid w:val="005C3DF9"/>
    <w:rPr>
      <w:rFonts w:ascii="Arial" w:hAnsi="Arial" w:cs="Arial"/>
      <w:color w:val="000000"/>
      <w:sz w:val="18"/>
      <w:szCs w:val="18"/>
      <w:u w:val="none"/>
    </w:rPr>
  </w:style>
  <w:style w:type="character" w:customStyle="1" w:styleId="EmailStyle32671">
    <w:name w:val="EmailStyle32671"/>
    <w:basedOn w:val="ab"/>
    <w:uiPriority w:val="99"/>
    <w:semiHidden/>
    <w:rsid w:val="005C3DF9"/>
    <w:rPr>
      <w:rFonts w:ascii="Arial" w:hAnsi="Arial" w:cs="Arial"/>
      <w:color w:val="000000"/>
      <w:sz w:val="18"/>
      <w:szCs w:val="18"/>
      <w:u w:val="none"/>
      <w:effect w:val="none"/>
    </w:rPr>
  </w:style>
  <w:style w:type="character" w:customStyle="1" w:styleId="EmailStyle32771">
    <w:name w:val="EmailStyle32771"/>
    <w:basedOn w:val="ab"/>
    <w:uiPriority w:val="99"/>
    <w:semiHidden/>
    <w:rsid w:val="005C3DF9"/>
    <w:rPr>
      <w:rFonts w:ascii="Arial" w:hAnsi="Arial" w:cs="Arial"/>
      <w:color w:val="333333"/>
      <w:sz w:val="18"/>
      <w:szCs w:val="18"/>
      <w:u w:val="none"/>
      <w:effect w:val="none"/>
    </w:rPr>
  </w:style>
  <w:style w:type="character" w:customStyle="1" w:styleId="EmailStyle3337">
    <w:name w:val="EmailStyle3337"/>
    <w:basedOn w:val="ab"/>
    <w:uiPriority w:val="99"/>
    <w:semiHidden/>
    <w:rsid w:val="005C3DF9"/>
    <w:rPr>
      <w:rFonts w:ascii="Arial" w:hAnsi="Arial" w:cs="Arial"/>
      <w:color w:val="000000"/>
      <w:sz w:val="18"/>
      <w:szCs w:val="18"/>
      <w:u w:val="none"/>
    </w:rPr>
  </w:style>
  <w:style w:type="character" w:customStyle="1" w:styleId="EmailStyle3338">
    <w:name w:val="EmailStyle3338"/>
    <w:basedOn w:val="ab"/>
    <w:uiPriority w:val="99"/>
    <w:semiHidden/>
    <w:rsid w:val="005C3DF9"/>
    <w:rPr>
      <w:rFonts w:ascii="Arial" w:hAnsi="Arial" w:cs="Arial"/>
      <w:color w:val="000000"/>
      <w:sz w:val="18"/>
      <w:szCs w:val="18"/>
      <w:u w:val="none"/>
      <w:effect w:val="none"/>
    </w:rPr>
  </w:style>
  <w:style w:type="character" w:customStyle="1" w:styleId="EmailStyle3339">
    <w:name w:val="EmailStyle3339"/>
    <w:basedOn w:val="ab"/>
    <w:uiPriority w:val="99"/>
    <w:semiHidden/>
    <w:rsid w:val="005C3DF9"/>
    <w:rPr>
      <w:rFonts w:ascii="Arial" w:hAnsi="Arial" w:cs="Arial"/>
      <w:color w:val="000000"/>
      <w:sz w:val="18"/>
      <w:szCs w:val="18"/>
      <w:u w:val="none"/>
    </w:rPr>
  </w:style>
  <w:style w:type="paragraph" w:customStyle="1" w:styleId="xl1294">
    <w:name w:val="xl1294"/>
    <w:basedOn w:val="aa"/>
    <w:rsid w:val="00622C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95">
    <w:name w:val="xl1295"/>
    <w:basedOn w:val="aa"/>
    <w:rsid w:val="00622C4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296">
    <w:name w:val="xl1296"/>
    <w:basedOn w:val="aa"/>
    <w:rsid w:val="00622C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97">
    <w:name w:val="xl1297"/>
    <w:basedOn w:val="aa"/>
    <w:rsid w:val="00622C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98">
    <w:name w:val="xl1298"/>
    <w:basedOn w:val="aa"/>
    <w:rsid w:val="00622C4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qFormat/>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numbering" w:customStyle="1" w:styleId="ae">
    <w:name w:val="10"/>
    <w:pPr>
      <w:numPr>
        <w:numId w:val="20"/>
      </w:numPr>
    </w:pPr>
  </w:style>
  <w:style w:type="numbering" w:customStyle="1" w:styleId="af0">
    <w:name w:val="151"/>
    <w:pPr>
      <w:numPr>
        <w:numId w:val="35"/>
      </w:numPr>
    </w:pPr>
  </w:style>
  <w:style w:type="numbering" w:customStyle="1" w:styleId="14">
    <w:name w:val="Verdana11"/>
    <w:pPr>
      <w:numPr>
        <w:numId w:val="42"/>
      </w:numPr>
    </w:pPr>
  </w:style>
  <w:style w:type="numbering" w:customStyle="1" w:styleId="29">
    <w:name w:val="111111"/>
    <w:pPr>
      <w:numPr>
        <w:numId w:val="41"/>
      </w:numPr>
    </w:pPr>
  </w:style>
  <w:style w:type="numbering" w:customStyle="1" w:styleId="34">
    <w:name w:val="Verdana"/>
    <w:pPr>
      <w:numPr>
        <w:numId w:val="32"/>
      </w:numPr>
    </w:pPr>
  </w:style>
  <w:style w:type="numbering" w:customStyle="1" w:styleId="af1">
    <w:name w:val="11"/>
    <w:pPr>
      <w:numPr>
        <w:numId w:val="17"/>
      </w:numPr>
    </w:pPr>
  </w:style>
  <w:style w:type="numbering" w:customStyle="1" w:styleId="a7">
    <w:name w:val="12"/>
    <w:pPr>
      <w:numPr>
        <w:numId w:val="18"/>
      </w:numPr>
    </w:pPr>
  </w:style>
</w:styles>
</file>

<file path=word/webSettings.xml><?xml version="1.0" encoding="utf-8"?>
<w:webSettings xmlns:r="http://schemas.openxmlformats.org/officeDocument/2006/relationships" xmlns:w="http://schemas.openxmlformats.org/wordprocessingml/2006/main">
  <w:divs>
    <w:div w:id="4527493">
      <w:bodyDiv w:val="1"/>
      <w:marLeft w:val="0"/>
      <w:marRight w:val="0"/>
      <w:marTop w:val="0"/>
      <w:marBottom w:val="0"/>
      <w:divBdr>
        <w:top w:val="none" w:sz="0" w:space="0" w:color="auto"/>
        <w:left w:val="none" w:sz="0" w:space="0" w:color="auto"/>
        <w:bottom w:val="none" w:sz="0" w:space="0" w:color="auto"/>
        <w:right w:val="none" w:sz="0" w:space="0" w:color="auto"/>
      </w:divBdr>
    </w:div>
    <w:div w:id="4872201">
      <w:bodyDiv w:val="1"/>
      <w:marLeft w:val="0"/>
      <w:marRight w:val="0"/>
      <w:marTop w:val="0"/>
      <w:marBottom w:val="0"/>
      <w:divBdr>
        <w:top w:val="none" w:sz="0" w:space="0" w:color="auto"/>
        <w:left w:val="none" w:sz="0" w:space="0" w:color="auto"/>
        <w:bottom w:val="none" w:sz="0" w:space="0" w:color="auto"/>
        <w:right w:val="none" w:sz="0" w:space="0" w:color="auto"/>
      </w:divBdr>
    </w:div>
    <w:div w:id="11146607">
      <w:bodyDiv w:val="1"/>
      <w:marLeft w:val="0"/>
      <w:marRight w:val="0"/>
      <w:marTop w:val="0"/>
      <w:marBottom w:val="0"/>
      <w:divBdr>
        <w:top w:val="none" w:sz="0" w:space="0" w:color="auto"/>
        <w:left w:val="none" w:sz="0" w:space="0" w:color="auto"/>
        <w:bottom w:val="none" w:sz="0" w:space="0" w:color="auto"/>
        <w:right w:val="none" w:sz="0" w:space="0" w:color="auto"/>
      </w:divBdr>
    </w:div>
    <w:div w:id="12846930">
      <w:bodyDiv w:val="1"/>
      <w:marLeft w:val="0"/>
      <w:marRight w:val="0"/>
      <w:marTop w:val="0"/>
      <w:marBottom w:val="0"/>
      <w:divBdr>
        <w:top w:val="none" w:sz="0" w:space="0" w:color="auto"/>
        <w:left w:val="none" w:sz="0" w:space="0" w:color="auto"/>
        <w:bottom w:val="none" w:sz="0" w:space="0" w:color="auto"/>
        <w:right w:val="none" w:sz="0" w:space="0" w:color="auto"/>
      </w:divBdr>
    </w:div>
    <w:div w:id="19404716">
      <w:bodyDiv w:val="1"/>
      <w:marLeft w:val="0"/>
      <w:marRight w:val="0"/>
      <w:marTop w:val="0"/>
      <w:marBottom w:val="0"/>
      <w:divBdr>
        <w:top w:val="none" w:sz="0" w:space="0" w:color="auto"/>
        <w:left w:val="none" w:sz="0" w:space="0" w:color="auto"/>
        <w:bottom w:val="none" w:sz="0" w:space="0" w:color="auto"/>
        <w:right w:val="none" w:sz="0" w:space="0" w:color="auto"/>
      </w:divBdr>
    </w:div>
    <w:div w:id="20056083">
      <w:bodyDiv w:val="1"/>
      <w:marLeft w:val="0"/>
      <w:marRight w:val="0"/>
      <w:marTop w:val="0"/>
      <w:marBottom w:val="0"/>
      <w:divBdr>
        <w:top w:val="none" w:sz="0" w:space="0" w:color="auto"/>
        <w:left w:val="none" w:sz="0" w:space="0" w:color="auto"/>
        <w:bottom w:val="none" w:sz="0" w:space="0" w:color="auto"/>
        <w:right w:val="none" w:sz="0" w:space="0" w:color="auto"/>
      </w:divBdr>
    </w:div>
    <w:div w:id="22244029">
      <w:bodyDiv w:val="1"/>
      <w:marLeft w:val="0"/>
      <w:marRight w:val="0"/>
      <w:marTop w:val="0"/>
      <w:marBottom w:val="0"/>
      <w:divBdr>
        <w:top w:val="none" w:sz="0" w:space="0" w:color="auto"/>
        <w:left w:val="none" w:sz="0" w:space="0" w:color="auto"/>
        <w:bottom w:val="none" w:sz="0" w:space="0" w:color="auto"/>
        <w:right w:val="none" w:sz="0" w:space="0" w:color="auto"/>
      </w:divBdr>
    </w:div>
    <w:div w:id="22900475">
      <w:bodyDiv w:val="1"/>
      <w:marLeft w:val="0"/>
      <w:marRight w:val="0"/>
      <w:marTop w:val="0"/>
      <w:marBottom w:val="0"/>
      <w:divBdr>
        <w:top w:val="none" w:sz="0" w:space="0" w:color="auto"/>
        <w:left w:val="none" w:sz="0" w:space="0" w:color="auto"/>
        <w:bottom w:val="none" w:sz="0" w:space="0" w:color="auto"/>
        <w:right w:val="none" w:sz="0" w:space="0" w:color="auto"/>
      </w:divBdr>
    </w:div>
    <w:div w:id="25104659">
      <w:bodyDiv w:val="1"/>
      <w:marLeft w:val="0"/>
      <w:marRight w:val="0"/>
      <w:marTop w:val="0"/>
      <w:marBottom w:val="0"/>
      <w:divBdr>
        <w:top w:val="none" w:sz="0" w:space="0" w:color="auto"/>
        <w:left w:val="none" w:sz="0" w:space="0" w:color="auto"/>
        <w:bottom w:val="none" w:sz="0" w:space="0" w:color="auto"/>
        <w:right w:val="none" w:sz="0" w:space="0" w:color="auto"/>
      </w:divBdr>
    </w:div>
    <w:div w:id="25838734">
      <w:bodyDiv w:val="1"/>
      <w:marLeft w:val="0"/>
      <w:marRight w:val="0"/>
      <w:marTop w:val="0"/>
      <w:marBottom w:val="0"/>
      <w:divBdr>
        <w:top w:val="none" w:sz="0" w:space="0" w:color="auto"/>
        <w:left w:val="none" w:sz="0" w:space="0" w:color="auto"/>
        <w:bottom w:val="none" w:sz="0" w:space="0" w:color="auto"/>
        <w:right w:val="none" w:sz="0" w:space="0" w:color="auto"/>
      </w:divBdr>
    </w:div>
    <w:div w:id="28995993">
      <w:bodyDiv w:val="1"/>
      <w:marLeft w:val="0"/>
      <w:marRight w:val="0"/>
      <w:marTop w:val="0"/>
      <w:marBottom w:val="0"/>
      <w:divBdr>
        <w:top w:val="none" w:sz="0" w:space="0" w:color="auto"/>
        <w:left w:val="none" w:sz="0" w:space="0" w:color="auto"/>
        <w:bottom w:val="none" w:sz="0" w:space="0" w:color="auto"/>
        <w:right w:val="none" w:sz="0" w:space="0" w:color="auto"/>
      </w:divBdr>
    </w:div>
    <w:div w:id="30499085">
      <w:bodyDiv w:val="1"/>
      <w:marLeft w:val="0"/>
      <w:marRight w:val="0"/>
      <w:marTop w:val="0"/>
      <w:marBottom w:val="0"/>
      <w:divBdr>
        <w:top w:val="none" w:sz="0" w:space="0" w:color="auto"/>
        <w:left w:val="none" w:sz="0" w:space="0" w:color="auto"/>
        <w:bottom w:val="none" w:sz="0" w:space="0" w:color="auto"/>
        <w:right w:val="none" w:sz="0" w:space="0" w:color="auto"/>
      </w:divBdr>
    </w:div>
    <w:div w:id="31422878">
      <w:bodyDiv w:val="1"/>
      <w:marLeft w:val="0"/>
      <w:marRight w:val="0"/>
      <w:marTop w:val="0"/>
      <w:marBottom w:val="0"/>
      <w:divBdr>
        <w:top w:val="none" w:sz="0" w:space="0" w:color="auto"/>
        <w:left w:val="none" w:sz="0" w:space="0" w:color="auto"/>
        <w:bottom w:val="none" w:sz="0" w:space="0" w:color="auto"/>
        <w:right w:val="none" w:sz="0" w:space="0" w:color="auto"/>
      </w:divBdr>
      <w:divsChild>
        <w:div w:id="1385104945">
          <w:marLeft w:val="0"/>
          <w:marRight w:val="0"/>
          <w:marTop w:val="0"/>
          <w:marBottom w:val="0"/>
          <w:divBdr>
            <w:top w:val="none" w:sz="0" w:space="0" w:color="auto"/>
            <w:left w:val="none" w:sz="0" w:space="0" w:color="auto"/>
            <w:bottom w:val="none" w:sz="0" w:space="0" w:color="auto"/>
            <w:right w:val="none" w:sz="0" w:space="0" w:color="auto"/>
          </w:divBdr>
          <w:divsChild>
            <w:div w:id="227303563">
              <w:marLeft w:val="0"/>
              <w:marRight w:val="0"/>
              <w:marTop w:val="0"/>
              <w:marBottom w:val="0"/>
              <w:divBdr>
                <w:top w:val="none" w:sz="0" w:space="0" w:color="auto"/>
                <w:left w:val="none" w:sz="0" w:space="0" w:color="auto"/>
                <w:bottom w:val="none" w:sz="0" w:space="0" w:color="auto"/>
                <w:right w:val="none" w:sz="0" w:space="0" w:color="auto"/>
              </w:divBdr>
              <w:divsChild>
                <w:div w:id="42087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63895">
      <w:bodyDiv w:val="1"/>
      <w:marLeft w:val="0"/>
      <w:marRight w:val="0"/>
      <w:marTop w:val="0"/>
      <w:marBottom w:val="0"/>
      <w:divBdr>
        <w:top w:val="none" w:sz="0" w:space="0" w:color="auto"/>
        <w:left w:val="none" w:sz="0" w:space="0" w:color="auto"/>
        <w:bottom w:val="none" w:sz="0" w:space="0" w:color="auto"/>
        <w:right w:val="none" w:sz="0" w:space="0" w:color="auto"/>
      </w:divBdr>
    </w:div>
    <w:div w:id="34354846">
      <w:bodyDiv w:val="1"/>
      <w:marLeft w:val="0"/>
      <w:marRight w:val="0"/>
      <w:marTop w:val="0"/>
      <w:marBottom w:val="0"/>
      <w:divBdr>
        <w:top w:val="none" w:sz="0" w:space="0" w:color="auto"/>
        <w:left w:val="none" w:sz="0" w:space="0" w:color="auto"/>
        <w:bottom w:val="none" w:sz="0" w:space="0" w:color="auto"/>
        <w:right w:val="none" w:sz="0" w:space="0" w:color="auto"/>
      </w:divBdr>
    </w:div>
    <w:div w:id="36784263">
      <w:bodyDiv w:val="1"/>
      <w:marLeft w:val="0"/>
      <w:marRight w:val="0"/>
      <w:marTop w:val="0"/>
      <w:marBottom w:val="0"/>
      <w:divBdr>
        <w:top w:val="none" w:sz="0" w:space="0" w:color="auto"/>
        <w:left w:val="none" w:sz="0" w:space="0" w:color="auto"/>
        <w:bottom w:val="none" w:sz="0" w:space="0" w:color="auto"/>
        <w:right w:val="none" w:sz="0" w:space="0" w:color="auto"/>
      </w:divBdr>
    </w:div>
    <w:div w:id="39407468">
      <w:bodyDiv w:val="1"/>
      <w:marLeft w:val="0"/>
      <w:marRight w:val="0"/>
      <w:marTop w:val="0"/>
      <w:marBottom w:val="0"/>
      <w:divBdr>
        <w:top w:val="none" w:sz="0" w:space="0" w:color="auto"/>
        <w:left w:val="none" w:sz="0" w:space="0" w:color="auto"/>
        <w:bottom w:val="none" w:sz="0" w:space="0" w:color="auto"/>
        <w:right w:val="none" w:sz="0" w:space="0" w:color="auto"/>
      </w:divBdr>
    </w:div>
    <w:div w:id="40713576">
      <w:bodyDiv w:val="1"/>
      <w:marLeft w:val="0"/>
      <w:marRight w:val="0"/>
      <w:marTop w:val="0"/>
      <w:marBottom w:val="0"/>
      <w:divBdr>
        <w:top w:val="none" w:sz="0" w:space="0" w:color="auto"/>
        <w:left w:val="none" w:sz="0" w:space="0" w:color="auto"/>
        <w:bottom w:val="none" w:sz="0" w:space="0" w:color="auto"/>
        <w:right w:val="none" w:sz="0" w:space="0" w:color="auto"/>
      </w:divBdr>
    </w:div>
    <w:div w:id="46228650">
      <w:bodyDiv w:val="1"/>
      <w:marLeft w:val="0"/>
      <w:marRight w:val="0"/>
      <w:marTop w:val="0"/>
      <w:marBottom w:val="0"/>
      <w:divBdr>
        <w:top w:val="none" w:sz="0" w:space="0" w:color="auto"/>
        <w:left w:val="none" w:sz="0" w:space="0" w:color="auto"/>
        <w:bottom w:val="none" w:sz="0" w:space="0" w:color="auto"/>
        <w:right w:val="none" w:sz="0" w:space="0" w:color="auto"/>
      </w:divBdr>
    </w:div>
    <w:div w:id="47384401">
      <w:bodyDiv w:val="1"/>
      <w:marLeft w:val="0"/>
      <w:marRight w:val="0"/>
      <w:marTop w:val="0"/>
      <w:marBottom w:val="0"/>
      <w:divBdr>
        <w:top w:val="none" w:sz="0" w:space="0" w:color="auto"/>
        <w:left w:val="none" w:sz="0" w:space="0" w:color="auto"/>
        <w:bottom w:val="none" w:sz="0" w:space="0" w:color="auto"/>
        <w:right w:val="none" w:sz="0" w:space="0" w:color="auto"/>
      </w:divBdr>
    </w:div>
    <w:div w:id="47994797">
      <w:bodyDiv w:val="1"/>
      <w:marLeft w:val="0"/>
      <w:marRight w:val="0"/>
      <w:marTop w:val="0"/>
      <w:marBottom w:val="0"/>
      <w:divBdr>
        <w:top w:val="none" w:sz="0" w:space="0" w:color="auto"/>
        <w:left w:val="none" w:sz="0" w:space="0" w:color="auto"/>
        <w:bottom w:val="none" w:sz="0" w:space="0" w:color="auto"/>
        <w:right w:val="none" w:sz="0" w:space="0" w:color="auto"/>
      </w:divBdr>
    </w:div>
    <w:div w:id="48654839">
      <w:bodyDiv w:val="1"/>
      <w:marLeft w:val="0"/>
      <w:marRight w:val="0"/>
      <w:marTop w:val="0"/>
      <w:marBottom w:val="0"/>
      <w:divBdr>
        <w:top w:val="none" w:sz="0" w:space="0" w:color="auto"/>
        <w:left w:val="none" w:sz="0" w:space="0" w:color="auto"/>
        <w:bottom w:val="none" w:sz="0" w:space="0" w:color="auto"/>
        <w:right w:val="none" w:sz="0" w:space="0" w:color="auto"/>
      </w:divBdr>
    </w:div>
    <w:div w:id="51319921">
      <w:bodyDiv w:val="1"/>
      <w:marLeft w:val="0"/>
      <w:marRight w:val="0"/>
      <w:marTop w:val="0"/>
      <w:marBottom w:val="0"/>
      <w:divBdr>
        <w:top w:val="none" w:sz="0" w:space="0" w:color="auto"/>
        <w:left w:val="none" w:sz="0" w:space="0" w:color="auto"/>
        <w:bottom w:val="none" w:sz="0" w:space="0" w:color="auto"/>
        <w:right w:val="none" w:sz="0" w:space="0" w:color="auto"/>
      </w:divBdr>
    </w:div>
    <w:div w:id="52586398">
      <w:bodyDiv w:val="1"/>
      <w:marLeft w:val="0"/>
      <w:marRight w:val="0"/>
      <w:marTop w:val="0"/>
      <w:marBottom w:val="0"/>
      <w:divBdr>
        <w:top w:val="none" w:sz="0" w:space="0" w:color="auto"/>
        <w:left w:val="none" w:sz="0" w:space="0" w:color="auto"/>
        <w:bottom w:val="none" w:sz="0" w:space="0" w:color="auto"/>
        <w:right w:val="none" w:sz="0" w:space="0" w:color="auto"/>
      </w:divBdr>
    </w:div>
    <w:div w:id="53890693">
      <w:bodyDiv w:val="1"/>
      <w:marLeft w:val="0"/>
      <w:marRight w:val="0"/>
      <w:marTop w:val="0"/>
      <w:marBottom w:val="0"/>
      <w:divBdr>
        <w:top w:val="none" w:sz="0" w:space="0" w:color="auto"/>
        <w:left w:val="none" w:sz="0" w:space="0" w:color="auto"/>
        <w:bottom w:val="none" w:sz="0" w:space="0" w:color="auto"/>
        <w:right w:val="none" w:sz="0" w:space="0" w:color="auto"/>
      </w:divBdr>
    </w:div>
    <w:div w:id="56128646">
      <w:bodyDiv w:val="1"/>
      <w:marLeft w:val="0"/>
      <w:marRight w:val="0"/>
      <w:marTop w:val="0"/>
      <w:marBottom w:val="0"/>
      <w:divBdr>
        <w:top w:val="none" w:sz="0" w:space="0" w:color="auto"/>
        <w:left w:val="none" w:sz="0" w:space="0" w:color="auto"/>
        <w:bottom w:val="none" w:sz="0" w:space="0" w:color="auto"/>
        <w:right w:val="none" w:sz="0" w:space="0" w:color="auto"/>
      </w:divBdr>
    </w:div>
    <w:div w:id="58285957">
      <w:bodyDiv w:val="1"/>
      <w:marLeft w:val="0"/>
      <w:marRight w:val="0"/>
      <w:marTop w:val="0"/>
      <w:marBottom w:val="0"/>
      <w:divBdr>
        <w:top w:val="none" w:sz="0" w:space="0" w:color="auto"/>
        <w:left w:val="none" w:sz="0" w:space="0" w:color="auto"/>
        <w:bottom w:val="none" w:sz="0" w:space="0" w:color="auto"/>
        <w:right w:val="none" w:sz="0" w:space="0" w:color="auto"/>
      </w:divBdr>
    </w:div>
    <w:div w:id="69040509">
      <w:bodyDiv w:val="1"/>
      <w:marLeft w:val="0"/>
      <w:marRight w:val="0"/>
      <w:marTop w:val="0"/>
      <w:marBottom w:val="0"/>
      <w:divBdr>
        <w:top w:val="none" w:sz="0" w:space="0" w:color="auto"/>
        <w:left w:val="none" w:sz="0" w:space="0" w:color="auto"/>
        <w:bottom w:val="none" w:sz="0" w:space="0" w:color="auto"/>
        <w:right w:val="none" w:sz="0" w:space="0" w:color="auto"/>
      </w:divBdr>
    </w:div>
    <w:div w:id="69694021">
      <w:bodyDiv w:val="1"/>
      <w:marLeft w:val="0"/>
      <w:marRight w:val="0"/>
      <w:marTop w:val="0"/>
      <w:marBottom w:val="0"/>
      <w:divBdr>
        <w:top w:val="none" w:sz="0" w:space="0" w:color="auto"/>
        <w:left w:val="none" w:sz="0" w:space="0" w:color="auto"/>
        <w:bottom w:val="none" w:sz="0" w:space="0" w:color="auto"/>
        <w:right w:val="none" w:sz="0" w:space="0" w:color="auto"/>
      </w:divBdr>
    </w:div>
    <w:div w:id="72046634">
      <w:bodyDiv w:val="1"/>
      <w:marLeft w:val="0"/>
      <w:marRight w:val="0"/>
      <w:marTop w:val="0"/>
      <w:marBottom w:val="0"/>
      <w:divBdr>
        <w:top w:val="none" w:sz="0" w:space="0" w:color="auto"/>
        <w:left w:val="none" w:sz="0" w:space="0" w:color="auto"/>
        <w:bottom w:val="none" w:sz="0" w:space="0" w:color="auto"/>
        <w:right w:val="none" w:sz="0" w:space="0" w:color="auto"/>
      </w:divBdr>
      <w:divsChild>
        <w:div w:id="525218423">
          <w:marLeft w:val="0"/>
          <w:marRight w:val="0"/>
          <w:marTop w:val="0"/>
          <w:marBottom w:val="0"/>
          <w:divBdr>
            <w:top w:val="none" w:sz="0" w:space="0" w:color="auto"/>
            <w:left w:val="none" w:sz="0" w:space="0" w:color="auto"/>
            <w:bottom w:val="none" w:sz="0" w:space="0" w:color="auto"/>
            <w:right w:val="none" w:sz="0" w:space="0" w:color="auto"/>
          </w:divBdr>
          <w:divsChild>
            <w:div w:id="431820985">
              <w:marLeft w:val="0"/>
              <w:marRight w:val="0"/>
              <w:marTop w:val="0"/>
              <w:marBottom w:val="0"/>
              <w:divBdr>
                <w:top w:val="none" w:sz="0" w:space="0" w:color="auto"/>
                <w:left w:val="none" w:sz="0" w:space="0" w:color="auto"/>
                <w:bottom w:val="none" w:sz="0" w:space="0" w:color="auto"/>
                <w:right w:val="none" w:sz="0" w:space="0" w:color="auto"/>
              </w:divBdr>
              <w:divsChild>
                <w:div w:id="168886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71619">
      <w:bodyDiv w:val="1"/>
      <w:marLeft w:val="0"/>
      <w:marRight w:val="0"/>
      <w:marTop w:val="0"/>
      <w:marBottom w:val="0"/>
      <w:divBdr>
        <w:top w:val="none" w:sz="0" w:space="0" w:color="auto"/>
        <w:left w:val="none" w:sz="0" w:space="0" w:color="auto"/>
        <w:bottom w:val="none" w:sz="0" w:space="0" w:color="auto"/>
        <w:right w:val="none" w:sz="0" w:space="0" w:color="auto"/>
      </w:divBdr>
    </w:div>
    <w:div w:id="81026994">
      <w:bodyDiv w:val="1"/>
      <w:marLeft w:val="0"/>
      <w:marRight w:val="0"/>
      <w:marTop w:val="0"/>
      <w:marBottom w:val="0"/>
      <w:divBdr>
        <w:top w:val="none" w:sz="0" w:space="0" w:color="auto"/>
        <w:left w:val="none" w:sz="0" w:space="0" w:color="auto"/>
        <w:bottom w:val="none" w:sz="0" w:space="0" w:color="auto"/>
        <w:right w:val="none" w:sz="0" w:space="0" w:color="auto"/>
      </w:divBdr>
    </w:div>
    <w:div w:id="81682570">
      <w:bodyDiv w:val="1"/>
      <w:marLeft w:val="0"/>
      <w:marRight w:val="0"/>
      <w:marTop w:val="0"/>
      <w:marBottom w:val="0"/>
      <w:divBdr>
        <w:top w:val="none" w:sz="0" w:space="0" w:color="auto"/>
        <w:left w:val="none" w:sz="0" w:space="0" w:color="auto"/>
        <w:bottom w:val="none" w:sz="0" w:space="0" w:color="auto"/>
        <w:right w:val="none" w:sz="0" w:space="0" w:color="auto"/>
      </w:divBdr>
    </w:div>
    <w:div w:id="81683917">
      <w:bodyDiv w:val="1"/>
      <w:marLeft w:val="0"/>
      <w:marRight w:val="0"/>
      <w:marTop w:val="0"/>
      <w:marBottom w:val="0"/>
      <w:divBdr>
        <w:top w:val="none" w:sz="0" w:space="0" w:color="auto"/>
        <w:left w:val="none" w:sz="0" w:space="0" w:color="auto"/>
        <w:bottom w:val="none" w:sz="0" w:space="0" w:color="auto"/>
        <w:right w:val="none" w:sz="0" w:space="0" w:color="auto"/>
      </w:divBdr>
    </w:div>
    <w:div w:id="84225884">
      <w:bodyDiv w:val="1"/>
      <w:marLeft w:val="0"/>
      <w:marRight w:val="0"/>
      <w:marTop w:val="0"/>
      <w:marBottom w:val="0"/>
      <w:divBdr>
        <w:top w:val="none" w:sz="0" w:space="0" w:color="auto"/>
        <w:left w:val="none" w:sz="0" w:space="0" w:color="auto"/>
        <w:bottom w:val="none" w:sz="0" w:space="0" w:color="auto"/>
        <w:right w:val="none" w:sz="0" w:space="0" w:color="auto"/>
      </w:divBdr>
    </w:div>
    <w:div w:id="84503365">
      <w:bodyDiv w:val="1"/>
      <w:marLeft w:val="0"/>
      <w:marRight w:val="0"/>
      <w:marTop w:val="0"/>
      <w:marBottom w:val="0"/>
      <w:divBdr>
        <w:top w:val="none" w:sz="0" w:space="0" w:color="auto"/>
        <w:left w:val="none" w:sz="0" w:space="0" w:color="auto"/>
        <w:bottom w:val="none" w:sz="0" w:space="0" w:color="auto"/>
        <w:right w:val="none" w:sz="0" w:space="0" w:color="auto"/>
      </w:divBdr>
    </w:div>
    <w:div w:id="87897357">
      <w:bodyDiv w:val="1"/>
      <w:marLeft w:val="0"/>
      <w:marRight w:val="0"/>
      <w:marTop w:val="0"/>
      <w:marBottom w:val="0"/>
      <w:divBdr>
        <w:top w:val="none" w:sz="0" w:space="0" w:color="auto"/>
        <w:left w:val="none" w:sz="0" w:space="0" w:color="auto"/>
        <w:bottom w:val="none" w:sz="0" w:space="0" w:color="auto"/>
        <w:right w:val="none" w:sz="0" w:space="0" w:color="auto"/>
      </w:divBdr>
    </w:div>
    <w:div w:id="88503957">
      <w:bodyDiv w:val="1"/>
      <w:marLeft w:val="0"/>
      <w:marRight w:val="0"/>
      <w:marTop w:val="0"/>
      <w:marBottom w:val="0"/>
      <w:divBdr>
        <w:top w:val="none" w:sz="0" w:space="0" w:color="auto"/>
        <w:left w:val="none" w:sz="0" w:space="0" w:color="auto"/>
        <w:bottom w:val="none" w:sz="0" w:space="0" w:color="auto"/>
        <w:right w:val="none" w:sz="0" w:space="0" w:color="auto"/>
      </w:divBdr>
    </w:div>
    <w:div w:id="96566949">
      <w:bodyDiv w:val="1"/>
      <w:marLeft w:val="0"/>
      <w:marRight w:val="0"/>
      <w:marTop w:val="0"/>
      <w:marBottom w:val="0"/>
      <w:divBdr>
        <w:top w:val="none" w:sz="0" w:space="0" w:color="auto"/>
        <w:left w:val="none" w:sz="0" w:space="0" w:color="auto"/>
        <w:bottom w:val="none" w:sz="0" w:space="0" w:color="auto"/>
        <w:right w:val="none" w:sz="0" w:space="0" w:color="auto"/>
      </w:divBdr>
    </w:div>
    <w:div w:id="101611190">
      <w:bodyDiv w:val="1"/>
      <w:marLeft w:val="0"/>
      <w:marRight w:val="0"/>
      <w:marTop w:val="0"/>
      <w:marBottom w:val="0"/>
      <w:divBdr>
        <w:top w:val="none" w:sz="0" w:space="0" w:color="auto"/>
        <w:left w:val="none" w:sz="0" w:space="0" w:color="auto"/>
        <w:bottom w:val="none" w:sz="0" w:space="0" w:color="auto"/>
        <w:right w:val="none" w:sz="0" w:space="0" w:color="auto"/>
      </w:divBdr>
    </w:div>
    <w:div w:id="102503527">
      <w:bodyDiv w:val="1"/>
      <w:marLeft w:val="0"/>
      <w:marRight w:val="0"/>
      <w:marTop w:val="0"/>
      <w:marBottom w:val="0"/>
      <w:divBdr>
        <w:top w:val="none" w:sz="0" w:space="0" w:color="auto"/>
        <w:left w:val="none" w:sz="0" w:space="0" w:color="auto"/>
        <w:bottom w:val="none" w:sz="0" w:space="0" w:color="auto"/>
        <w:right w:val="none" w:sz="0" w:space="0" w:color="auto"/>
      </w:divBdr>
    </w:div>
    <w:div w:id="102893565">
      <w:bodyDiv w:val="1"/>
      <w:marLeft w:val="0"/>
      <w:marRight w:val="0"/>
      <w:marTop w:val="0"/>
      <w:marBottom w:val="0"/>
      <w:divBdr>
        <w:top w:val="none" w:sz="0" w:space="0" w:color="auto"/>
        <w:left w:val="none" w:sz="0" w:space="0" w:color="auto"/>
        <w:bottom w:val="none" w:sz="0" w:space="0" w:color="auto"/>
        <w:right w:val="none" w:sz="0" w:space="0" w:color="auto"/>
      </w:divBdr>
    </w:div>
    <w:div w:id="103379199">
      <w:bodyDiv w:val="1"/>
      <w:marLeft w:val="0"/>
      <w:marRight w:val="0"/>
      <w:marTop w:val="0"/>
      <w:marBottom w:val="0"/>
      <w:divBdr>
        <w:top w:val="none" w:sz="0" w:space="0" w:color="auto"/>
        <w:left w:val="none" w:sz="0" w:space="0" w:color="auto"/>
        <w:bottom w:val="none" w:sz="0" w:space="0" w:color="auto"/>
        <w:right w:val="none" w:sz="0" w:space="0" w:color="auto"/>
      </w:divBdr>
    </w:div>
    <w:div w:id="105778718">
      <w:bodyDiv w:val="1"/>
      <w:marLeft w:val="0"/>
      <w:marRight w:val="0"/>
      <w:marTop w:val="0"/>
      <w:marBottom w:val="0"/>
      <w:divBdr>
        <w:top w:val="none" w:sz="0" w:space="0" w:color="auto"/>
        <w:left w:val="none" w:sz="0" w:space="0" w:color="auto"/>
        <w:bottom w:val="none" w:sz="0" w:space="0" w:color="auto"/>
        <w:right w:val="none" w:sz="0" w:space="0" w:color="auto"/>
      </w:divBdr>
    </w:div>
    <w:div w:id="108206458">
      <w:bodyDiv w:val="1"/>
      <w:marLeft w:val="0"/>
      <w:marRight w:val="0"/>
      <w:marTop w:val="0"/>
      <w:marBottom w:val="0"/>
      <w:divBdr>
        <w:top w:val="none" w:sz="0" w:space="0" w:color="auto"/>
        <w:left w:val="none" w:sz="0" w:space="0" w:color="auto"/>
        <w:bottom w:val="none" w:sz="0" w:space="0" w:color="auto"/>
        <w:right w:val="none" w:sz="0" w:space="0" w:color="auto"/>
      </w:divBdr>
    </w:div>
    <w:div w:id="115950348">
      <w:bodyDiv w:val="1"/>
      <w:marLeft w:val="0"/>
      <w:marRight w:val="0"/>
      <w:marTop w:val="0"/>
      <w:marBottom w:val="0"/>
      <w:divBdr>
        <w:top w:val="none" w:sz="0" w:space="0" w:color="auto"/>
        <w:left w:val="none" w:sz="0" w:space="0" w:color="auto"/>
        <w:bottom w:val="none" w:sz="0" w:space="0" w:color="auto"/>
        <w:right w:val="none" w:sz="0" w:space="0" w:color="auto"/>
      </w:divBdr>
    </w:div>
    <w:div w:id="117187310">
      <w:bodyDiv w:val="1"/>
      <w:marLeft w:val="0"/>
      <w:marRight w:val="0"/>
      <w:marTop w:val="0"/>
      <w:marBottom w:val="0"/>
      <w:divBdr>
        <w:top w:val="none" w:sz="0" w:space="0" w:color="auto"/>
        <w:left w:val="none" w:sz="0" w:space="0" w:color="auto"/>
        <w:bottom w:val="none" w:sz="0" w:space="0" w:color="auto"/>
        <w:right w:val="none" w:sz="0" w:space="0" w:color="auto"/>
      </w:divBdr>
    </w:div>
    <w:div w:id="117455319">
      <w:bodyDiv w:val="1"/>
      <w:marLeft w:val="0"/>
      <w:marRight w:val="0"/>
      <w:marTop w:val="0"/>
      <w:marBottom w:val="0"/>
      <w:divBdr>
        <w:top w:val="none" w:sz="0" w:space="0" w:color="auto"/>
        <w:left w:val="none" w:sz="0" w:space="0" w:color="auto"/>
        <w:bottom w:val="none" w:sz="0" w:space="0" w:color="auto"/>
        <w:right w:val="none" w:sz="0" w:space="0" w:color="auto"/>
      </w:divBdr>
    </w:div>
    <w:div w:id="121384904">
      <w:bodyDiv w:val="1"/>
      <w:marLeft w:val="0"/>
      <w:marRight w:val="0"/>
      <w:marTop w:val="0"/>
      <w:marBottom w:val="0"/>
      <w:divBdr>
        <w:top w:val="none" w:sz="0" w:space="0" w:color="auto"/>
        <w:left w:val="none" w:sz="0" w:space="0" w:color="auto"/>
        <w:bottom w:val="none" w:sz="0" w:space="0" w:color="auto"/>
        <w:right w:val="none" w:sz="0" w:space="0" w:color="auto"/>
      </w:divBdr>
    </w:div>
    <w:div w:id="121727679">
      <w:bodyDiv w:val="1"/>
      <w:marLeft w:val="0"/>
      <w:marRight w:val="0"/>
      <w:marTop w:val="0"/>
      <w:marBottom w:val="0"/>
      <w:divBdr>
        <w:top w:val="none" w:sz="0" w:space="0" w:color="auto"/>
        <w:left w:val="none" w:sz="0" w:space="0" w:color="auto"/>
        <w:bottom w:val="none" w:sz="0" w:space="0" w:color="auto"/>
        <w:right w:val="none" w:sz="0" w:space="0" w:color="auto"/>
      </w:divBdr>
    </w:div>
    <w:div w:id="123891285">
      <w:bodyDiv w:val="1"/>
      <w:marLeft w:val="0"/>
      <w:marRight w:val="0"/>
      <w:marTop w:val="0"/>
      <w:marBottom w:val="0"/>
      <w:divBdr>
        <w:top w:val="none" w:sz="0" w:space="0" w:color="auto"/>
        <w:left w:val="none" w:sz="0" w:space="0" w:color="auto"/>
        <w:bottom w:val="none" w:sz="0" w:space="0" w:color="auto"/>
        <w:right w:val="none" w:sz="0" w:space="0" w:color="auto"/>
      </w:divBdr>
      <w:divsChild>
        <w:div w:id="109714791">
          <w:marLeft w:val="0"/>
          <w:marRight w:val="0"/>
          <w:marTop w:val="0"/>
          <w:marBottom w:val="0"/>
          <w:divBdr>
            <w:top w:val="none" w:sz="0" w:space="0" w:color="auto"/>
            <w:left w:val="none" w:sz="0" w:space="0" w:color="auto"/>
            <w:bottom w:val="none" w:sz="0" w:space="0" w:color="auto"/>
            <w:right w:val="none" w:sz="0" w:space="0" w:color="auto"/>
          </w:divBdr>
          <w:divsChild>
            <w:div w:id="836575728">
              <w:marLeft w:val="0"/>
              <w:marRight w:val="0"/>
              <w:marTop w:val="0"/>
              <w:marBottom w:val="0"/>
              <w:divBdr>
                <w:top w:val="none" w:sz="0" w:space="0" w:color="auto"/>
                <w:left w:val="none" w:sz="0" w:space="0" w:color="auto"/>
                <w:bottom w:val="none" w:sz="0" w:space="0" w:color="auto"/>
                <w:right w:val="none" w:sz="0" w:space="0" w:color="auto"/>
              </w:divBdr>
              <w:divsChild>
                <w:div w:id="24511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62149">
      <w:bodyDiv w:val="1"/>
      <w:marLeft w:val="0"/>
      <w:marRight w:val="0"/>
      <w:marTop w:val="0"/>
      <w:marBottom w:val="0"/>
      <w:divBdr>
        <w:top w:val="none" w:sz="0" w:space="0" w:color="auto"/>
        <w:left w:val="none" w:sz="0" w:space="0" w:color="auto"/>
        <w:bottom w:val="none" w:sz="0" w:space="0" w:color="auto"/>
        <w:right w:val="none" w:sz="0" w:space="0" w:color="auto"/>
      </w:divBdr>
    </w:div>
    <w:div w:id="136727258">
      <w:bodyDiv w:val="1"/>
      <w:marLeft w:val="0"/>
      <w:marRight w:val="0"/>
      <w:marTop w:val="0"/>
      <w:marBottom w:val="0"/>
      <w:divBdr>
        <w:top w:val="none" w:sz="0" w:space="0" w:color="auto"/>
        <w:left w:val="none" w:sz="0" w:space="0" w:color="auto"/>
        <w:bottom w:val="none" w:sz="0" w:space="0" w:color="auto"/>
        <w:right w:val="none" w:sz="0" w:space="0" w:color="auto"/>
      </w:divBdr>
    </w:div>
    <w:div w:id="140119564">
      <w:bodyDiv w:val="1"/>
      <w:marLeft w:val="0"/>
      <w:marRight w:val="0"/>
      <w:marTop w:val="0"/>
      <w:marBottom w:val="0"/>
      <w:divBdr>
        <w:top w:val="none" w:sz="0" w:space="0" w:color="auto"/>
        <w:left w:val="none" w:sz="0" w:space="0" w:color="auto"/>
        <w:bottom w:val="none" w:sz="0" w:space="0" w:color="auto"/>
        <w:right w:val="none" w:sz="0" w:space="0" w:color="auto"/>
      </w:divBdr>
    </w:div>
    <w:div w:id="145241244">
      <w:bodyDiv w:val="1"/>
      <w:marLeft w:val="0"/>
      <w:marRight w:val="0"/>
      <w:marTop w:val="0"/>
      <w:marBottom w:val="0"/>
      <w:divBdr>
        <w:top w:val="none" w:sz="0" w:space="0" w:color="auto"/>
        <w:left w:val="none" w:sz="0" w:space="0" w:color="auto"/>
        <w:bottom w:val="none" w:sz="0" w:space="0" w:color="auto"/>
        <w:right w:val="none" w:sz="0" w:space="0" w:color="auto"/>
      </w:divBdr>
    </w:div>
    <w:div w:id="147671507">
      <w:bodyDiv w:val="1"/>
      <w:marLeft w:val="0"/>
      <w:marRight w:val="0"/>
      <w:marTop w:val="0"/>
      <w:marBottom w:val="0"/>
      <w:divBdr>
        <w:top w:val="none" w:sz="0" w:space="0" w:color="auto"/>
        <w:left w:val="none" w:sz="0" w:space="0" w:color="auto"/>
        <w:bottom w:val="none" w:sz="0" w:space="0" w:color="auto"/>
        <w:right w:val="none" w:sz="0" w:space="0" w:color="auto"/>
      </w:divBdr>
    </w:div>
    <w:div w:id="148519706">
      <w:bodyDiv w:val="1"/>
      <w:marLeft w:val="0"/>
      <w:marRight w:val="0"/>
      <w:marTop w:val="0"/>
      <w:marBottom w:val="0"/>
      <w:divBdr>
        <w:top w:val="none" w:sz="0" w:space="0" w:color="auto"/>
        <w:left w:val="none" w:sz="0" w:space="0" w:color="auto"/>
        <w:bottom w:val="none" w:sz="0" w:space="0" w:color="auto"/>
        <w:right w:val="none" w:sz="0" w:space="0" w:color="auto"/>
      </w:divBdr>
    </w:div>
    <w:div w:id="151024373">
      <w:bodyDiv w:val="1"/>
      <w:marLeft w:val="0"/>
      <w:marRight w:val="0"/>
      <w:marTop w:val="0"/>
      <w:marBottom w:val="0"/>
      <w:divBdr>
        <w:top w:val="none" w:sz="0" w:space="0" w:color="auto"/>
        <w:left w:val="none" w:sz="0" w:space="0" w:color="auto"/>
        <w:bottom w:val="none" w:sz="0" w:space="0" w:color="auto"/>
        <w:right w:val="none" w:sz="0" w:space="0" w:color="auto"/>
      </w:divBdr>
      <w:divsChild>
        <w:div w:id="251205317">
          <w:marLeft w:val="0"/>
          <w:marRight w:val="0"/>
          <w:marTop w:val="0"/>
          <w:marBottom w:val="0"/>
          <w:divBdr>
            <w:top w:val="none" w:sz="0" w:space="0" w:color="auto"/>
            <w:left w:val="none" w:sz="0" w:space="0" w:color="auto"/>
            <w:bottom w:val="none" w:sz="0" w:space="0" w:color="auto"/>
            <w:right w:val="none" w:sz="0" w:space="0" w:color="auto"/>
          </w:divBdr>
          <w:divsChild>
            <w:div w:id="481393590">
              <w:marLeft w:val="0"/>
              <w:marRight w:val="0"/>
              <w:marTop w:val="0"/>
              <w:marBottom w:val="0"/>
              <w:divBdr>
                <w:top w:val="none" w:sz="0" w:space="0" w:color="auto"/>
                <w:left w:val="none" w:sz="0" w:space="0" w:color="auto"/>
                <w:bottom w:val="none" w:sz="0" w:space="0" w:color="auto"/>
                <w:right w:val="none" w:sz="0" w:space="0" w:color="auto"/>
              </w:divBdr>
              <w:divsChild>
                <w:div w:id="691763993">
                  <w:marLeft w:val="0"/>
                  <w:marRight w:val="0"/>
                  <w:marTop w:val="0"/>
                  <w:marBottom w:val="0"/>
                  <w:divBdr>
                    <w:top w:val="none" w:sz="0" w:space="0" w:color="auto"/>
                    <w:left w:val="none" w:sz="0" w:space="0" w:color="auto"/>
                    <w:bottom w:val="none" w:sz="0" w:space="0" w:color="auto"/>
                    <w:right w:val="none" w:sz="0" w:space="0" w:color="auto"/>
                  </w:divBdr>
                  <w:divsChild>
                    <w:div w:id="846672385">
                      <w:marLeft w:val="0"/>
                      <w:marRight w:val="0"/>
                      <w:marTop w:val="0"/>
                      <w:marBottom w:val="0"/>
                      <w:divBdr>
                        <w:top w:val="none" w:sz="0" w:space="0" w:color="auto"/>
                        <w:left w:val="none" w:sz="0" w:space="0" w:color="auto"/>
                        <w:bottom w:val="none" w:sz="0" w:space="0" w:color="auto"/>
                        <w:right w:val="none" w:sz="0" w:space="0" w:color="auto"/>
                      </w:divBdr>
                      <w:divsChild>
                        <w:div w:id="1309437851">
                          <w:marLeft w:val="0"/>
                          <w:marRight w:val="0"/>
                          <w:marTop w:val="0"/>
                          <w:marBottom w:val="0"/>
                          <w:divBdr>
                            <w:top w:val="none" w:sz="0" w:space="0" w:color="auto"/>
                            <w:left w:val="none" w:sz="0" w:space="0" w:color="auto"/>
                            <w:bottom w:val="none" w:sz="0" w:space="0" w:color="auto"/>
                            <w:right w:val="none" w:sz="0" w:space="0" w:color="auto"/>
                          </w:divBdr>
                          <w:divsChild>
                            <w:div w:id="869145924">
                              <w:marLeft w:val="0"/>
                              <w:marRight w:val="0"/>
                              <w:marTop w:val="0"/>
                              <w:marBottom w:val="0"/>
                              <w:divBdr>
                                <w:top w:val="none" w:sz="0" w:space="0" w:color="auto"/>
                                <w:left w:val="none" w:sz="0" w:space="0" w:color="auto"/>
                                <w:bottom w:val="none" w:sz="0" w:space="0" w:color="auto"/>
                                <w:right w:val="none" w:sz="0" w:space="0" w:color="auto"/>
                              </w:divBdr>
                              <w:divsChild>
                                <w:div w:id="136859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043487">
      <w:bodyDiv w:val="1"/>
      <w:marLeft w:val="0"/>
      <w:marRight w:val="0"/>
      <w:marTop w:val="0"/>
      <w:marBottom w:val="0"/>
      <w:divBdr>
        <w:top w:val="none" w:sz="0" w:space="0" w:color="auto"/>
        <w:left w:val="none" w:sz="0" w:space="0" w:color="auto"/>
        <w:bottom w:val="none" w:sz="0" w:space="0" w:color="auto"/>
        <w:right w:val="none" w:sz="0" w:space="0" w:color="auto"/>
      </w:divBdr>
    </w:div>
    <w:div w:id="157616020">
      <w:bodyDiv w:val="1"/>
      <w:marLeft w:val="0"/>
      <w:marRight w:val="0"/>
      <w:marTop w:val="0"/>
      <w:marBottom w:val="0"/>
      <w:divBdr>
        <w:top w:val="none" w:sz="0" w:space="0" w:color="auto"/>
        <w:left w:val="none" w:sz="0" w:space="0" w:color="auto"/>
        <w:bottom w:val="none" w:sz="0" w:space="0" w:color="auto"/>
        <w:right w:val="none" w:sz="0" w:space="0" w:color="auto"/>
      </w:divBdr>
    </w:div>
    <w:div w:id="159585301">
      <w:bodyDiv w:val="1"/>
      <w:marLeft w:val="0"/>
      <w:marRight w:val="0"/>
      <w:marTop w:val="0"/>
      <w:marBottom w:val="0"/>
      <w:divBdr>
        <w:top w:val="none" w:sz="0" w:space="0" w:color="auto"/>
        <w:left w:val="none" w:sz="0" w:space="0" w:color="auto"/>
        <w:bottom w:val="none" w:sz="0" w:space="0" w:color="auto"/>
        <w:right w:val="none" w:sz="0" w:space="0" w:color="auto"/>
      </w:divBdr>
    </w:div>
    <w:div w:id="164052233">
      <w:bodyDiv w:val="1"/>
      <w:marLeft w:val="0"/>
      <w:marRight w:val="0"/>
      <w:marTop w:val="0"/>
      <w:marBottom w:val="0"/>
      <w:divBdr>
        <w:top w:val="none" w:sz="0" w:space="0" w:color="auto"/>
        <w:left w:val="none" w:sz="0" w:space="0" w:color="auto"/>
        <w:bottom w:val="none" w:sz="0" w:space="0" w:color="auto"/>
        <w:right w:val="none" w:sz="0" w:space="0" w:color="auto"/>
      </w:divBdr>
    </w:div>
    <w:div w:id="167526061">
      <w:bodyDiv w:val="1"/>
      <w:marLeft w:val="0"/>
      <w:marRight w:val="0"/>
      <w:marTop w:val="0"/>
      <w:marBottom w:val="0"/>
      <w:divBdr>
        <w:top w:val="none" w:sz="0" w:space="0" w:color="auto"/>
        <w:left w:val="none" w:sz="0" w:space="0" w:color="auto"/>
        <w:bottom w:val="none" w:sz="0" w:space="0" w:color="auto"/>
        <w:right w:val="none" w:sz="0" w:space="0" w:color="auto"/>
      </w:divBdr>
    </w:div>
    <w:div w:id="169611065">
      <w:bodyDiv w:val="1"/>
      <w:marLeft w:val="0"/>
      <w:marRight w:val="0"/>
      <w:marTop w:val="0"/>
      <w:marBottom w:val="0"/>
      <w:divBdr>
        <w:top w:val="none" w:sz="0" w:space="0" w:color="auto"/>
        <w:left w:val="none" w:sz="0" w:space="0" w:color="auto"/>
        <w:bottom w:val="none" w:sz="0" w:space="0" w:color="auto"/>
        <w:right w:val="none" w:sz="0" w:space="0" w:color="auto"/>
      </w:divBdr>
    </w:div>
    <w:div w:id="170027201">
      <w:bodyDiv w:val="1"/>
      <w:marLeft w:val="0"/>
      <w:marRight w:val="0"/>
      <w:marTop w:val="0"/>
      <w:marBottom w:val="0"/>
      <w:divBdr>
        <w:top w:val="none" w:sz="0" w:space="0" w:color="auto"/>
        <w:left w:val="none" w:sz="0" w:space="0" w:color="auto"/>
        <w:bottom w:val="none" w:sz="0" w:space="0" w:color="auto"/>
        <w:right w:val="none" w:sz="0" w:space="0" w:color="auto"/>
      </w:divBdr>
    </w:div>
    <w:div w:id="171183790">
      <w:bodyDiv w:val="1"/>
      <w:marLeft w:val="0"/>
      <w:marRight w:val="0"/>
      <w:marTop w:val="0"/>
      <w:marBottom w:val="0"/>
      <w:divBdr>
        <w:top w:val="none" w:sz="0" w:space="0" w:color="auto"/>
        <w:left w:val="none" w:sz="0" w:space="0" w:color="auto"/>
        <w:bottom w:val="none" w:sz="0" w:space="0" w:color="auto"/>
        <w:right w:val="none" w:sz="0" w:space="0" w:color="auto"/>
      </w:divBdr>
    </w:div>
    <w:div w:id="173495228">
      <w:bodyDiv w:val="1"/>
      <w:marLeft w:val="0"/>
      <w:marRight w:val="0"/>
      <w:marTop w:val="0"/>
      <w:marBottom w:val="0"/>
      <w:divBdr>
        <w:top w:val="none" w:sz="0" w:space="0" w:color="auto"/>
        <w:left w:val="none" w:sz="0" w:space="0" w:color="auto"/>
        <w:bottom w:val="none" w:sz="0" w:space="0" w:color="auto"/>
        <w:right w:val="none" w:sz="0" w:space="0" w:color="auto"/>
      </w:divBdr>
    </w:div>
    <w:div w:id="176426965">
      <w:bodyDiv w:val="1"/>
      <w:marLeft w:val="0"/>
      <w:marRight w:val="0"/>
      <w:marTop w:val="0"/>
      <w:marBottom w:val="0"/>
      <w:divBdr>
        <w:top w:val="none" w:sz="0" w:space="0" w:color="auto"/>
        <w:left w:val="none" w:sz="0" w:space="0" w:color="auto"/>
        <w:bottom w:val="none" w:sz="0" w:space="0" w:color="auto"/>
        <w:right w:val="none" w:sz="0" w:space="0" w:color="auto"/>
      </w:divBdr>
    </w:div>
    <w:div w:id="179272796">
      <w:bodyDiv w:val="1"/>
      <w:marLeft w:val="0"/>
      <w:marRight w:val="0"/>
      <w:marTop w:val="0"/>
      <w:marBottom w:val="0"/>
      <w:divBdr>
        <w:top w:val="none" w:sz="0" w:space="0" w:color="auto"/>
        <w:left w:val="none" w:sz="0" w:space="0" w:color="auto"/>
        <w:bottom w:val="none" w:sz="0" w:space="0" w:color="auto"/>
        <w:right w:val="none" w:sz="0" w:space="0" w:color="auto"/>
      </w:divBdr>
    </w:div>
    <w:div w:id="179317007">
      <w:bodyDiv w:val="1"/>
      <w:marLeft w:val="0"/>
      <w:marRight w:val="0"/>
      <w:marTop w:val="0"/>
      <w:marBottom w:val="0"/>
      <w:divBdr>
        <w:top w:val="none" w:sz="0" w:space="0" w:color="auto"/>
        <w:left w:val="none" w:sz="0" w:space="0" w:color="auto"/>
        <w:bottom w:val="none" w:sz="0" w:space="0" w:color="auto"/>
        <w:right w:val="none" w:sz="0" w:space="0" w:color="auto"/>
      </w:divBdr>
    </w:div>
    <w:div w:id="181168742">
      <w:bodyDiv w:val="1"/>
      <w:marLeft w:val="0"/>
      <w:marRight w:val="0"/>
      <w:marTop w:val="0"/>
      <w:marBottom w:val="0"/>
      <w:divBdr>
        <w:top w:val="none" w:sz="0" w:space="0" w:color="auto"/>
        <w:left w:val="none" w:sz="0" w:space="0" w:color="auto"/>
        <w:bottom w:val="none" w:sz="0" w:space="0" w:color="auto"/>
        <w:right w:val="none" w:sz="0" w:space="0" w:color="auto"/>
      </w:divBdr>
    </w:div>
    <w:div w:id="181481693">
      <w:bodyDiv w:val="1"/>
      <w:marLeft w:val="0"/>
      <w:marRight w:val="0"/>
      <w:marTop w:val="0"/>
      <w:marBottom w:val="0"/>
      <w:divBdr>
        <w:top w:val="none" w:sz="0" w:space="0" w:color="auto"/>
        <w:left w:val="none" w:sz="0" w:space="0" w:color="auto"/>
        <w:bottom w:val="none" w:sz="0" w:space="0" w:color="auto"/>
        <w:right w:val="none" w:sz="0" w:space="0" w:color="auto"/>
      </w:divBdr>
    </w:div>
    <w:div w:id="190345531">
      <w:bodyDiv w:val="1"/>
      <w:marLeft w:val="0"/>
      <w:marRight w:val="0"/>
      <w:marTop w:val="0"/>
      <w:marBottom w:val="0"/>
      <w:divBdr>
        <w:top w:val="none" w:sz="0" w:space="0" w:color="auto"/>
        <w:left w:val="none" w:sz="0" w:space="0" w:color="auto"/>
        <w:bottom w:val="none" w:sz="0" w:space="0" w:color="auto"/>
        <w:right w:val="none" w:sz="0" w:space="0" w:color="auto"/>
      </w:divBdr>
    </w:div>
    <w:div w:id="191653359">
      <w:bodyDiv w:val="1"/>
      <w:marLeft w:val="0"/>
      <w:marRight w:val="0"/>
      <w:marTop w:val="0"/>
      <w:marBottom w:val="0"/>
      <w:divBdr>
        <w:top w:val="none" w:sz="0" w:space="0" w:color="auto"/>
        <w:left w:val="none" w:sz="0" w:space="0" w:color="auto"/>
        <w:bottom w:val="none" w:sz="0" w:space="0" w:color="auto"/>
        <w:right w:val="none" w:sz="0" w:space="0" w:color="auto"/>
      </w:divBdr>
    </w:div>
    <w:div w:id="195193899">
      <w:bodyDiv w:val="1"/>
      <w:marLeft w:val="0"/>
      <w:marRight w:val="0"/>
      <w:marTop w:val="0"/>
      <w:marBottom w:val="0"/>
      <w:divBdr>
        <w:top w:val="none" w:sz="0" w:space="0" w:color="auto"/>
        <w:left w:val="none" w:sz="0" w:space="0" w:color="auto"/>
        <w:bottom w:val="none" w:sz="0" w:space="0" w:color="auto"/>
        <w:right w:val="none" w:sz="0" w:space="0" w:color="auto"/>
      </w:divBdr>
    </w:div>
    <w:div w:id="198200679">
      <w:bodyDiv w:val="1"/>
      <w:marLeft w:val="0"/>
      <w:marRight w:val="0"/>
      <w:marTop w:val="0"/>
      <w:marBottom w:val="0"/>
      <w:divBdr>
        <w:top w:val="none" w:sz="0" w:space="0" w:color="auto"/>
        <w:left w:val="none" w:sz="0" w:space="0" w:color="auto"/>
        <w:bottom w:val="none" w:sz="0" w:space="0" w:color="auto"/>
        <w:right w:val="none" w:sz="0" w:space="0" w:color="auto"/>
      </w:divBdr>
    </w:div>
    <w:div w:id="199439350">
      <w:bodyDiv w:val="1"/>
      <w:marLeft w:val="0"/>
      <w:marRight w:val="0"/>
      <w:marTop w:val="0"/>
      <w:marBottom w:val="0"/>
      <w:divBdr>
        <w:top w:val="none" w:sz="0" w:space="0" w:color="auto"/>
        <w:left w:val="none" w:sz="0" w:space="0" w:color="auto"/>
        <w:bottom w:val="none" w:sz="0" w:space="0" w:color="auto"/>
        <w:right w:val="none" w:sz="0" w:space="0" w:color="auto"/>
      </w:divBdr>
    </w:div>
    <w:div w:id="200363259">
      <w:bodyDiv w:val="1"/>
      <w:marLeft w:val="0"/>
      <w:marRight w:val="0"/>
      <w:marTop w:val="0"/>
      <w:marBottom w:val="0"/>
      <w:divBdr>
        <w:top w:val="none" w:sz="0" w:space="0" w:color="auto"/>
        <w:left w:val="none" w:sz="0" w:space="0" w:color="auto"/>
        <w:bottom w:val="none" w:sz="0" w:space="0" w:color="auto"/>
        <w:right w:val="none" w:sz="0" w:space="0" w:color="auto"/>
      </w:divBdr>
    </w:div>
    <w:div w:id="201093577">
      <w:bodyDiv w:val="1"/>
      <w:marLeft w:val="0"/>
      <w:marRight w:val="0"/>
      <w:marTop w:val="0"/>
      <w:marBottom w:val="0"/>
      <w:divBdr>
        <w:top w:val="none" w:sz="0" w:space="0" w:color="auto"/>
        <w:left w:val="none" w:sz="0" w:space="0" w:color="auto"/>
        <w:bottom w:val="none" w:sz="0" w:space="0" w:color="auto"/>
        <w:right w:val="none" w:sz="0" w:space="0" w:color="auto"/>
      </w:divBdr>
    </w:div>
    <w:div w:id="202376163">
      <w:bodyDiv w:val="1"/>
      <w:marLeft w:val="0"/>
      <w:marRight w:val="0"/>
      <w:marTop w:val="0"/>
      <w:marBottom w:val="0"/>
      <w:divBdr>
        <w:top w:val="none" w:sz="0" w:space="0" w:color="auto"/>
        <w:left w:val="none" w:sz="0" w:space="0" w:color="auto"/>
        <w:bottom w:val="none" w:sz="0" w:space="0" w:color="auto"/>
        <w:right w:val="none" w:sz="0" w:space="0" w:color="auto"/>
      </w:divBdr>
    </w:div>
    <w:div w:id="204485063">
      <w:bodyDiv w:val="1"/>
      <w:marLeft w:val="0"/>
      <w:marRight w:val="0"/>
      <w:marTop w:val="0"/>
      <w:marBottom w:val="0"/>
      <w:divBdr>
        <w:top w:val="none" w:sz="0" w:space="0" w:color="auto"/>
        <w:left w:val="none" w:sz="0" w:space="0" w:color="auto"/>
        <w:bottom w:val="none" w:sz="0" w:space="0" w:color="auto"/>
        <w:right w:val="none" w:sz="0" w:space="0" w:color="auto"/>
      </w:divBdr>
      <w:divsChild>
        <w:div w:id="239607270">
          <w:marLeft w:val="0"/>
          <w:marRight w:val="0"/>
          <w:marTop w:val="0"/>
          <w:marBottom w:val="0"/>
          <w:divBdr>
            <w:top w:val="none" w:sz="0" w:space="0" w:color="auto"/>
            <w:left w:val="none" w:sz="0" w:space="0" w:color="auto"/>
            <w:bottom w:val="none" w:sz="0" w:space="0" w:color="auto"/>
            <w:right w:val="none" w:sz="0" w:space="0" w:color="auto"/>
          </w:divBdr>
          <w:divsChild>
            <w:div w:id="383452264">
              <w:marLeft w:val="0"/>
              <w:marRight w:val="0"/>
              <w:marTop w:val="0"/>
              <w:marBottom w:val="0"/>
              <w:divBdr>
                <w:top w:val="none" w:sz="0" w:space="0" w:color="auto"/>
                <w:left w:val="none" w:sz="0" w:space="0" w:color="auto"/>
                <w:bottom w:val="none" w:sz="0" w:space="0" w:color="auto"/>
                <w:right w:val="none" w:sz="0" w:space="0" w:color="auto"/>
              </w:divBdr>
              <w:divsChild>
                <w:div w:id="60477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76479">
      <w:bodyDiv w:val="1"/>
      <w:marLeft w:val="0"/>
      <w:marRight w:val="0"/>
      <w:marTop w:val="0"/>
      <w:marBottom w:val="0"/>
      <w:divBdr>
        <w:top w:val="none" w:sz="0" w:space="0" w:color="auto"/>
        <w:left w:val="none" w:sz="0" w:space="0" w:color="auto"/>
        <w:bottom w:val="none" w:sz="0" w:space="0" w:color="auto"/>
        <w:right w:val="none" w:sz="0" w:space="0" w:color="auto"/>
      </w:divBdr>
    </w:div>
    <w:div w:id="208566969">
      <w:bodyDiv w:val="1"/>
      <w:marLeft w:val="0"/>
      <w:marRight w:val="0"/>
      <w:marTop w:val="0"/>
      <w:marBottom w:val="0"/>
      <w:divBdr>
        <w:top w:val="none" w:sz="0" w:space="0" w:color="auto"/>
        <w:left w:val="none" w:sz="0" w:space="0" w:color="auto"/>
        <w:bottom w:val="none" w:sz="0" w:space="0" w:color="auto"/>
        <w:right w:val="none" w:sz="0" w:space="0" w:color="auto"/>
      </w:divBdr>
    </w:div>
    <w:div w:id="208997858">
      <w:bodyDiv w:val="1"/>
      <w:marLeft w:val="0"/>
      <w:marRight w:val="0"/>
      <w:marTop w:val="0"/>
      <w:marBottom w:val="0"/>
      <w:divBdr>
        <w:top w:val="none" w:sz="0" w:space="0" w:color="auto"/>
        <w:left w:val="none" w:sz="0" w:space="0" w:color="auto"/>
        <w:bottom w:val="none" w:sz="0" w:space="0" w:color="auto"/>
        <w:right w:val="none" w:sz="0" w:space="0" w:color="auto"/>
      </w:divBdr>
    </w:div>
    <w:div w:id="209613477">
      <w:bodyDiv w:val="1"/>
      <w:marLeft w:val="0"/>
      <w:marRight w:val="0"/>
      <w:marTop w:val="0"/>
      <w:marBottom w:val="0"/>
      <w:divBdr>
        <w:top w:val="none" w:sz="0" w:space="0" w:color="auto"/>
        <w:left w:val="none" w:sz="0" w:space="0" w:color="auto"/>
        <w:bottom w:val="none" w:sz="0" w:space="0" w:color="auto"/>
        <w:right w:val="none" w:sz="0" w:space="0" w:color="auto"/>
      </w:divBdr>
    </w:div>
    <w:div w:id="210121453">
      <w:bodyDiv w:val="1"/>
      <w:marLeft w:val="0"/>
      <w:marRight w:val="0"/>
      <w:marTop w:val="0"/>
      <w:marBottom w:val="136"/>
      <w:divBdr>
        <w:top w:val="none" w:sz="0" w:space="0" w:color="auto"/>
        <w:left w:val="none" w:sz="0" w:space="0" w:color="auto"/>
        <w:bottom w:val="none" w:sz="0" w:space="0" w:color="auto"/>
        <w:right w:val="none" w:sz="0" w:space="0" w:color="auto"/>
      </w:divBdr>
      <w:divsChild>
        <w:div w:id="866213027">
          <w:marLeft w:val="0"/>
          <w:marRight w:val="0"/>
          <w:marTop w:val="0"/>
          <w:marBottom w:val="0"/>
          <w:divBdr>
            <w:top w:val="single" w:sz="6" w:space="0" w:color="777777"/>
            <w:left w:val="single" w:sz="6" w:space="0" w:color="777777"/>
            <w:bottom w:val="single" w:sz="6" w:space="0" w:color="777777"/>
            <w:right w:val="single" w:sz="6" w:space="0" w:color="777777"/>
          </w:divBdr>
          <w:divsChild>
            <w:div w:id="602689116">
              <w:marLeft w:val="0"/>
              <w:marRight w:val="0"/>
              <w:marTop w:val="0"/>
              <w:marBottom w:val="0"/>
              <w:divBdr>
                <w:top w:val="none" w:sz="0" w:space="0" w:color="auto"/>
                <w:left w:val="none" w:sz="0" w:space="0" w:color="auto"/>
                <w:bottom w:val="none" w:sz="0" w:space="0" w:color="auto"/>
                <w:right w:val="none" w:sz="0" w:space="0" w:color="auto"/>
              </w:divBdr>
              <w:divsChild>
                <w:div w:id="1800416110">
                  <w:marLeft w:val="0"/>
                  <w:marRight w:val="0"/>
                  <w:marTop w:val="0"/>
                  <w:marBottom w:val="204"/>
                  <w:divBdr>
                    <w:top w:val="none" w:sz="0" w:space="0" w:color="auto"/>
                    <w:left w:val="none" w:sz="0" w:space="0" w:color="auto"/>
                    <w:bottom w:val="none" w:sz="0" w:space="0" w:color="auto"/>
                    <w:right w:val="none" w:sz="0" w:space="0" w:color="auto"/>
                  </w:divBdr>
                </w:div>
              </w:divsChild>
            </w:div>
          </w:divsChild>
        </w:div>
      </w:divsChild>
    </w:div>
    <w:div w:id="213011442">
      <w:bodyDiv w:val="1"/>
      <w:marLeft w:val="0"/>
      <w:marRight w:val="0"/>
      <w:marTop w:val="0"/>
      <w:marBottom w:val="0"/>
      <w:divBdr>
        <w:top w:val="none" w:sz="0" w:space="0" w:color="auto"/>
        <w:left w:val="none" w:sz="0" w:space="0" w:color="auto"/>
        <w:bottom w:val="none" w:sz="0" w:space="0" w:color="auto"/>
        <w:right w:val="none" w:sz="0" w:space="0" w:color="auto"/>
      </w:divBdr>
    </w:div>
    <w:div w:id="217254049">
      <w:bodyDiv w:val="1"/>
      <w:marLeft w:val="0"/>
      <w:marRight w:val="0"/>
      <w:marTop w:val="0"/>
      <w:marBottom w:val="0"/>
      <w:divBdr>
        <w:top w:val="none" w:sz="0" w:space="0" w:color="auto"/>
        <w:left w:val="none" w:sz="0" w:space="0" w:color="auto"/>
        <w:bottom w:val="none" w:sz="0" w:space="0" w:color="auto"/>
        <w:right w:val="none" w:sz="0" w:space="0" w:color="auto"/>
      </w:divBdr>
    </w:div>
    <w:div w:id="220097767">
      <w:bodyDiv w:val="1"/>
      <w:marLeft w:val="0"/>
      <w:marRight w:val="0"/>
      <w:marTop w:val="0"/>
      <w:marBottom w:val="0"/>
      <w:divBdr>
        <w:top w:val="none" w:sz="0" w:space="0" w:color="auto"/>
        <w:left w:val="none" w:sz="0" w:space="0" w:color="auto"/>
        <w:bottom w:val="none" w:sz="0" w:space="0" w:color="auto"/>
        <w:right w:val="none" w:sz="0" w:space="0" w:color="auto"/>
      </w:divBdr>
    </w:div>
    <w:div w:id="224266277">
      <w:bodyDiv w:val="1"/>
      <w:marLeft w:val="0"/>
      <w:marRight w:val="0"/>
      <w:marTop w:val="0"/>
      <w:marBottom w:val="0"/>
      <w:divBdr>
        <w:top w:val="none" w:sz="0" w:space="0" w:color="auto"/>
        <w:left w:val="none" w:sz="0" w:space="0" w:color="auto"/>
        <w:bottom w:val="none" w:sz="0" w:space="0" w:color="auto"/>
        <w:right w:val="none" w:sz="0" w:space="0" w:color="auto"/>
      </w:divBdr>
    </w:div>
    <w:div w:id="225652147">
      <w:bodyDiv w:val="1"/>
      <w:marLeft w:val="0"/>
      <w:marRight w:val="0"/>
      <w:marTop w:val="0"/>
      <w:marBottom w:val="0"/>
      <w:divBdr>
        <w:top w:val="none" w:sz="0" w:space="0" w:color="auto"/>
        <w:left w:val="none" w:sz="0" w:space="0" w:color="auto"/>
        <w:bottom w:val="none" w:sz="0" w:space="0" w:color="auto"/>
        <w:right w:val="none" w:sz="0" w:space="0" w:color="auto"/>
      </w:divBdr>
    </w:div>
    <w:div w:id="225727630">
      <w:bodyDiv w:val="1"/>
      <w:marLeft w:val="0"/>
      <w:marRight w:val="0"/>
      <w:marTop w:val="0"/>
      <w:marBottom w:val="0"/>
      <w:divBdr>
        <w:top w:val="none" w:sz="0" w:space="0" w:color="auto"/>
        <w:left w:val="none" w:sz="0" w:space="0" w:color="auto"/>
        <w:bottom w:val="none" w:sz="0" w:space="0" w:color="auto"/>
        <w:right w:val="none" w:sz="0" w:space="0" w:color="auto"/>
      </w:divBdr>
    </w:div>
    <w:div w:id="226456556">
      <w:bodyDiv w:val="1"/>
      <w:marLeft w:val="0"/>
      <w:marRight w:val="0"/>
      <w:marTop w:val="0"/>
      <w:marBottom w:val="0"/>
      <w:divBdr>
        <w:top w:val="none" w:sz="0" w:space="0" w:color="auto"/>
        <w:left w:val="none" w:sz="0" w:space="0" w:color="auto"/>
        <w:bottom w:val="none" w:sz="0" w:space="0" w:color="auto"/>
        <w:right w:val="none" w:sz="0" w:space="0" w:color="auto"/>
      </w:divBdr>
    </w:div>
    <w:div w:id="233204657">
      <w:bodyDiv w:val="1"/>
      <w:marLeft w:val="0"/>
      <w:marRight w:val="0"/>
      <w:marTop w:val="0"/>
      <w:marBottom w:val="0"/>
      <w:divBdr>
        <w:top w:val="none" w:sz="0" w:space="0" w:color="auto"/>
        <w:left w:val="none" w:sz="0" w:space="0" w:color="auto"/>
        <w:bottom w:val="none" w:sz="0" w:space="0" w:color="auto"/>
        <w:right w:val="none" w:sz="0" w:space="0" w:color="auto"/>
      </w:divBdr>
    </w:div>
    <w:div w:id="236944791">
      <w:bodyDiv w:val="1"/>
      <w:marLeft w:val="0"/>
      <w:marRight w:val="0"/>
      <w:marTop w:val="0"/>
      <w:marBottom w:val="0"/>
      <w:divBdr>
        <w:top w:val="none" w:sz="0" w:space="0" w:color="auto"/>
        <w:left w:val="none" w:sz="0" w:space="0" w:color="auto"/>
        <w:bottom w:val="none" w:sz="0" w:space="0" w:color="auto"/>
        <w:right w:val="none" w:sz="0" w:space="0" w:color="auto"/>
      </w:divBdr>
      <w:divsChild>
        <w:div w:id="1000305856">
          <w:marLeft w:val="0"/>
          <w:marRight w:val="0"/>
          <w:marTop w:val="0"/>
          <w:marBottom w:val="0"/>
          <w:divBdr>
            <w:top w:val="none" w:sz="0" w:space="0" w:color="auto"/>
            <w:left w:val="none" w:sz="0" w:space="0" w:color="auto"/>
            <w:bottom w:val="none" w:sz="0" w:space="0" w:color="auto"/>
            <w:right w:val="none" w:sz="0" w:space="0" w:color="auto"/>
          </w:divBdr>
          <w:divsChild>
            <w:div w:id="1497918033">
              <w:marLeft w:val="0"/>
              <w:marRight w:val="0"/>
              <w:marTop w:val="0"/>
              <w:marBottom w:val="0"/>
              <w:divBdr>
                <w:top w:val="none" w:sz="0" w:space="0" w:color="auto"/>
                <w:left w:val="none" w:sz="0" w:space="0" w:color="auto"/>
                <w:bottom w:val="none" w:sz="0" w:space="0" w:color="auto"/>
                <w:right w:val="none" w:sz="0" w:space="0" w:color="auto"/>
              </w:divBdr>
              <w:divsChild>
                <w:div w:id="161362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143884">
      <w:bodyDiv w:val="1"/>
      <w:marLeft w:val="0"/>
      <w:marRight w:val="0"/>
      <w:marTop w:val="0"/>
      <w:marBottom w:val="0"/>
      <w:divBdr>
        <w:top w:val="none" w:sz="0" w:space="0" w:color="auto"/>
        <w:left w:val="none" w:sz="0" w:space="0" w:color="auto"/>
        <w:bottom w:val="none" w:sz="0" w:space="0" w:color="auto"/>
        <w:right w:val="none" w:sz="0" w:space="0" w:color="auto"/>
      </w:divBdr>
    </w:div>
    <w:div w:id="244732963">
      <w:bodyDiv w:val="1"/>
      <w:marLeft w:val="0"/>
      <w:marRight w:val="0"/>
      <w:marTop w:val="0"/>
      <w:marBottom w:val="0"/>
      <w:divBdr>
        <w:top w:val="none" w:sz="0" w:space="0" w:color="auto"/>
        <w:left w:val="none" w:sz="0" w:space="0" w:color="auto"/>
        <w:bottom w:val="none" w:sz="0" w:space="0" w:color="auto"/>
        <w:right w:val="none" w:sz="0" w:space="0" w:color="auto"/>
      </w:divBdr>
    </w:div>
    <w:div w:id="245697695">
      <w:bodyDiv w:val="1"/>
      <w:marLeft w:val="0"/>
      <w:marRight w:val="0"/>
      <w:marTop w:val="0"/>
      <w:marBottom w:val="0"/>
      <w:divBdr>
        <w:top w:val="none" w:sz="0" w:space="0" w:color="auto"/>
        <w:left w:val="none" w:sz="0" w:space="0" w:color="auto"/>
        <w:bottom w:val="none" w:sz="0" w:space="0" w:color="auto"/>
        <w:right w:val="none" w:sz="0" w:space="0" w:color="auto"/>
      </w:divBdr>
    </w:div>
    <w:div w:id="252789182">
      <w:bodyDiv w:val="1"/>
      <w:marLeft w:val="0"/>
      <w:marRight w:val="0"/>
      <w:marTop w:val="0"/>
      <w:marBottom w:val="0"/>
      <w:divBdr>
        <w:top w:val="none" w:sz="0" w:space="0" w:color="auto"/>
        <w:left w:val="none" w:sz="0" w:space="0" w:color="auto"/>
        <w:bottom w:val="none" w:sz="0" w:space="0" w:color="auto"/>
        <w:right w:val="none" w:sz="0" w:space="0" w:color="auto"/>
      </w:divBdr>
      <w:divsChild>
        <w:div w:id="374820386">
          <w:marLeft w:val="0"/>
          <w:marRight w:val="0"/>
          <w:marTop w:val="0"/>
          <w:marBottom w:val="0"/>
          <w:divBdr>
            <w:top w:val="none" w:sz="0" w:space="0" w:color="auto"/>
            <w:left w:val="none" w:sz="0" w:space="0" w:color="auto"/>
            <w:bottom w:val="none" w:sz="0" w:space="0" w:color="auto"/>
            <w:right w:val="none" w:sz="0" w:space="0" w:color="auto"/>
          </w:divBdr>
          <w:divsChild>
            <w:div w:id="341736537">
              <w:marLeft w:val="0"/>
              <w:marRight w:val="0"/>
              <w:marTop w:val="0"/>
              <w:marBottom w:val="0"/>
              <w:divBdr>
                <w:top w:val="none" w:sz="0" w:space="0" w:color="auto"/>
                <w:left w:val="none" w:sz="0" w:space="0" w:color="auto"/>
                <w:bottom w:val="none" w:sz="0" w:space="0" w:color="auto"/>
                <w:right w:val="none" w:sz="0" w:space="0" w:color="auto"/>
              </w:divBdr>
              <w:divsChild>
                <w:div w:id="198049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601617">
      <w:bodyDiv w:val="1"/>
      <w:marLeft w:val="0"/>
      <w:marRight w:val="0"/>
      <w:marTop w:val="0"/>
      <w:marBottom w:val="0"/>
      <w:divBdr>
        <w:top w:val="none" w:sz="0" w:space="0" w:color="auto"/>
        <w:left w:val="none" w:sz="0" w:space="0" w:color="auto"/>
        <w:bottom w:val="none" w:sz="0" w:space="0" w:color="auto"/>
        <w:right w:val="none" w:sz="0" w:space="0" w:color="auto"/>
      </w:divBdr>
    </w:div>
    <w:div w:id="255671826">
      <w:bodyDiv w:val="1"/>
      <w:marLeft w:val="0"/>
      <w:marRight w:val="0"/>
      <w:marTop w:val="0"/>
      <w:marBottom w:val="0"/>
      <w:divBdr>
        <w:top w:val="none" w:sz="0" w:space="0" w:color="auto"/>
        <w:left w:val="none" w:sz="0" w:space="0" w:color="auto"/>
        <w:bottom w:val="none" w:sz="0" w:space="0" w:color="auto"/>
        <w:right w:val="none" w:sz="0" w:space="0" w:color="auto"/>
      </w:divBdr>
    </w:div>
    <w:div w:id="257760725">
      <w:bodyDiv w:val="1"/>
      <w:marLeft w:val="0"/>
      <w:marRight w:val="0"/>
      <w:marTop w:val="0"/>
      <w:marBottom w:val="0"/>
      <w:divBdr>
        <w:top w:val="none" w:sz="0" w:space="0" w:color="auto"/>
        <w:left w:val="none" w:sz="0" w:space="0" w:color="auto"/>
        <w:bottom w:val="none" w:sz="0" w:space="0" w:color="auto"/>
        <w:right w:val="none" w:sz="0" w:space="0" w:color="auto"/>
      </w:divBdr>
    </w:div>
    <w:div w:id="258828396">
      <w:bodyDiv w:val="1"/>
      <w:marLeft w:val="0"/>
      <w:marRight w:val="0"/>
      <w:marTop w:val="0"/>
      <w:marBottom w:val="0"/>
      <w:divBdr>
        <w:top w:val="none" w:sz="0" w:space="0" w:color="auto"/>
        <w:left w:val="none" w:sz="0" w:space="0" w:color="auto"/>
        <w:bottom w:val="none" w:sz="0" w:space="0" w:color="auto"/>
        <w:right w:val="none" w:sz="0" w:space="0" w:color="auto"/>
      </w:divBdr>
    </w:div>
    <w:div w:id="260450840">
      <w:bodyDiv w:val="1"/>
      <w:marLeft w:val="0"/>
      <w:marRight w:val="0"/>
      <w:marTop w:val="0"/>
      <w:marBottom w:val="0"/>
      <w:divBdr>
        <w:top w:val="none" w:sz="0" w:space="0" w:color="auto"/>
        <w:left w:val="none" w:sz="0" w:space="0" w:color="auto"/>
        <w:bottom w:val="none" w:sz="0" w:space="0" w:color="auto"/>
        <w:right w:val="none" w:sz="0" w:space="0" w:color="auto"/>
      </w:divBdr>
    </w:div>
    <w:div w:id="262886348">
      <w:bodyDiv w:val="1"/>
      <w:marLeft w:val="0"/>
      <w:marRight w:val="0"/>
      <w:marTop w:val="0"/>
      <w:marBottom w:val="0"/>
      <w:divBdr>
        <w:top w:val="none" w:sz="0" w:space="0" w:color="auto"/>
        <w:left w:val="none" w:sz="0" w:space="0" w:color="auto"/>
        <w:bottom w:val="none" w:sz="0" w:space="0" w:color="auto"/>
        <w:right w:val="none" w:sz="0" w:space="0" w:color="auto"/>
      </w:divBdr>
    </w:div>
    <w:div w:id="270092720">
      <w:bodyDiv w:val="1"/>
      <w:marLeft w:val="0"/>
      <w:marRight w:val="0"/>
      <w:marTop w:val="0"/>
      <w:marBottom w:val="0"/>
      <w:divBdr>
        <w:top w:val="none" w:sz="0" w:space="0" w:color="auto"/>
        <w:left w:val="none" w:sz="0" w:space="0" w:color="auto"/>
        <w:bottom w:val="none" w:sz="0" w:space="0" w:color="auto"/>
        <w:right w:val="none" w:sz="0" w:space="0" w:color="auto"/>
      </w:divBdr>
    </w:div>
    <w:div w:id="275409946">
      <w:bodyDiv w:val="1"/>
      <w:marLeft w:val="0"/>
      <w:marRight w:val="0"/>
      <w:marTop w:val="0"/>
      <w:marBottom w:val="0"/>
      <w:divBdr>
        <w:top w:val="none" w:sz="0" w:space="0" w:color="auto"/>
        <w:left w:val="none" w:sz="0" w:space="0" w:color="auto"/>
        <w:bottom w:val="none" w:sz="0" w:space="0" w:color="auto"/>
        <w:right w:val="none" w:sz="0" w:space="0" w:color="auto"/>
      </w:divBdr>
    </w:div>
    <w:div w:id="281302932">
      <w:bodyDiv w:val="1"/>
      <w:marLeft w:val="0"/>
      <w:marRight w:val="0"/>
      <w:marTop w:val="0"/>
      <w:marBottom w:val="0"/>
      <w:divBdr>
        <w:top w:val="none" w:sz="0" w:space="0" w:color="auto"/>
        <w:left w:val="none" w:sz="0" w:space="0" w:color="auto"/>
        <w:bottom w:val="none" w:sz="0" w:space="0" w:color="auto"/>
        <w:right w:val="none" w:sz="0" w:space="0" w:color="auto"/>
      </w:divBdr>
    </w:div>
    <w:div w:id="284577917">
      <w:bodyDiv w:val="1"/>
      <w:marLeft w:val="0"/>
      <w:marRight w:val="0"/>
      <w:marTop w:val="0"/>
      <w:marBottom w:val="0"/>
      <w:divBdr>
        <w:top w:val="none" w:sz="0" w:space="0" w:color="auto"/>
        <w:left w:val="none" w:sz="0" w:space="0" w:color="auto"/>
        <w:bottom w:val="none" w:sz="0" w:space="0" w:color="auto"/>
        <w:right w:val="none" w:sz="0" w:space="0" w:color="auto"/>
      </w:divBdr>
    </w:div>
    <w:div w:id="288829548">
      <w:bodyDiv w:val="1"/>
      <w:marLeft w:val="0"/>
      <w:marRight w:val="0"/>
      <w:marTop w:val="0"/>
      <w:marBottom w:val="0"/>
      <w:divBdr>
        <w:top w:val="none" w:sz="0" w:space="0" w:color="auto"/>
        <w:left w:val="none" w:sz="0" w:space="0" w:color="auto"/>
        <w:bottom w:val="none" w:sz="0" w:space="0" w:color="auto"/>
        <w:right w:val="none" w:sz="0" w:space="0" w:color="auto"/>
      </w:divBdr>
    </w:div>
    <w:div w:id="288901313">
      <w:bodyDiv w:val="1"/>
      <w:marLeft w:val="0"/>
      <w:marRight w:val="0"/>
      <w:marTop w:val="0"/>
      <w:marBottom w:val="0"/>
      <w:divBdr>
        <w:top w:val="none" w:sz="0" w:space="0" w:color="auto"/>
        <w:left w:val="none" w:sz="0" w:space="0" w:color="auto"/>
        <w:bottom w:val="none" w:sz="0" w:space="0" w:color="auto"/>
        <w:right w:val="none" w:sz="0" w:space="0" w:color="auto"/>
      </w:divBdr>
    </w:div>
    <w:div w:id="289945573">
      <w:bodyDiv w:val="1"/>
      <w:marLeft w:val="0"/>
      <w:marRight w:val="0"/>
      <w:marTop w:val="0"/>
      <w:marBottom w:val="0"/>
      <w:divBdr>
        <w:top w:val="none" w:sz="0" w:space="0" w:color="auto"/>
        <w:left w:val="none" w:sz="0" w:space="0" w:color="auto"/>
        <w:bottom w:val="none" w:sz="0" w:space="0" w:color="auto"/>
        <w:right w:val="none" w:sz="0" w:space="0" w:color="auto"/>
      </w:divBdr>
    </w:div>
    <w:div w:id="291206843">
      <w:bodyDiv w:val="1"/>
      <w:marLeft w:val="0"/>
      <w:marRight w:val="0"/>
      <w:marTop w:val="0"/>
      <w:marBottom w:val="0"/>
      <w:divBdr>
        <w:top w:val="none" w:sz="0" w:space="0" w:color="auto"/>
        <w:left w:val="none" w:sz="0" w:space="0" w:color="auto"/>
        <w:bottom w:val="none" w:sz="0" w:space="0" w:color="auto"/>
        <w:right w:val="none" w:sz="0" w:space="0" w:color="auto"/>
      </w:divBdr>
    </w:div>
    <w:div w:id="294138353">
      <w:bodyDiv w:val="1"/>
      <w:marLeft w:val="0"/>
      <w:marRight w:val="0"/>
      <w:marTop w:val="0"/>
      <w:marBottom w:val="0"/>
      <w:divBdr>
        <w:top w:val="none" w:sz="0" w:space="0" w:color="auto"/>
        <w:left w:val="none" w:sz="0" w:space="0" w:color="auto"/>
        <w:bottom w:val="none" w:sz="0" w:space="0" w:color="auto"/>
        <w:right w:val="none" w:sz="0" w:space="0" w:color="auto"/>
      </w:divBdr>
    </w:div>
    <w:div w:id="296447472">
      <w:bodyDiv w:val="1"/>
      <w:marLeft w:val="0"/>
      <w:marRight w:val="0"/>
      <w:marTop w:val="0"/>
      <w:marBottom w:val="0"/>
      <w:divBdr>
        <w:top w:val="none" w:sz="0" w:space="0" w:color="auto"/>
        <w:left w:val="none" w:sz="0" w:space="0" w:color="auto"/>
        <w:bottom w:val="none" w:sz="0" w:space="0" w:color="auto"/>
        <w:right w:val="none" w:sz="0" w:space="0" w:color="auto"/>
      </w:divBdr>
    </w:div>
    <w:div w:id="302932989">
      <w:bodyDiv w:val="1"/>
      <w:marLeft w:val="0"/>
      <w:marRight w:val="0"/>
      <w:marTop w:val="0"/>
      <w:marBottom w:val="0"/>
      <w:divBdr>
        <w:top w:val="none" w:sz="0" w:space="0" w:color="auto"/>
        <w:left w:val="none" w:sz="0" w:space="0" w:color="auto"/>
        <w:bottom w:val="none" w:sz="0" w:space="0" w:color="auto"/>
        <w:right w:val="none" w:sz="0" w:space="0" w:color="auto"/>
      </w:divBdr>
    </w:div>
    <w:div w:id="304430661">
      <w:bodyDiv w:val="1"/>
      <w:marLeft w:val="0"/>
      <w:marRight w:val="0"/>
      <w:marTop w:val="0"/>
      <w:marBottom w:val="0"/>
      <w:divBdr>
        <w:top w:val="none" w:sz="0" w:space="0" w:color="auto"/>
        <w:left w:val="none" w:sz="0" w:space="0" w:color="auto"/>
        <w:bottom w:val="none" w:sz="0" w:space="0" w:color="auto"/>
        <w:right w:val="none" w:sz="0" w:space="0" w:color="auto"/>
      </w:divBdr>
    </w:div>
    <w:div w:id="306520988">
      <w:bodyDiv w:val="1"/>
      <w:marLeft w:val="0"/>
      <w:marRight w:val="0"/>
      <w:marTop w:val="0"/>
      <w:marBottom w:val="0"/>
      <w:divBdr>
        <w:top w:val="none" w:sz="0" w:space="0" w:color="auto"/>
        <w:left w:val="none" w:sz="0" w:space="0" w:color="auto"/>
        <w:bottom w:val="none" w:sz="0" w:space="0" w:color="auto"/>
        <w:right w:val="none" w:sz="0" w:space="0" w:color="auto"/>
      </w:divBdr>
    </w:div>
    <w:div w:id="307134056">
      <w:bodyDiv w:val="1"/>
      <w:marLeft w:val="0"/>
      <w:marRight w:val="0"/>
      <w:marTop w:val="0"/>
      <w:marBottom w:val="0"/>
      <w:divBdr>
        <w:top w:val="none" w:sz="0" w:space="0" w:color="auto"/>
        <w:left w:val="none" w:sz="0" w:space="0" w:color="auto"/>
        <w:bottom w:val="none" w:sz="0" w:space="0" w:color="auto"/>
        <w:right w:val="none" w:sz="0" w:space="0" w:color="auto"/>
      </w:divBdr>
    </w:div>
    <w:div w:id="309603870">
      <w:bodyDiv w:val="1"/>
      <w:marLeft w:val="0"/>
      <w:marRight w:val="0"/>
      <w:marTop w:val="0"/>
      <w:marBottom w:val="0"/>
      <w:divBdr>
        <w:top w:val="none" w:sz="0" w:space="0" w:color="auto"/>
        <w:left w:val="none" w:sz="0" w:space="0" w:color="auto"/>
        <w:bottom w:val="none" w:sz="0" w:space="0" w:color="auto"/>
        <w:right w:val="none" w:sz="0" w:space="0" w:color="auto"/>
      </w:divBdr>
    </w:div>
    <w:div w:id="310451018">
      <w:bodyDiv w:val="1"/>
      <w:marLeft w:val="0"/>
      <w:marRight w:val="0"/>
      <w:marTop w:val="0"/>
      <w:marBottom w:val="0"/>
      <w:divBdr>
        <w:top w:val="none" w:sz="0" w:space="0" w:color="auto"/>
        <w:left w:val="none" w:sz="0" w:space="0" w:color="auto"/>
        <w:bottom w:val="none" w:sz="0" w:space="0" w:color="auto"/>
        <w:right w:val="none" w:sz="0" w:space="0" w:color="auto"/>
      </w:divBdr>
    </w:div>
    <w:div w:id="314653257">
      <w:bodyDiv w:val="1"/>
      <w:marLeft w:val="0"/>
      <w:marRight w:val="0"/>
      <w:marTop w:val="0"/>
      <w:marBottom w:val="0"/>
      <w:divBdr>
        <w:top w:val="none" w:sz="0" w:space="0" w:color="auto"/>
        <w:left w:val="none" w:sz="0" w:space="0" w:color="auto"/>
        <w:bottom w:val="none" w:sz="0" w:space="0" w:color="auto"/>
        <w:right w:val="none" w:sz="0" w:space="0" w:color="auto"/>
      </w:divBdr>
    </w:div>
    <w:div w:id="319044486">
      <w:bodyDiv w:val="1"/>
      <w:marLeft w:val="0"/>
      <w:marRight w:val="0"/>
      <w:marTop w:val="0"/>
      <w:marBottom w:val="0"/>
      <w:divBdr>
        <w:top w:val="none" w:sz="0" w:space="0" w:color="auto"/>
        <w:left w:val="none" w:sz="0" w:space="0" w:color="auto"/>
        <w:bottom w:val="none" w:sz="0" w:space="0" w:color="auto"/>
        <w:right w:val="none" w:sz="0" w:space="0" w:color="auto"/>
      </w:divBdr>
    </w:div>
    <w:div w:id="319579932">
      <w:bodyDiv w:val="1"/>
      <w:marLeft w:val="0"/>
      <w:marRight w:val="0"/>
      <w:marTop w:val="0"/>
      <w:marBottom w:val="0"/>
      <w:divBdr>
        <w:top w:val="none" w:sz="0" w:space="0" w:color="auto"/>
        <w:left w:val="none" w:sz="0" w:space="0" w:color="auto"/>
        <w:bottom w:val="none" w:sz="0" w:space="0" w:color="auto"/>
        <w:right w:val="none" w:sz="0" w:space="0" w:color="auto"/>
      </w:divBdr>
    </w:div>
    <w:div w:id="320037708">
      <w:bodyDiv w:val="1"/>
      <w:marLeft w:val="0"/>
      <w:marRight w:val="0"/>
      <w:marTop w:val="0"/>
      <w:marBottom w:val="0"/>
      <w:divBdr>
        <w:top w:val="none" w:sz="0" w:space="0" w:color="auto"/>
        <w:left w:val="none" w:sz="0" w:space="0" w:color="auto"/>
        <w:bottom w:val="none" w:sz="0" w:space="0" w:color="auto"/>
        <w:right w:val="none" w:sz="0" w:space="0" w:color="auto"/>
      </w:divBdr>
    </w:div>
    <w:div w:id="321590222">
      <w:bodyDiv w:val="1"/>
      <w:marLeft w:val="0"/>
      <w:marRight w:val="0"/>
      <w:marTop w:val="0"/>
      <w:marBottom w:val="0"/>
      <w:divBdr>
        <w:top w:val="none" w:sz="0" w:space="0" w:color="auto"/>
        <w:left w:val="none" w:sz="0" w:space="0" w:color="auto"/>
        <w:bottom w:val="none" w:sz="0" w:space="0" w:color="auto"/>
        <w:right w:val="none" w:sz="0" w:space="0" w:color="auto"/>
      </w:divBdr>
    </w:div>
    <w:div w:id="323095986">
      <w:bodyDiv w:val="1"/>
      <w:marLeft w:val="0"/>
      <w:marRight w:val="0"/>
      <w:marTop w:val="0"/>
      <w:marBottom w:val="0"/>
      <w:divBdr>
        <w:top w:val="none" w:sz="0" w:space="0" w:color="auto"/>
        <w:left w:val="none" w:sz="0" w:space="0" w:color="auto"/>
        <w:bottom w:val="none" w:sz="0" w:space="0" w:color="auto"/>
        <w:right w:val="none" w:sz="0" w:space="0" w:color="auto"/>
      </w:divBdr>
    </w:div>
    <w:div w:id="323318035">
      <w:bodyDiv w:val="1"/>
      <w:marLeft w:val="0"/>
      <w:marRight w:val="0"/>
      <w:marTop w:val="0"/>
      <w:marBottom w:val="0"/>
      <w:divBdr>
        <w:top w:val="none" w:sz="0" w:space="0" w:color="auto"/>
        <w:left w:val="none" w:sz="0" w:space="0" w:color="auto"/>
        <w:bottom w:val="none" w:sz="0" w:space="0" w:color="auto"/>
        <w:right w:val="none" w:sz="0" w:space="0" w:color="auto"/>
      </w:divBdr>
    </w:div>
    <w:div w:id="324364349">
      <w:bodyDiv w:val="1"/>
      <w:marLeft w:val="0"/>
      <w:marRight w:val="0"/>
      <w:marTop w:val="0"/>
      <w:marBottom w:val="0"/>
      <w:divBdr>
        <w:top w:val="none" w:sz="0" w:space="0" w:color="auto"/>
        <w:left w:val="none" w:sz="0" w:space="0" w:color="auto"/>
        <w:bottom w:val="none" w:sz="0" w:space="0" w:color="auto"/>
        <w:right w:val="none" w:sz="0" w:space="0" w:color="auto"/>
      </w:divBdr>
    </w:div>
    <w:div w:id="326398314">
      <w:bodyDiv w:val="1"/>
      <w:marLeft w:val="0"/>
      <w:marRight w:val="0"/>
      <w:marTop w:val="0"/>
      <w:marBottom w:val="0"/>
      <w:divBdr>
        <w:top w:val="none" w:sz="0" w:space="0" w:color="auto"/>
        <w:left w:val="none" w:sz="0" w:space="0" w:color="auto"/>
        <w:bottom w:val="none" w:sz="0" w:space="0" w:color="auto"/>
        <w:right w:val="none" w:sz="0" w:space="0" w:color="auto"/>
      </w:divBdr>
    </w:div>
    <w:div w:id="327054217">
      <w:bodyDiv w:val="1"/>
      <w:marLeft w:val="0"/>
      <w:marRight w:val="0"/>
      <w:marTop w:val="0"/>
      <w:marBottom w:val="0"/>
      <w:divBdr>
        <w:top w:val="none" w:sz="0" w:space="0" w:color="auto"/>
        <w:left w:val="none" w:sz="0" w:space="0" w:color="auto"/>
        <w:bottom w:val="none" w:sz="0" w:space="0" w:color="auto"/>
        <w:right w:val="none" w:sz="0" w:space="0" w:color="auto"/>
      </w:divBdr>
    </w:div>
    <w:div w:id="327444968">
      <w:bodyDiv w:val="1"/>
      <w:marLeft w:val="0"/>
      <w:marRight w:val="0"/>
      <w:marTop w:val="0"/>
      <w:marBottom w:val="0"/>
      <w:divBdr>
        <w:top w:val="none" w:sz="0" w:space="0" w:color="auto"/>
        <w:left w:val="none" w:sz="0" w:space="0" w:color="auto"/>
        <w:bottom w:val="none" w:sz="0" w:space="0" w:color="auto"/>
        <w:right w:val="none" w:sz="0" w:space="0" w:color="auto"/>
      </w:divBdr>
    </w:div>
    <w:div w:id="328753742">
      <w:bodyDiv w:val="1"/>
      <w:marLeft w:val="0"/>
      <w:marRight w:val="0"/>
      <w:marTop w:val="0"/>
      <w:marBottom w:val="0"/>
      <w:divBdr>
        <w:top w:val="none" w:sz="0" w:space="0" w:color="auto"/>
        <w:left w:val="none" w:sz="0" w:space="0" w:color="auto"/>
        <w:bottom w:val="none" w:sz="0" w:space="0" w:color="auto"/>
        <w:right w:val="none" w:sz="0" w:space="0" w:color="auto"/>
      </w:divBdr>
    </w:div>
    <w:div w:id="328796539">
      <w:bodyDiv w:val="1"/>
      <w:marLeft w:val="0"/>
      <w:marRight w:val="0"/>
      <w:marTop w:val="0"/>
      <w:marBottom w:val="0"/>
      <w:divBdr>
        <w:top w:val="none" w:sz="0" w:space="0" w:color="auto"/>
        <w:left w:val="none" w:sz="0" w:space="0" w:color="auto"/>
        <w:bottom w:val="none" w:sz="0" w:space="0" w:color="auto"/>
        <w:right w:val="none" w:sz="0" w:space="0" w:color="auto"/>
      </w:divBdr>
    </w:div>
    <w:div w:id="329410142">
      <w:bodyDiv w:val="1"/>
      <w:marLeft w:val="0"/>
      <w:marRight w:val="0"/>
      <w:marTop w:val="0"/>
      <w:marBottom w:val="0"/>
      <w:divBdr>
        <w:top w:val="none" w:sz="0" w:space="0" w:color="auto"/>
        <w:left w:val="none" w:sz="0" w:space="0" w:color="auto"/>
        <w:bottom w:val="none" w:sz="0" w:space="0" w:color="auto"/>
        <w:right w:val="none" w:sz="0" w:space="0" w:color="auto"/>
      </w:divBdr>
    </w:div>
    <w:div w:id="332925560">
      <w:bodyDiv w:val="1"/>
      <w:marLeft w:val="0"/>
      <w:marRight w:val="0"/>
      <w:marTop w:val="0"/>
      <w:marBottom w:val="0"/>
      <w:divBdr>
        <w:top w:val="none" w:sz="0" w:space="0" w:color="auto"/>
        <w:left w:val="none" w:sz="0" w:space="0" w:color="auto"/>
        <w:bottom w:val="none" w:sz="0" w:space="0" w:color="auto"/>
        <w:right w:val="none" w:sz="0" w:space="0" w:color="auto"/>
      </w:divBdr>
    </w:div>
    <w:div w:id="338586689">
      <w:bodyDiv w:val="1"/>
      <w:marLeft w:val="0"/>
      <w:marRight w:val="0"/>
      <w:marTop w:val="0"/>
      <w:marBottom w:val="0"/>
      <w:divBdr>
        <w:top w:val="none" w:sz="0" w:space="0" w:color="auto"/>
        <w:left w:val="none" w:sz="0" w:space="0" w:color="auto"/>
        <w:bottom w:val="none" w:sz="0" w:space="0" w:color="auto"/>
        <w:right w:val="none" w:sz="0" w:space="0" w:color="auto"/>
      </w:divBdr>
      <w:divsChild>
        <w:div w:id="98763800">
          <w:marLeft w:val="0"/>
          <w:marRight w:val="0"/>
          <w:marTop w:val="0"/>
          <w:marBottom w:val="0"/>
          <w:divBdr>
            <w:top w:val="none" w:sz="0" w:space="0" w:color="auto"/>
            <w:left w:val="none" w:sz="0" w:space="0" w:color="auto"/>
            <w:bottom w:val="none" w:sz="0" w:space="0" w:color="auto"/>
            <w:right w:val="none" w:sz="0" w:space="0" w:color="auto"/>
          </w:divBdr>
          <w:divsChild>
            <w:div w:id="222570782">
              <w:marLeft w:val="0"/>
              <w:marRight w:val="0"/>
              <w:marTop w:val="0"/>
              <w:marBottom w:val="0"/>
              <w:divBdr>
                <w:top w:val="none" w:sz="0" w:space="0" w:color="auto"/>
                <w:left w:val="none" w:sz="0" w:space="0" w:color="auto"/>
                <w:bottom w:val="none" w:sz="0" w:space="0" w:color="auto"/>
                <w:right w:val="none" w:sz="0" w:space="0" w:color="auto"/>
              </w:divBdr>
              <w:divsChild>
                <w:div w:id="5743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964911">
      <w:bodyDiv w:val="1"/>
      <w:marLeft w:val="0"/>
      <w:marRight w:val="0"/>
      <w:marTop w:val="0"/>
      <w:marBottom w:val="0"/>
      <w:divBdr>
        <w:top w:val="none" w:sz="0" w:space="0" w:color="auto"/>
        <w:left w:val="none" w:sz="0" w:space="0" w:color="auto"/>
        <w:bottom w:val="none" w:sz="0" w:space="0" w:color="auto"/>
        <w:right w:val="none" w:sz="0" w:space="0" w:color="auto"/>
      </w:divBdr>
    </w:div>
    <w:div w:id="339090331">
      <w:bodyDiv w:val="1"/>
      <w:marLeft w:val="0"/>
      <w:marRight w:val="0"/>
      <w:marTop w:val="0"/>
      <w:marBottom w:val="0"/>
      <w:divBdr>
        <w:top w:val="none" w:sz="0" w:space="0" w:color="auto"/>
        <w:left w:val="none" w:sz="0" w:space="0" w:color="auto"/>
        <w:bottom w:val="none" w:sz="0" w:space="0" w:color="auto"/>
        <w:right w:val="none" w:sz="0" w:space="0" w:color="auto"/>
      </w:divBdr>
      <w:divsChild>
        <w:div w:id="1029601295">
          <w:marLeft w:val="0"/>
          <w:marRight w:val="0"/>
          <w:marTop w:val="0"/>
          <w:marBottom w:val="0"/>
          <w:divBdr>
            <w:top w:val="none" w:sz="0" w:space="0" w:color="auto"/>
            <w:left w:val="none" w:sz="0" w:space="0" w:color="auto"/>
            <w:bottom w:val="none" w:sz="0" w:space="0" w:color="auto"/>
            <w:right w:val="none" w:sz="0" w:space="0" w:color="auto"/>
          </w:divBdr>
          <w:divsChild>
            <w:div w:id="407580397">
              <w:marLeft w:val="0"/>
              <w:marRight w:val="0"/>
              <w:marTop w:val="0"/>
              <w:marBottom w:val="0"/>
              <w:divBdr>
                <w:top w:val="none" w:sz="0" w:space="0" w:color="auto"/>
                <w:left w:val="none" w:sz="0" w:space="0" w:color="auto"/>
                <w:bottom w:val="none" w:sz="0" w:space="0" w:color="auto"/>
                <w:right w:val="none" w:sz="0" w:space="0" w:color="auto"/>
              </w:divBdr>
              <w:divsChild>
                <w:div w:id="8218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4307">
      <w:bodyDiv w:val="1"/>
      <w:marLeft w:val="0"/>
      <w:marRight w:val="0"/>
      <w:marTop w:val="0"/>
      <w:marBottom w:val="0"/>
      <w:divBdr>
        <w:top w:val="none" w:sz="0" w:space="0" w:color="auto"/>
        <w:left w:val="none" w:sz="0" w:space="0" w:color="auto"/>
        <w:bottom w:val="none" w:sz="0" w:space="0" w:color="auto"/>
        <w:right w:val="none" w:sz="0" w:space="0" w:color="auto"/>
      </w:divBdr>
    </w:div>
    <w:div w:id="343940160">
      <w:bodyDiv w:val="1"/>
      <w:marLeft w:val="0"/>
      <w:marRight w:val="0"/>
      <w:marTop w:val="0"/>
      <w:marBottom w:val="0"/>
      <w:divBdr>
        <w:top w:val="none" w:sz="0" w:space="0" w:color="auto"/>
        <w:left w:val="none" w:sz="0" w:space="0" w:color="auto"/>
        <w:bottom w:val="none" w:sz="0" w:space="0" w:color="auto"/>
        <w:right w:val="none" w:sz="0" w:space="0" w:color="auto"/>
      </w:divBdr>
    </w:div>
    <w:div w:id="345404320">
      <w:bodyDiv w:val="1"/>
      <w:marLeft w:val="0"/>
      <w:marRight w:val="0"/>
      <w:marTop w:val="0"/>
      <w:marBottom w:val="0"/>
      <w:divBdr>
        <w:top w:val="none" w:sz="0" w:space="0" w:color="auto"/>
        <w:left w:val="none" w:sz="0" w:space="0" w:color="auto"/>
        <w:bottom w:val="none" w:sz="0" w:space="0" w:color="auto"/>
        <w:right w:val="none" w:sz="0" w:space="0" w:color="auto"/>
      </w:divBdr>
    </w:div>
    <w:div w:id="346715164">
      <w:bodyDiv w:val="1"/>
      <w:marLeft w:val="0"/>
      <w:marRight w:val="0"/>
      <w:marTop w:val="0"/>
      <w:marBottom w:val="0"/>
      <w:divBdr>
        <w:top w:val="none" w:sz="0" w:space="0" w:color="auto"/>
        <w:left w:val="none" w:sz="0" w:space="0" w:color="auto"/>
        <w:bottom w:val="none" w:sz="0" w:space="0" w:color="auto"/>
        <w:right w:val="none" w:sz="0" w:space="0" w:color="auto"/>
      </w:divBdr>
    </w:div>
    <w:div w:id="347292713">
      <w:bodyDiv w:val="1"/>
      <w:marLeft w:val="0"/>
      <w:marRight w:val="0"/>
      <w:marTop w:val="0"/>
      <w:marBottom w:val="0"/>
      <w:divBdr>
        <w:top w:val="none" w:sz="0" w:space="0" w:color="auto"/>
        <w:left w:val="none" w:sz="0" w:space="0" w:color="auto"/>
        <w:bottom w:val="none" w:sz="0" w:space="0" w:color="auto"/>
        <w:right w:val="none" w:sz="0" w:space="0" w:color="auto"/>
      </w:divBdr>
    </w:div>
    <w:div w:id="351685223">
      <w:bodyDiv w:val="1"/>
      <w:marLeft w:val="0"/>
      <w:marRight w:val="0"/>
      <w:marTop w:val="0"/>
      <w:marBottom w:val="0"/>
      <w:divBdr>
        <w:top w:val="none" w:sz="0" w:space="0" w:color="auto"/>
        <w:left w:val="none" w:sz="0" w:space="0" w:color="auto"/>
        <w:bottom w:val="none" w:sz="0" w:space="0" w:color="auto"/>
        <w:right w:val="none" w:sz="0" w:space="0" w:color="auto"/>
      </w:divBdr>
      <w:divsChild>
        <w:div w:id="1020353243">
          <w:marLeft w:val="336"/>
          <w:marRight w:val="0"/>
          <w:marTop w:val="120"/>
          <w:marBottom w:val="192"/>
          <w:divBdr>
            <w:top w:val="none" w:sz="0" w:space="0" w:color="auto"/>
            <w:left w:val="none" w:sz="0" w:space="0" w:color="auto"/>
            <w:bottom w:val="none" w:sz="0" w:space="0" w:color="auto"/>
            <w:right w:val="none" w:sz="0" w:space="0" w:color="auto"/>
          </w:divBdr>
          <w:divsChild>
            <w:div w:id="481233305">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 w:id="353966480">
      <w:bodyDiv w:val="1"/>
      <w:marLeft w:val="0"/>
      <w:marRight w:val="0"/>
      <w:marTop w:val="0"/>
      <w:marBottom w:val="0"/>
      <w:divBdr>
        <w:top w:val="none" w:sz="0" w:space="0" w:color="auto"/>
        <w:left w:val="none" w:sz="0" w:space="0" w:color="auto"/>
        <w:bottom w:val="none" w:sz="0" w:space="0" w:color="auto"/>
        <w:right w:val="none" w:sz="0" w:space="0" w:color="auto"/>
      </w:divBdr>
    </w:div>
    <w:div w:id="356781507">
      <w:bodyDiv w:val="1"/>
      <w:marLeft w:val="0"/>
      <w:marRight w:val="0"/>
      <w:marTop w:val="0"/>
      <w:marBottom w:val="0"/>
      <w:divBdr>
        <w:top w:val="none" w:sz="0" w:space="0" w:color="auto"/>
        <w:left w:val="none" w:sz="0" w:space="0" w:color="auto"/>
        <w:bottom w:val="none" w:sz="0" w:space="0" w:color="auto"/>
        <w:right w:val="none" w:sz="0" w:space="0" w:color="auto"/>
      </w:divBdr>
      <w:divsChild>
        <w:div w:id="1061292140">
          <w:marLeft w:val="0"/>
          <w:marRight w:val="0"/>
          <w:marTop w:val="0"/>
          <w:marBottom w:val="0"/>
          <w:divBdr>
            <w:top w:val="none" w:sz="0" w:space="0" w:color="auto"/>
            <w:left w:val="none" w:sz="0" w:space="0" w:color="auto"/>
            <w:bottom w:val="none" w:sz="0" w:space="0" w:color="auto"/>
            <w:right w:val="none" w:sz="0" w:space="0" w:color="auto"/>
          </w:divBdr>
          <w:divsChild>
            <w:div w:id="851147156">
              <w:marLeft w:val="0"/>
              <w:marRight w:val="0"/>
              <w:marTop w:val="0"/>
              <w:marBottom w:val="0"/>
              <w:divBdr>
                <w:top w:val="none" w:sz="0" w:space="0" w:color="auto"/>
                <w:left w:val="none" w:sz="0" w:space="0" w:color="auto"/>
                <w:bottom w:val="none" w:sz="0" w:space="0" w:color="auto"/>
                <w:right w:val="none" w:sz="0" w:space="0" w:color="auto"/>
              </w:divBdr>
              <w:divsChild>
                <w:div w:id="179274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312249">
      <w:bodyDiv w:val="1"/>
      <w:marLeft w:val="0"/>
      <w:marRight w:val="0"/>
      <w:marTop w:val="0"/>
      <w:marBottom w:val="0"/>
      <w:divBdr>
        <w:top w:val="none" w:sz="0" w:space="0" w:color="auto"/>
        <w:left w:val="none" w:sz="0" w:space="0" w:color="auto"/>
        <w:bottom w:val="none" w:sz="0" w:space="0" w:color="auto"/>
        <w:right w:val="none" w:sz="0" w:space="0" w:color="auto"/>
      </w:divBdr>
    </w:div>
    <w:div w:id="365644153">
      <w:bodyDiv w:val="1"/>
      <w:marLeft w:val="0"/>
      <w:marRight w:val="0"/>
      <w:marTop w:val="0"/>
      <w:marBottom w:val="0"/>
      <w:divBdr>
        <w:top w:val="none" w:sz="0" w:space="0" w:color="auto"/>
        <w:left w:val="none" w:sz="0" w:space="0" w:color="auto"/>
        <w:bottom w:val="none" w:sz="0" w:space="0" w:color="auto"/>
        <w:right w:val="none" w:sz="0" w:space="0" w:color="auto"/>
      </w:divBdr>
    </w:div>
    <w:div w:id="366763589">
      <w:bodyDiv w:val="1"/>
      <w:marLeft w:val="0"/>
      <w:marRight w:val="0"/>
      <w:marTop w:val="0"/>
      <w:marBottom w:val="0"/>
      <w:divBdr>
        <w:top w:val="none" w:sz="0" w:space="0" w:color="auto"/>
        <w:left w:val="none" w:sz="0" w:space="0" w:color="auto"/>
        <w:bottom w:val="none" w:sz="0" w:space="0" w:color="auto"/>
        <w:right w:val="none" w:sz="0" w:space="0" w:color="auto"/>
      </w:divBdr>
    </w:div>
    <w:div w:id="369767876">
      <w:bodyDiv w:val="1"/>
      <w:marLeft w:val="0"/>
      <w:marRight w:val="0"/>
      <w:marTop w:val="0"/>
      <w:marBottom w:val="0"/>
      <w:divBdr>
        <w:top w:val="none" w:sz="0" w:space="0" w:color="auto"/>
        <w:left w:val="none" w:sz="0" w:space="0" w:color="auto"/>
        <w:bottom w:val="none" w:sz="0" w:space="0" w:color="auto"/>
        <w:right w:val="none" w:sz="0" w:space="0" w:color="auto"/>
      </w:divBdr>
    </w:div>
    <w:div w:id="371728125">
      <w:bodyDiv w:val="1"/>
      <w:marLeft w:val="0"/>
      <w:marRight w:val="0"/>
      <w:marTop w:val="0"/>
      <w:marBottom w:val="0"/>
      <w:divBdr>
        <w:top w:val="none" w:sz="0" w:space="0" w:color="auto"/>
        <w:left w:val="none" w:sz="0" w:space="0" w:color="auto"/>
        <w:bottom w:val="none" w:sz="0" w:space="0" w:color="auto"/>
        <w:right w:val="none" w:sz="0" w:space="0" w:color="auto"/>
      </w:divBdr>
    </w:div>
    <w:div w:id="382293243">
      <w:bodyDiv w:val="1"/>
      <w:marLeft w:val="0"/>
      <w:marRight w:val="0"/>
      <w:marTop w:val="0"/>
      <w:marBottom w:val="0"/>
      <w:divBdr>
        <w:top w:val="none" w:sz="0" w:space="0" w:color="auto"/>
        <w:left w:val="none" w:sz="0" w:space="0" w:color="auto"/>
        <w:bottom w:val="none" w:sz="0" w:space="0" w:color="auto"/>
        <w:right w:val="none" w:sz="0" w:space="0" w:color="auto"/>
      </w:divBdr>
    </w:div>
    <w:div w:id="382752442">
      <w:bodyDiv w:val="1"/>
      <w:marLeft w:val="0"/>
      <w:marRight w:val="0"/>
      <w:marTop w:val="0"/>
      <w:marBottom w:val="0"/>
      <w:divBdr>
        <w:top w:val="none" w:sz="0" w:space="0" w:color="auto"/>
        <w:left w:val="none" w:sz="0" w:space="0" w:color="auto"/>
        <w:bottom w:val="none" w:sz="0" w:space="0" w:color="auto"/>
        <w:right w:val="none" w:sz="0" w:space="0" w:color="auto"/>
      </w:divBdr>
    </w:div>
    <w:div w:id="383337532">
      <w:bodyDiv w:val="1"/>
      <w:marLeft w:val="0"/>
      <w:marRight w:val="0"/>
      <w:marTop w:val="0"/>
      <w:marBottom w:val="0"/>
      <w:divBdr>
        <w:top w:val="none" w:sz="0" w:space="0" w:color="auto"/>
        <w:left w:val="none" w:sz="0" w:space="0" w:color="auto"/>
        <w:bottom w:val="none" w:sz="0" w:space="0" w:color="auto"/>
        <w:right w:val="none" w:sz="0" w:space="0" w:color="auto"/>
      </w:divBdr>
    </w:div>
    <w:div w:id="387148191">
      <w:bodyDiv w:val="1"/>
      <w:marLeft w:val="0"/>
      <w:marRight w:val="0"/>
      <w:marTop w:val="0"/>
      <w:marBottom w:val="0"/>
      <w:divBdr>
        <w:top w:val="none" w:sz="0" w:space="0" w:color="auto"/>
        <w:left w:val="none" w:sz="0" w:space="0" w:color="auto"/>
        <w:bottom w:val="none" w:sz="0" w:space="0" w:color="auto"/>
        <w:right w:val="none" w:sz="0" w:space="0" w:color="auto"/>
      </w:divBdr>
    </w:div>
    <w:div w:id="387611459">
      <w:bodyDiv w:val="1"/>
      <w:marLeft w:val="0"/>
      <w:marRight w:val="0"/>
      <w:marTop w:val="0"/>
      <w:marBottom w:val="0"/>
      <w:divBdr>
        <w:top w:val="none" w:sz="0" w:space="0" w:color="auto"/>
        <w:left w:val="none" w:sz="0" w:space="0" w:color="auto"/>
        <w:bottom w:val="none" w:sz="0" w:space="0" w:color="auto"/>
        <w:right w:val="none" w:sz="0" w:space="0" w:color="auto"/>
      </w:divBdr>
    </w:div>
    <w:div w:id="391275807">
      <w:bodyDiv w:val="1"/>
      <w:marLeft w:val="0"/>
      <w:marRight w:val="0"/>
      <w:marTop w:val="0"/>
      <w:marBottom w:val="0"/>
      <w:divBdr>
        <w:top w:val="none" w:sz="0" w:space="0" w:color="auto"/>
        <w:left w:val="none" w:sz="0" w:space="0" w:color="auto"/>
        <w:bottom w:val="none" w:sz="0" w:space="0" w:color="auto"/>
        <w:right w:val="none" w:sz="0" w:space="0" w:color="auto"/>
      </w:divBdr>
    </w:div>
    <w:div w:id="396441889">
      <w:bodyDiv w:val="1"/>
      <w:marLeft w:val="0"/>
      <w:marRight w:val="0"/>
      <w:marTop w:val="0"/>
      <w:marBottom w:val="0"/>
      <w:divBdr>
        <w:top w:val="none" w:sz="0" w:space="0" w:color="auto"/>
        <w:left w:val="none" w:sz="0" w:space="0" w:color="auto"/>
        <w:bottom w:val="none" w:sz="0" w:space="0" w:color="auto"/>
        <w:right w:val="none" w:sz="0" w:space="0" w:color="auto"/>
      </w:divBdr>
    </w:div>
    <w:div w:id="400057660">
      <w:bodyDiv w:val="1"/>
      <w:marLeft w:val="0"/>
      <w:marRight w:val="0"/>
      <w:marTop w:val="0"/>
      <w:marBottom w:val="0"/>
      <w:divBdr>
        <w:top w:val="none" w:sz="0" w:space="0" w:color="auto"/>
        <w:left w:val="none" w:sz="0" w:space="0" w:color="auto"/>
        <w:bottom w:val="none" w:sz="0" w:space="0" w:color="auto"/>
        <w:right w:val="none" w:sz="0" w:space="0" w:color="auto"/>
      </w:divBdr>
    </w:div>
    <w:div w:id="403575836">
      <w:bodyDiv w:val="1"/>
      <w:marLeft w:val="0"/>
      <w:marRight w:val="0"/>
      <w:marTop w:val="0"/>
      <w:marBottom w:val="0"/>
      <w:divBdr>
        <w:top w:val="none" w:sz="0" w:space="0" w:color="auto"/>
        <w:left w:val="none" w:sz="0" w:space="0" w:color="auto"/>
        <w:bottom w:val="none" w:sz="0" w:space="0" w:color="auto"/>
        <w:right w:val="none" w:sz="0" w:space="0" w:color="auto"/>
      </w:divBdr>
    </w:div>
    <w:div w:id="403770327">
      <w:bodyDiv w:val="1"/>
      <w:marLeft w:val="0"/>
      <w:marRight w:val="0"/>
      <w:marTop w:val="0"/>
      <w:marBottom w:val="0"/>
      <w:divBdr>
        <w:top w:val="none" w:sz="0" w:space="0" w:color="auto"/>
        <w:left w:val="none" w:sz="0" w:space="0" w:color="auto"/>
        <w:bottom w:val="none" w:sz="0" w:space="0" w:color="auto"/>
        <w:right w:val="none" w:sz="0" w:space="0" w:color="auto"/>
      </w:divBdr>
      <w:divsChild>
        <w:div w:id="2098095889">
          <w:marLeft w:val="0"/>
          <w:marRight w:val="0"/>
          <w:marTop w:val="0"/>
          <w:marBottom w:val="0"/>
          <w:divBdr>
            <w:top w:val="none" w:sz="0" w:space="0" w:color="auto"/>
            <w:left w:val="none" w:sz="0" w:space="0" w:color="auto"/>
            <w:bottom w:val="none" w:sz="0" w:space="0" w:color="auto"/>
            <w:right w:val="none" w:sz="0" w:space="0" w:color="auto"/>
          </w:divBdr>
          <w:divsChild>
            <w:div w:id="1574466311">
              <w:marLeft w:val="0"/>
              <w:marRight w:val="0"/>
              <w:marTop w:val="0"/>
              <w:marBottom w:val="0"/>
              <w:divBdr>
                <w:top w:val="none" w:sz="0" w:space="0" w:color="auto"/>
                <w:left w:val="none" w:sz="0" w:space="0" w:color="auto"/>
                <w:bottom w:val="none" w:sz="0" w:space="0" w:color="auto"/>
                <w:right w:val="none" w:sz="0" w:space="0" w:color="auto"/>
              </w:divBdr>
              <w:divsChild>
                <w:div w:id="145143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53943">
      <w:bodyDiv w:val="1"/>
      <w:marLeft w:val="0"/>
      <w:marRight w:val="0"/>
      <w:marTop w:val="0"/>
      <w:marBottom w:val="0"/>
      <w:divBdr>
        <w:top w:val="none" w:sz="0" w:space="0" w:color="auto"/>
        <w:left w:val="none" w:sz="0" w:space="0" w:color="auto"/>
        <w:bottom w:val="none" w:sz="0" w:space="0" w:color="auto"/>
        <w:right w:val="none" w:sz="0" w:space="0" w:color="auto"/>
      </w:divBdr>
    </w:div>
    <w:div w:id="412822170">
      <w:bodyDiv w:val="1"/>
      <w:marLeft w:val="0"/>
      <w:marRight w:val="0"/>
      <w:marTop w:val="0"/>
      <w:marBottom w:val="0"/>
      <w:divBdr>
        <w:top w:val="none" w:sz="0" w:space="0" w:color="auto"/>
        <w:left w:val="none" w:sz="0" w:space="0" w:color="auto"/>
        <w:bottom w:val="none" w:sz="0" w:space="0" w:color="auto"/>
        <w:right w:val="none" w:sz="0" w:space="0" w:color="auto"/>
      </w:divBdr>
    </w:div>
    <w:div w:id="412899838">
      <w:bodyDiv w:val="1"/>
      <w:marLeft w:val="0"/>
      <w:marRight w:val="0"/>
      <w:marTop w:val="0"/>
      <w:marBottom w:val="0"/>
      <w:divBdr>
        <w:top w:val="none" w:sz="0" w:space="0" w:color="auto"/>
        <w:left w:val="none" w:sz="0" w:space="0" w:color="auto"/>
        <w:bottom w:val="none" w:sz="0" w:space="0" w:color="auto"/>
        <w:right w:val="none" w:sz="0" w:space="0" w:color="auto"/>
      </w:divBdr>
    </w:div>
    <w:div w:id="414322692">
      <w:bodyDiv w:val="1"/>
      <w:marLeft w:val="0"/>
      <w:marRight w:val="0"/>
      <w:marTop w:val="0"/>
      <w:marBottom w:val="0"/>
      <w:divBdr>
        <w:top w:val="none" w:sz="0" w:space="0" w:color="auto"/>
        <w:left w:val="none" w:sz="0" w:space="0" w:color="auto"/>
        <w:bottom w:val="none" w:sz="0" w:space="0" w:color="auto"/>
        <w:right w:val="none" w:sz="0" w:space="0" w:color="auto"/>
      </w:divBdr>
    </w:div>
    <w:div w:id="421415415">
      <w:bodyDiv w:val="1"/>
      <w:marLeft w:val="0"/>
      <w:marRight w:val="0"/>
      <w:marTop w:val="0"/>
      <w:marBottom w:val="0"/>
      <w:divBdr>
        <w:top w:val="none" w:sz="0" w:space="0" w:color="auto"/>
        <w:left w:val="none" w:sz="0" w:space="0" w:color="auto"/>
        <w:bottom w:val="none" w:sz="0" w:space="0" w:color="auto"/>
        <w:right w:val="none" w:sz="0" w:space="0" w:color="auto"/>
      </w:divBdr>
    </w:div>
    <w:div w:id="421612098">
      <w:bodyDiv w:val="1"/>
      <w:marLeft w:val="0"/>
      <w:marRight w:val="0"/>
      <w:marTop w:val="0"/>
      <w:marBottom w:val="0"/>
      <w:divBdr>
        <w:top w:val="none" w:sz="0" w:space="0" w:color="auto"/>
        <w:left w:val="none" w:sz="0" w:space="0" w:color="auto"/>
        <w:bottom w:val="none" w:sz="0" w:space="0" w:color="auto"/>
        <w:right w:val="none" w:sz="0" w:space="0" w:color="auto"/>
      </w:divBdr>
    </w:div>
    <w:div w:id="423842190">
      <w:bodyDiv w:val="1"/>
      <w:marLeft w:val="0"/>
      <w:marRight w:val="0"/>
      <w:marTop w:val="0"/>
      <w:marBottom w:val="0"/>
      <w:divBdr>
        <w:top w:val="none" w:sz="0" w:space="0" w:color="auto"/>
        <w:left w:val="none" w:sz="0" w:space="0" w:color="auto"/>
        <w:bottom w:val="none" w:sz="0" w:space="0" w:color="auto"/>
        <w:right w:val="none" w:sz="0" w:space="0" w:color="auto"/>
      </w:divBdr>
    </w:div>
    <w:div w:id="425004463">
      <w:bodyDiv w:val="1"/>
      <w:marLeft w:val="0"/>
      <w:marRight w:val="0"/>
      <w:marTop w:val="0"/>
      <w:marBottom w:val="0"/>
      <w:divBdr>
        <w:top w:val="none" w:sz="0" w:space="0" w:color="auto"/>
        <w:left w:val="none" w:sz="0" w:space="0" w:color="auto"/>
        <w:bottom w:val="none" w:sz="0" w:space="0" w:color="auto"/>
        <w:right w:val="none" w:sz="0" w:space="0" w:color="auto"/>
      </w:divBdr>
    </w:div>
    <w:div w:id="426274466">
      <w:bodyDiv w:val="1"/>
      <w:marLeft w:val="0"/>
      <w:marRight w:val="0"/>
      <w:marTop w:val="0"/>
      <w:marBottom w:val="0"/>
      <w:divBdr>
        <w:top w:val="none" w:sz="0" w:space="0" w:color="auto"/>
        <w:left w:val="none" w:sz="0" w:space="0" w:color="auto"/>
        <w:bottom w:val="none" w:sz="0" w:space="0" w:color="auto"/>
        <w:right w:val="none" w:sz="0" w:space="0" w:color="auto"/>
      </w:divBdr>
    </w:div>
    <w:div w:id="427237786">
      <w:bodyDiv w:val="1"/>
      <w:marLeft w:val="0"/>
      <w:marRight w:val="0"/>
      <w:marTop w:val="0"/>
      <w:marBottom w:val="0"/>
      <w:divBdr>
        <w:top w:val="none" w:sz="0" w:space="0" w:color="auto"/>
        <w:left w:val="none" w:sz="0" w:space="0" w:color="auto"/>
        <w:bottom w:val="none" w:sz="0" w:space="0" w:color="auto"/>
        <w:right w:val="none" w:sz="0" w:space="0" w:color="auto"/>
      </w:divBdr>
    </w:div>
    <w:div w:id="428812144">
      <w:bodyDiv w:val="1"/>
      <w:marLeft w:val="0"/>
      <w:marRight w:val="0"/>
      <w:marTop w:val="0"/>
      <w:marBottom w:val="0"/>
      <w:divBdr>
        <w:top w:val="none" w:sz="0" w:space="0" w:color="auto"/>
        <w:left w:val="none" w:sz="0" w:space="0" w:color="auto"/>
        <w:bottom w:val="none" w:sz="0" w:space="0" w:color="auto"/>
        <w:right w:val="none" w:sz="0" w:space="0" w:color="auto"/>
      </w:divBdr>
    </w:div>
    <w:div w:id="433132360">
      <w:bodyDiv w:val="1"/>
      <w:marLeft w:val="0"/>
      <w:marRight w:val="0"/>
      <w:marTop w:val="0"/>
      <w:marBottom w:val="0"/>
      <w:divBdr>
        <w:top w:val="none" w:sz="0" w:space="0" w:color="auto"/>
        <w:left w:val="none" w:sz="0" w:space="0" w:color="auto"/>
        <w:bottom w:val="none" w:sz="0" w:space="0" w:color="auto"/>
        <w:right w:val="none" w:sz="0" w:space="0" w:color="auto"/>
      </w:divBdr>
    </w:div>
    <w:div w:id="433746032">
      <w:bodyDiv w:val="1"/>
      <w:marLeft w:val="0"/>
      <w:marRight w:val="0"/>
      <w:marTop w:val="0"/>
      <w:marBottom w:val="0"/>
      <w:divBdr>
        <w:top w:val="none" w:sz="0" w:space="0" w:color="auto"/>
        <w:left w:val="none" w:sz="0" w:space="0" w:color="auto"/>
        <w:bottom w:val="none" w:sz="0" w:space="0" w:color="auto"/>
        <w:right w:val="none" w:sz="0" w:space="0" w:color="auto"/>
      </w:divBdr>
    </w:div>
    <w:div w:id="434636728">
      <w:bodyDiv w:val="1"/>
      <w:marLeft w:val="0"/>
      <w:marRight w:val="0"/>
      <w:marTop w:val="0"/>
      <w:marBottom w:val="0"/>
      <w:divBdr>
        <w:top w:val="none" w:sz="0" w:space="0" w:color="auto"/>
        <w:left w:val="none" w:sz="0" w:space="0" w:color="auto"/>
        <w:bottom w:val="none" w:sz="0" w:space="0" w:color="auto"/>
        <w:right w:val="none" w:sz="0" w:space="0" w:color="auto"/>
      </w:divBdr>
    </w:div>
    <w:div w:id="437530628">
      <w:bodyDiv w:val="1"/>
      <w:marLeft w:val="0"/>
      <w:marRight w:val="0"/>
      <w:marTop w:val="0"/>
      <w:marBottom w:val="0"/>
      <w:divBdr>
        <w:top w:val="none" w:sz="0" w:space="0" w:color="auto"/>
        <w:left w:val="none" w:sz="0" w:space="0" w:color="auto"/>
        <w:bottom w:val="none" w:sz="0" w:space="0" w:color="auto"/>
        <w:right w:val="none" w:sz="0" w:space="0" w:color="auto"/>
      </w:divBdr>
    </w:div>
    <w:div w:id="437650389">
      <w:bodyDiv w:val="1"/>
      <w:marLeft w:val="0"/>
      <w:marRight w:val="0"/>
      <w:marTop w:val="0"/>
      <w:marBottom w:val="0"/>
      <w:divBdr>
        <w:top w:val="none" w:sz="0" w:space="0" w:color="auto"/>
        <w:left w:val="none" w:sz="0" w:space="0" w:color="auto"/>
        <w:bottom w:val="none" w:sz="0" w:space="0" w:color="auto"/>
        <w:right w:val="none" w:sz="0" w:space="0" w:color="auto"/>
      </w:divBdr>
      <w:divsChild>
        <w:div w:id="51388125">
          <w:marLeft w:val="0"/>
          <w:marRight w:val="0"/>
          <w:marTop w:val="0"/>
          <w:marBottom w:val="0"/>
          <w:divBdr>
            <w:top w:val="none" w:sz="0" w:space="0" w:color="auto"/>
            <w:left w:val="none" w:sz="0" w:space="0" w:color="auto"/>
            <w:bottom w:val="none" w:sz="0" w:space="0" w:color="auto"/>
            <w:right w:val="none" w:sz="0" w:space="0" w:color="auto"/>
          </w:divBdr>
          <w:divsChild>
            <w:div w:id="1559245494">
              <w:marLeft w:val="0"/>
              <w:marRight w:val="0"/>
              <w:marTop w:val="0"/>
              <w:marBottom w:val="0"/>
              <w:divBdr>
                <w:top w:val="none" w:sz="0" w:space="0" w:color="auto"/>
                <w:left w:val="none" w:sz="0" w:space="0" w:color="auto"/>
                <w:bottom w:val="none" w:sz="0" w:space="0" w:color="auto"/>
                <w:right w:val="none" w:sz="0" w:space="0" w:color="auto"/>
              </w:divBdr>
              <w:divsChild>
                <w:div w:id="98855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303332">
      <w:bodyDiv w:val="1"/>
      <w:marLeft w:val="0"/>
      <w:marRight w:val="0"/>
      <w:marTop w:val="0"/>
      <w:marBottom w:val="0"/>
      <w:divBdr>
        <w:top w:val="none" w:sz="0" w:space="0" w:color="auto"/>
        <w:left w:val="none" w:sz="0" w:space="0" w:color="auto"/>
        <w:bottom w:val="none" w:sz="0" w:space="0" w:color="auto"/>
        <w:right w:val="none" w:sz="0" w:space="0" w:color="auto"/>
      </w:divBdr>
    </w:div>
    <w:div w:id="440498134">
      <w:bodyDiv w:val="1"/>
      <w:marLeft w:val="0"/>
      <w:marRight w:val="0"/>
      <w:marTop w:val="0"/>
      <w:marBottom w:val="0"/>
      <w:divBdr>
        <w:top w:val="none" w:sz="0" w:space="0" w:color="auto"/>
        <w:left w:val="none" w:sz="0" w:space="0" w:color="auto"/>
        <w:bottom w:val="none" w:sz="0" w:space="0" w:color="auto"/>
        <w:right w:val="none" w:sz="0" w:space="0" w:color="auto"/>
      </w:divBdr>
    </w:div>
    <w:div w:id="445806386">
      <w:bodyDiv w:val="1"/>
      <w:marLeft w:val="0"/>
      <w:marRight w:val="0"/>
      <w:marTop w:val="0"/>
      <w:marBottom w:val="0"/>
      <w:divBdr>
        <w:top w:val="none" w:sz="0" w:space="0" w:color="auto"/>
        <w:left w:val="none" w:sz="0" w:space="0" w:color="auto"/>
        <w:bottom w:val="none" w:sz="0" w:space="0" w:color="auto"/>
        <w:right w:val="none" w:sz="0" w:space="0" w:color="auto"/>
      </w:divBdr>
    </w:div>
    <w:div w:id="449931671">
      <w:bodyDiv w:val="1"/>
      <w:marLeft w:val="0"/>
      <w:marRight w:val="0"/>
      <w:marTop w:val="0"/>
      <w:marBottom w:val="0"/>
      <w:divBdr>
        <w:top w:val="none" w:sz="0" w:space="0" w:color="auto"/>
        <w:left w:val="none" w:sz="0" w:space="0" w:color="auto"/>
        <w:bottom w:val="none" w:sz="0" w:space="0" w:color="auto"/>
        <w:right w:val="none" w:sz="0" w:space="0" w:color="auto"/>
      </w:divBdr>
    </w:div>
    <w:div w:id="450168765">
      <w:bodyDiv w:val="1"/>
      <w:marLeft w:val="0"/>
      <w:marRight w:val="0"/>
      <w:marTop w:val="0"/>
      <w:marBottom w:val="0"/>
      <w:divBdr>
        <w:top w:val="none" w:sz="0" w:space="0" w:color="auto"/>
        <w:left w:val="none" w:sz="0" w:space="0" w:color="auto"/>
        <w:bottom w:val="none" w:sz="0" w:space="0" w:color="auto"/>
        <w:right w:val="none" w:sz="0" w:space="0" w:color="auto"/>
      </w:divBdr>
      <w:divsChild>
        <w:div w:id="1498035354">
          <w:marLeft w:val="0"/>
          <w:marRight w:val="0"/>
          <w:marTop w:val="0"/>
          <w:marBottom w:val="0"/>
          <w:divBdr>
            <w:top w:val="none" w:sz="0" w:space="0" w:color="auto"/>
            <w:left w:val="none" w:sz="0" w:space="0" w:color="auto"/>
            <w:bottom w:val="none" w:sz="0" w:space="0" w:color="auto"/>
            <w:right w:val="none" w:sz="0" w:space="0" w:color="auto"/>
          </w:divBdr>
          <w:divsChild>
            <w:div w:id="2116711538">
              <w:marLeft w:val="0"/>
              <w:marRight w:val="0"/>
              <w:marTop w:val="0"/>
              <w:marBottom w:val="0"/>
              <w:divBdr>
                <w:top w:val="none" w:sz="0" w:space="0" w:color="auto"/>
                <w:left w:val="none" w:sz="0" w:space="0" w:color="auto"/>
                <w:bottom w:val="none" w:sz="0" w:space="0" w:color="auto"/>
                <w:right w:val="none" w:sz="0" w:space="0" w:color="auto"/>
              </w:divBdr>
              <w:divsChild>
                <w:div w:id="168324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090216">
      <w:bodyDiv w:val="1"/>
      <w:marLeft w:val="0"/>
      <w:marRight w:val="0"/>
      <w:marTop w:val="0"/>
      <w:marBottom w:val="0"/>
      <w:divBdr>
        <w:top w:val="none" w:sz="0" w:space="0" w:color="auto"/>
        <w:left w:val="none" w:sz="0" w:space="0" w:color="auto"/>
        <w:bottom w:val="none" w:sz="0" w:space="0" w:color="auto"/>
        <w:right w:val="none" w:sz="0" w:space="0" w:color="auto"/>
      </w:divBdr>
    </w:div>
    <w:div w:id="452289601">
      <w:bodyDiv w:val="1"/>
      <w:marLeft w:val="0"/>
      <w:marRight w:val="0"/>
      <w:marTop w:val="0"/>
      <w:marBottom w:val="0"/>
      <w:divBdr>
        <w:top w:val="none" w:sz="0" w:space="0" w:color="auto"/>
        <w:left w:val="none" w:sz="0" w:space="0" w:color="auto"/>
        <w:bottom w:val="none" w:sz="0" w:space="0" w:color="auto"/>
        <w:right w:val="none" w:sz="0" w:space="0" w:color="auto"/>
      </w:divBdr>
    </w:div>
    <w:div w:id="460534952">
      <w:bodyDiv w:val="1"/>
      <w:marLeft w:val="0"/>
      <w:marRight w:val="0"/>
      <w:marTop w:val="0"/>
      <w:marBottom w:val="0"/>
      <w:divBdr>
        <w:top w:val="none" w:sz="0" w:space="0" w:color="auto"/>
        <w:left w:val="none" w:sz="0" w:space="0" w:color="auto"/>
        <w:bottom w:val="none" w:sz="0" w:space="0" w:color="auto"/>
        <w:right w:val="none" w:sz="0" w:space="0" w:color="auto"/>
      </w:divBdr>
    </w:div>
    <w:div w:id="463692390">
      <w:bodyDiv w:val="1"/>
      <w:marLeft w:val="0"/>
      <w:marRight w:val="0"/>
      <w:marTop w:val="0"/>
      <w:marBottom w:val="0"/>
      <w:divBdr>
        <w:top w:val="none" w:sz="0" w:space="0" w:color="auto"/>
        <w:left w:val="none" w:sz="0" w:space="0" w:color="auto"/>
        <w:bottom w:val="none" w:sz="0" w:space="0" w:color="auto"/>
        <w:right w:val="none" w:sz="0" w:space="0" w:color="auto"/>
      </w:divBdr>
    </w:div>
    <w:div w:id="467088830">
      <w:bodyDiv w:val="1"/>
      <w:marLeft w:val="0"/>
      <w:marRight w:val="0"/>
      <w:marTop w:val="0"/>
      <w:marBottom w:val="0"/>
      <w:divBdr>
        <w:top w:val="none" w:sz="0" w:space="0" w:color="auto"/>
        <w:left w:val="none" w:sz="0" w:space="0" w:color="auto"/>
        <w:bottom w:val="none" w:sz="0" w:space="0" w:color="auto"/>
        <w:right w:val="none" w:sz="0" w:space="0" w:color="auto"/>
      </w:divBdr>
    </w:div>
    <w:div w:id="471409387">
      <w:bodyDiv w:val="1"/>
      <w:marLeft w:val="0"/>
      <w:marRight w:val="0"/>
      <w:marTop w:val="0"/>
      <w:marBottom w:val="0"/>
      <w:divBdr>
        <w:top w:val="none" w:sz="0" w:space="0" w:color="auto"/>
        <w:left w:val="none" w:sz="0" w:space="0" w:color="auto"/>
        <w:bottom w:val="none" w:sz="0" w:space="0" w:color="auto"/>
        <w:right w:val="none" w:sz="0" w:space="0" w:color="auto"/>
      </w:divBdr>
    </w:div>
    <w:div w:id="474033729">
      <w:bodyDiv w:val="1"/>
      <w:marLeft w:val="0"/>
      <w:marRight w:val="0"/>
      <w:marTop w:val="0"/>
      <w:marBottom w:val="0"/>
      <w:divBdr>
        <w:top w:val="none" w:sz="0" w:space="0" w:color="auto"/>
        <w:left w:val="none" w:sz="0" w:space="0" w:color="auto"/>
        <w:bottom w:val="none" w:sz="0" w:space="0" w:color="auto"/>
        <w:right w:val="none" w:sz="0" w:space="0" w:color="auto"/>
      </w:divBdr>
    </w:div>
    <w:div w:id="480732285">
      <w:bodyDiv w:val="1"/>
      <w:marLeft w:val="0"/>
      <w:marRight w:val="0"/>
      <w:marTop w:val="0"/>
      <w:marBottom w:val="0"/>
      <w:divBdr>
        <w:top w:val="none" w:sz="0" w:space="0" w:color="auto"/>
        <w:left w:val="none" w:sz="0" w:space="0" w:color="auto"/>
        <w:bottom w:val="none" w:sz="0" w:space="0" w:color="auto"/>
        <w:right w:val="none" w:sz="0" w:space="0" w:color="auto"/>
      </w:divBdr>
    </w:div>
    <w:div w:id="485975144">
      <w:bodyDiv w:val="1"/>
      <w:marLeft w:val="0"/>
      <w:marRight w:val="0"/>
      <w:marTop w:val="0"/>
      <w:marBottom w:val="0"/>
      <w:divBdr>
        <w:top w:val="none" w:sz="0" w:space="0" w:color="auto"/>
        <w:left w:val="none" w:sz="0" w:space="0" w:color="auto"/>
        <w:bottom w:val="none" w:sz="0" w:space="0" w:color="auto"/>
        <w:right w:val="none" w:sz="0" w:space="0" w:color="auto"/>
      </w:divBdr>
    </w:div>
    <w:div w:id="487096205">
      <w:bodyDiv w:val="1"/>
      <w:marLeft w:val="0"/>
      <w:marRight w:val="0"/>
      <w:marTop w:val="0"/>
      <w:marBottom w:val="0"/>
      <w:divBdr>
        <w:top w:val="none" w:sz="0" w:space="0" w:color="auto"/>
        <w:left w:val="none" w:sz="0" w:space="0" w:color="auto"/>
        <w:bottom w:val="none" w:sz="0" w:space="0" w:color="auto"/>
        <w:right w:val="none" w:sz="0" w:space="0" w:color="auto"/>
      </w:divBdr>
    </w:div>
    <w:div w:id="488668278">
      <w:bodyDiv w:val="1"/>
      <w:marLeft w:val="0"/>
      <w:marRight w:val="0"/>
      <w:marTop w:val="0"/>
      <w:marBottom w:val="0"/>
      <w:divBdr>
        <w:top w:val="none" w:sz="0" w:space="0" w:color="auto"/>
        <w:left w:val="none" w:sz="0" w:space="0" w:color="auto"/>
        <w:bottom w:val="none" w:sz="0" w:space="0" w:color="auto"/>
        <w:right w:val="none" w:sz="0" w:space="0" w:color="auto"/>
      </w:divBdr>
    </w:div>
    <w:div w:id="488908801">
      <w:bodyDiv w:val="1"/>
      <w:marLeft w:val="0"/>
      <w:marRight w:val="0"/>
      <w:marTop w:val="0"/>
      <w:marBottom w:val="0"/>
      <w:divBdr>
        <w:top w:val="none" w:sz="0" w:space="0" w:color="auto"/>
        <w:left w:val="none" w:sz="0" w:space="0" w:color="auto"/>
        <w:bottom w:val="none" w:sz="0" w:space="0" w:color="auto"/>
        <w:right w:val="none" w:sz="0" w:space="0" w:color="auto"/>
      </w:divBdr>
    </w:div>
    <w:div w:id="490407544">
      <w:bodyDiv w:val="1"/>
      <w:marLeft w:val="0"/>
      <w:marRight w:val="0"/>
      <w:marTop w:val="0"/>
      <w:marBottom w:val="0"/>
      <w:divBdr>
        <w:top w:val="none" w:sz="0" w:space="0" w:color="auto"/>
        <w:left w:val="none" w:sz="0" w:space="0" w:color="auto"/>
        <w:bottom w:val="none" w:sz="0" w:space="0" w:color="auto"/>
        <w:right w:val="none" w:sz="0" w:space="0" w:color="auto"/>
      </w:divBdr>
    </w:div>
    <w:div w:id="490831857">
      <w:bodyDiv w:val="1"/>
      <w:marLeft w:val="0"/>
      <w:marRight w:val="0"/>
      <w:marTop w:val="0"/>
      <w:marBottom w:val="0"/>
      <w:divBdr>
        <w:top w:val="none" w:sz="0" w:space="0" w:color="auto"/>
        <w:left w:val="none" w:sz="0" w:space="0" w:color="auto"/>
        <w:bottom w:val="none" w:sz="0" w:space="0" w:color="auto"/>
        <w:right w:val="none" w:sz="0" w:space="0" w:color="auto"/>
      </w:divBdr>
      <w:divsChild>
        <w:div w:id="633607801">
          <w:marLeft w:val="0"/>
          <w:marRight w:val="0"/>
          <w:marTop w:val="0"/>
          <w:marBottom w:val="0"/>
          <w:divBdr>
            <w:top w:val="none" w:sz="0" w:space="0" w:color="auto"/>
            <w:left w:val="none" w:sz="0" w:space="0" w:color="auto"/>
            <w:bottom w:val="none" w:sz="0" w:space="0" w:color="auto"/>
            <w:right w:val="none" w:sz="0" w:space="0" w:color="auto"/>
          </w:divBdr>
          <w:divsChild>
            <w:div w:id="109702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527490">
      <w:bodyDiv w:val="1"/>
      <w:marLeft w:val="0"/>
      <w:marRight w:val="0"/>
      <w:marTop w:val="0"/>
      <w:marBottom w:val="0"/>
      <w:divBdr>
        <w:top w:val="none" w:sz="0" w:space="0" w:color="auto"/>
        <w:left w:val="none" w:sz="0" w:space="0" w:color="auto"/>
        <w:bottom w:val="none" w:sz="0" w:space="0" w:color="auto"/>
        <w:right w:val="none" w:sz="0" w:space="0" w:color="auto"/>
      </w:divBdr>
    </w:div>
    <w:div w:id="491793745">
      <w:bodyDiv w:val="1"/>
      <w:marLeft w:val="0"/>
      <w:marRight w:val="0"/>
      <w:marTop w:val="0"/>
      <w:marBottom w:val="0"/>
      <w:divBdr>
        <w:top w:val="none" w:sz="0" w:space="0" w:color="auto"/>
        <w:left w:val="none" w:sz="0" w:space="0" w:color="auto"/>
        <w:bottom w:val="none" w:sz="0" w:space="0" w:color="auto"/>
        <w:right w:val="none" w:sz="0" w:space="0" w:color="auto"/>
      </w:divBdr>
    </w:div>
    <w:div w:id="497383864">
      <w:bodyDiv w:val="1"/>
      <w:marLeft w:val="0"/>
      <w:marRight w:val="0"/>
      <w:marTop w:val="0"/>
      <w:marBottom w:val="0"/>
      <w:divBdr>
        <w:top w:val="none" w:sz="0" w:space="0" w:color="auto"/>
        <w:left w:val="none" w:sz="0" w:space="0" w:color="auto"/>
        <w:bottom w:val="none" w:sz="0" w:space="0" w:color="auto"/>
        <w:right w:val="none" w:sz="0" w:space="0" w:color="auto"/>
      </w:divBdr>
    </w:div>
    <w:div w:id="498810135">
      <w:bodyDiv w:val="1"/>
      <w:marLeft w:val="0"/>
      <w:marRight w:val="0"/>
      <w:marTop w:val="0"/>
      <w:marBottom w:val="0"/>
      <w:divBdr>
        <w:top w:val="none" w:sz="0" w:space="0" w:color="auto"/>
        <w:left w:val="none" w:sz="0" w:space="0" w:color="auto"/>
        <w:bottom w:val="none" w:sz="0" w:space="0" w:color="auto"/>
        <w:right w:val="none" w:sz="0" w:space="0" w:color="auto"/>
      </w:divBdr>
    </w:div>
    <w:div w:id="499808151">
      <w:bodyDiv w:val="1"/>
      <w:marLeft w:val="0"/>
      <w:marRight w:val="0"/>
      <w:marTop w:val="0"/>
      <w:marBottom w:val="0"/>
      <w:divBdr>
        <w:top w:val="none" w:sz="0" w:space="0" w:color="auto"/>
        <w:left w:val="none" w:sz="0" w:space="0" w:color="auto"/>
        <w:bottom w:val="none" w:sz="0" w:space="0" w:color="auto"/>
        <w:right w:val="none" w:sz="0" w:space="0" w:color="auto"/>
      </w:divBdr>
      <w:divsChild>
        <w:div w:id="241991212">
          <w:marLeft w:val="0"/>
          <w:marRight w:val="0"/>
          <w:marTop w:val="0"/>
          <w:marBottom w:val="0"/>
          <w:divBdr>
            <w:top w:val="none" w:sz="0" w:space="0" w:color="auto"/>
            <w:left w:val="none" w:sz="0" w:space="0" w:color="auto"/>
            <w:bottom w:val="none" w:sz="0" w:space="0" w:color="auto"/>
            <w:right w:val="none" w:sz="0" w:space="0" w:color="auto"/>
          </w:divBdr>
          <w:divsChild>
            <w:div w:id="2102099910">
              <w:marLeft w:val="0"/>
              <w:marRight w:val="0"/>
              <w:marTop w:val="0"/>
              <w:marBottom w:val="0"/>
              <w:divBdr>
                <w:top w:val="none" w:sz="0" w:space="0" w:color="auto"/>
                <w:left w:val="none" w:sz="0" w:space="0" w:color="auto"/>
                <w:bottom w:val="none" w:sz="0" w:space="0" w:color="auto"/>
                <w:right w:val="none" w:sz="0" w:space="0" w:color="auto"/>
              </w:divBdr>
              <w:divsChild>
                <w:div w:id="1533878911">
                  <w:marLeft w:val="0"/>
                  <w:marRight w:val="0"/>
                  <w:marTop w:val="0"/>
                  <w:marBottom w:val="0"/>
                  <w:divBdr>
                    <w:top w:val="none" w:sz="0" w:space="0" w:color="auto"/>
                    <w:left w:val="none" w:sz="0" w:space="0" w:color="auto"/>
                    <w:bottom w:val="none" w:sz="0" w:space="0" w:color="auto"/>
                    <w:right w:val="none" w:sz="0" w:space="0" w:color="auto"/>
                  </w:divBdr>
                  <w:divsChild>
                    <w:div w:id="1973665">
                      <w:marLeft w:val="0"/>
                      <w:marRight w:val="0"/>
                      <w:marTop w:val="0"/>
                      <w:marBottom w:val="0"/>
                      <w:divBdr>
                        <w:top w:val="none" w:sz="0" w:space="0" w:color="auto"/>
                        <w:left w:val="none" w:sz="0" w:space="0" w:color="auto"/>
                        <w:bottom w:val="none" w:sz="0" w:space="0" w:color="auto"/>
                        <w:right w:val="none" w:sz="0" w:space="0" w:color="auto"/>
                      </w:divBdr>
                      <w:divsChild>
                        <w:div w:id="1503933003">
                          <w:marLeft w:val="0"/>
                          <w:marRight w:val="0"/>
                          <w:marTop w:val="0"/>
                          <w:marBottom w:val="0"/>
                          <w:divBdr>
                            <w:top w:val="none" w:sz="0" w:space="0" w:color="auto"/>
                            <w:left w:val="none" w:sz="0" w:space="0" w:color="auto"/>
                            <w:bottom w:val="none" w:sz="0" w:space="0" w:color="auto"/>
                            <w:right w:val="none" w:sz="0" w:space="0" w:color="auto"/>
                          </w:divBdr>
                          <w:divsChild>
                            <w:div w:id="1813712122">
                              <w:marLeft w:val="0"/>
                              <w:marRight w:val="0"/>
                              <w:marTop w:val="0"/>
                              <w:marBottom w:val="0"/>
                              <w:divBdr>
                                <w:top w:val="none" w:sz="0" w:space="0" w:color="auto"/>
                                <w:left w:val="none" w:sz="0" w:space="0" w:color="auto"/>
                                <w:bottom w:val="none" w:sz="0" w:space="0" w:color="auto"/>
                                <w:right w:val="none" w:sz="0" w:space="0" w:color="auto"/>
                              </w:divBdr>
                              <w:divsChild>
                                <w:div w:id="30875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0244678">
      <w:bodyDiv w:val="1"/>
      <w:marLeft w:val="0"/>
      <w:marRight w:val="0"/>
      <w:marTop w:val="0"/>
      <w:marBottom w:val="0"/>
      <w:divBdr>
        <w:top w:val="none" w:sz="0" w:space="0" w:color="auto"/>
        <w:left w:val="none" w:sz="0" w:space="0" w:color="auto"/>
        <w:bottom w:val="none" w:sz="0" w:space="0" w:color="auto"/>
        <w:right w:val="none" w:sz="0" w:space="0" w:color="auto"/>
      </w:divBdr>
    </w:div>
    <w:div w:id="501045480">
      <w:bodyDiv w:val="1"/>
      <w:marLeft w:val="0"/>
      <w:marRight w:val="0"/>
      <w:marTop w:val="0"/>
      <w:marBottom w:val="0"/>
      <w:divBdr>
        <w:top w:val="none" w:sz="0" w:space="0" w:color="auto"/>
        <w:left w:val="none" w:sz="0" w:space="0" w:color="auto"/>
        <w:bottom w:val="none" w:sz="0" w:space="0" w:color="auto"/>
        <w:right w:val="none" w:sz="0" w:space="0" w:color="auto"/>
      </w:divBdr>
    </w:div>
    <w:div w:id="501971870">
      <w:bodyDiv w:val="1"/>
      <w:marLeft w:val="0"/>
      <w:marRight w:val="0"/>
      <w:marTop w:val="0"/>
      <w:marBottom w:val="0"/>
      <w:divBdr>
        <w:top w:val="none" w:sz="0" w:space="0" w:color="auto"/>
        <w:left w:val="none" w:sz="0" w:space="0" w:color="auto"/>
        <w:bottom w:val="none" w:sz="0" w:space="0" w:color="auto"/>
        <w:right w:val="none" w:sz="0" w:space="0" w:color="auto"/>
      </w:divBdr>
    </w:div>
    <w:div w:id="505442461">
      <w:bodyDiv w:val="1"/>
      <w:marLeft w:val="0"/>
      <w:marRight w:val="0"/>
      <w:marTop w:val="0"/>
      <w:marBottom w:val="0"/>
      <w:divBdr>
        <w:top w:val="none" w:sz="0" w:space="0" w:color="auto"/>
        <w:left w:val="none" w:sz="0" w:space="0" w:color="auto"/>
        <w:bottom w:val="none" w:sz="0" w:space="0" w:color="auto"/>
        <w:right w:val="none" w:sz="0" w:space="0" w:color="auto"/>
      </w:divBdr>
    </w:div>
    <w:div w:id="509835841">
      <w:bodyDiv w:val="1"/>
      <w:marLeft w:val="0"/>
      <w:marRight w:val="0"/>
      <w:marTop w:val="0"/>
      <w:marBottom w:val="0"/>
      <w:divBdr>
        <w:top w:val="none" w:sz="0" w:space="0" w:color="auto"/>
        <w:left w:val="none" w:sz="0" w:space="0" w:color="auto"/>
        <w:bottom w:val="none" w:sz="0" w:space="0" w:color="auto"/>
        <w:right w:val="none" w:sz="0" w:space="0" w:color="auto"/>
      </w:divBdr>
    </w:div>
    <w:div w:id="512040501">
      <w:bodyDiv w:val="1"/>
      <w:marLeft w:val="0"/>
      <w:marRight w:val="0"/>
      <w:marTop w:val="0"/>
      <w:marBottom w:val="0"/>
      <w:divBdr>
        <w:top w:val="none" w:sz="0" w:space="0" w:color="auto"/>
        <w:left w:val="none" w:sz="0" w:space="0" w:color="auto"/>
        <w:bottom w:val="none" w:sz="0" w:space="0" w:color="auto"/>
        <w:right w:val="none" w:sz="0" w:space="0" w:color="auto"/>
      </w:divBdr>
    </w:div>
    <w:div w:id="512691017">
      <w:bodyDiv w:val="1"/>
      <w:marLeft w:val="0"/>
      <w:marRight w:val="0"/>
      <w:marTop w:val="0"/>
      <w:marBottom w:val="0"/>
      <w:divBdr>
        <w:top w:val="none" w:sz="0" w:space="0" w:color="auto"/>
        <w:left w:val="none" w:sz="0" w:space="0" w:color="auto"/>
        <w:bottom w:val="none" w:sz="0" w:space="0" w:color="auto"/>
        <w:right w:val="none" w:sz="0" w:space="0" w:color="auto"/>
      </w:divBdr>
    </w:div>
    <w:div w:id="513031463">
      <w:bodyDiv w:val="1"/>
      <w:marLeft w:val="0"/>
      <w:marRight w:val="0"/>
      <w:marTop w:val="0"/>
      <w:marBottom w:val="0"/>
      <w:divBdr>
        <w:top w:val="none" w:sz="0" w:space="0" w:color="auto"/>
        <w:left w:val="none" w:sz="0" w:space="0" w:color="auto"/>
        <w:bottom w:val="none" w:sz="0" w:space="0" w:color="auto"/>
        <w:right w:val="none" w:sz="0" w:space="0" w:color="auto"/>
      </w:divBdr>
    </w:div>
    <w:div w:id="518003666">
      <w:bodyDiv w:val="1"/>
      <w:marLeft w:val="0"/>
      <w:marRight w:val="0"/>
      <w:marTop w:val="0"/>
      <w:marBottom w:val="0"/>
      <w:divBdr>
        <w:top w:val="none" w:sz="0" w:space="0" w:color="auto"/>
        <w:left w:val="none" w:sz="0" w:space="0" w:color="auto"/>
        <w:bottom w:val="none" w:sz="0" w:space="0" w:color="auto"/>
        <w:right w:val="none" w:sz="0" w:space="0" w:color="auto"/>
      </w:divBdr>
    </w:div>
    <w:div w:id="520630562">
      <w:bodyDiv w:val="1"/>
      <w:marLeft w:val="0"/>
      <w:marRight w:val="0"/>
      <w:marTop w:val="0"/>
      <w:marBottom w:val="0"/>
      <w:divBdr>
        <w:top w:val="none" w:sz="0" w:space="0" w:color="auto"/>
        <w:left w:val="none" w:sz="0" w:space="0" w:color="auto"/>
        <w:bottom w:val="none" w:sz="0" w:space="0" w:color="auto"/>
        <w:right w:val="none" w:sz="0" w:space="0" w:color="auto"/>
      </w:divBdr>
      <w:divsChild>
        <w:div w:id="1677151388">
          <w:marLeft w:val="0"/>
          <w:marRight w:val="0"/>
          <w:marTop w:val="0"/>
          <w:marBottom w:val="0"/>
          <w:divBdr>
            <w:top w:val="none" w:sz="0" w:space="0" w:color="auto"/>
            <w:left w:val="none" w:sz="0" w:space="0" w:color="auto"/>
            <w:bottom w:val="none" w:sz="0" w:space="0" w:color="auto"/>
            <w:right w:val="none" w:sz="0" w:space="0" w:color="auto"/>
          </w:divBdr>
          <w:divsChild>
            <w:div w:id="1826513536">
              <w:marLeft w:val="0"/>
              <w:marRight w:val="0"/>
              <w:marTop w:val="0"/>
              <w:marBottom w:val="0"/>
              <w:divBdr>
                <w:top w:val="none" w:sz="0" w:space="0" w:color="auto"/>
                <w:left w:val="none" w:sz="0" w:space="0" w:color="auto"/>
                <w:bottom w:val="none" w:sz="0" w:space="0" w:color="auto"/>
                <w:right w:val="none" w:sz="0" w:space="0" w:color="auto"/>
              </w:divBdr>
              <w:divsChild>
                <w:div w:id="181236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590624">
      <w:bodyDiv w:val="1"/>
      <w:marLeft w:val="0"/>
      <w:marRight w:val="0"/>
      <w:marTop w:val="0"/>
      <w:marBottom w:val="0"/>
      <w:divBdr>
        <w:top w:val="none" w:sz="0" w:space="0" w:color="auto"/>
        <w:left w:val="none" w:sz="0" w:space="0" w:color="auto"/>
        <w:bottom w:val="none" w:sz="0" w:space="0" w:color="auto"/>
        <w:right w:val="none" w:sz="0" w:space="0" w:color="auto"/>
      </w:divBdr>
    </w:div>
    <w:div w:id="523792188">
      <w:bodyDiv w:val="1"/>
      <w:marLeft w:val="0"/>
      <w:marRight w:val="0"/>
      <w:marTop w:val="0"/>
      <w:marBottom w:val="0"/>
      <w:divBdr>
        <w:top w:val="none" w:sz="0" w:space="0" w:color="auto"/>
        <w:left w:val="none" w:sz="0" w:space="0" w:color="auto"/>
        <w:bottom w:val="none" w:sz="0" w:space="0" w:color="auto"/>
        <w:right w:val="none" w:sz="0" w:space="0" w:color="auto"/>
      </w:divBdr>
    </w:div>
    <w:div w:id="529950171">
      <w:bodyDiv w:val="1"/>
      <w:marLeft w:val="0"/>
      <w:marRight w:val="0"/>
      <w:marTop w:val="0"/>
      <w:marBottom w:val="0"/>
      <w:divBdr>
        <w:top w:val="none" w:sz="0" w:space="0" w:color="auto"/>
        <w:left w:val="none" w:sz="0" w:space="0" w:color="auto"/>
        <w:bottom w:val="none" w:sz="0" w:space="0" w:color="auto"/>
        <w:right w:val="none" w:sz="0" w:space="0" w:color="auto"/>
      </w:divBdr>
    </w:div>
    <w:div w:id="530194829">
      <w:bodyDiv w:val="1"/>
      <w:marLeft w:val="0"/>
      <w:marRight w:val="0"/>
      <w:marTop w:val="0"/>
      <w:marBottom w:val="0"/>
      <w:divBdr>
        <w:top w:val="none" w:sz="0" w:space="0" w:color="auto"/>
        <w:left w:val="none" w:sz="0" w:space="0" w:color="auto"/>
        <w:bottom w:val="none" w:sz="0" w:space="0" w:color="auto"/>
        <w:right w:val="none" w:sz="0" w:space="0" w:color="auto"/>
      </w:divBdr>
    </w:div>
    <w:div w:id="533076916">
      <w:bodyDiv w:val="1"/>
      <w:marLeft w:val="0"/>
      <w:marRight w:val="0"/>
      <w:marTop w:val="0"/>
      <w:marBottom w:val="0"/>
      <w:divBdr>
        <w:top w:val="none" w:sz="0" w:space="0" w:color="auto"/>
        <w:left w:val="none" w:sz="0" w:space="0" w:color="auto"/>
        <w:bottom w:val="none" w:sz="0" w:space="0" w:color="auto"/>
        <w:right w:val="none" w:sz="0" w:space="0" w:color="auto"/>
      </w:divBdr>
    </w:div>
    <w:div w:id="533924241">
      <w:bodyDiv w:val="1"/>
      <w:marLeft w:val="0"/>
      <w:marRight w:val="0"/>
      <w:marTop w:val="0"/>
      <w:marBottom w:val="0"/>
      <w:divBdr>
        <w:top w:val="none" w:sz="0" w:space="0" w:color="auto"/>
        <w:left w:val="none" w:sz="0" w:space="0" w:color="auto"/>
        <w:bottom w:val="none" w:sz="0" w:space="0" w:color="auto"/>
        <w:right w:val="none" w:sz="0" w:space="0" w:color="auto"/>
      </w:divBdr>
    </w:div>
    <w:div w:id="534848280">
      <w:bodyDiv w:val="1"/>
      <w:marLeft w:val="0"/>
      <w:marRight w:val="0"/>
      <w:marTop w:val="0"/>
      <w:marBottom w:val="0"/>
      <w:divBdr>
        <w:top w:val="none" w:sz="0" w:space="0" w:color="auto"/>
        <w:left w:val="none" w:sz="0" w:space="0" w:color="auto"/>
        <w:bottom w:val="none" w:sz="0" w:space="0" w:color="auto"/>
        <w:right w:val="none" w:sz="0" w:space="0" w:color="auto"/>
      </w:divBdr>
    </w:div>
    <w:div w:id="535199396">
      <w:bodyDiv w:val="1"/>
      <w:marLeft w:val="0"/>
      <w:marRight w:val="0"/>
      <w:marTop w:val="0"/>
      <w:marBottom w:val="0"/>
      <w:divBdr>
        <w:top w:val="none" w:sz="0" w:space="0" w:color="auto"/>
        <w:left w:val="none" w:sz="0" w:space="0" w:color="auto"/>
        <w:bottom w:val="none" w:sz="0" w:space="0" w:color="auto"/>
        <w:right w:val="none" w:sz="0" w:space="0" w:color="auto"/>
      </w:divBdr>
    </w:div>
    <w:div w:id="538131868">
      <w:bodyDiv w:val="1"/>
      <w:marLeft w:val="0"/>
      <w:marRight w:val="0"/>
      <w:marTop w:val="0"/>
      <w:marBottom w:val="0"/>
      <w:divBdr>
        <w:top w:val="none" w:sz="0" w:space="0" w:color="auto"/>
        <w:left w:val="none" w:sz="0" w:space="0" w:color="auto"/>
        <w:bottom w:val="none" w:sz="0" w:space="0" w:color="auto"/>
        <w:right w:val="none" w:sz="0" w:space="0" w:color="auto"/>
      </w:divBdr>
      <w:divsChild>
        <w:div w:id="419326904">
          <w:marLeft w:val="0"/>
          <w:marRight w:val="0"/>
          <w:marTop w:val="0"/>
          <w:marBottom w:val="0"/>
          <w:divBdr>
            <w:top w:val="none" w:sz="0" w:space="0" w:color="auto"/>
            <w:left w:val="none" w:sz="0" w:space="0" w:color="auto"/>
            <w:bottom w:val="none" w:sz="0" w:space="0" w:color="auto"/>
            <w:right w:val="none" w:sz="0" w:space="0" w:color="auto"/>
          </w:divBdr>
          <w:divsChild>
            <w:div w:id="34170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95048">
      <w:bodyDiv w:val="1"/>
      <w:marLeft w:val="0"/>
      <w:marRight w:val="0"/>
      <w:marTop w:val="0"/>
      <w:marBottom w:val="0"/>
      <w:divBdr>
        <w:top w:val="none" w:sz="0" w:space="0" w:color="auto"/>
        <w:left w:val="none" w:sz="0" w:space="0" w:color="auto"/>
        <w:bottom w:val="none" w:sz="0" w:space="0" w:color="auto"/>
        <w:right w:val="none" w:sz="0" w:space="0" w:color="auto"/>
      </w:divBdr>
    </w:div>
    <w:div w:id="538592815">
      <w:bodyDiv w:val="1"/>
      <w:marLeft w:val="0"/>
      <w:marRight w:val="0"/>
      <w:marTop w:val="0"/>
      <w:marBottom w:val="0"/>
      <w:divBdr>
        <w:top w:val="none" w:sz="0" w:space="0" w:color="auto"/>
        <w:left w:val="none" w:sz="0" w:space="0" w:color="auto"/>
        <w:bottom w:val="none" w:sz="0" w:space="0" w:color="auto"/>
        <w:right w:val="none" w:sz="0" w:space="0" w:color="auto"/>
      </w:divBdr>
    </w:div>
    <w:div w:id="540824088">
      <w:bodyDiv w:val="1"/>
      <w:marLeft w:val="0"/>
      <w:marRight w:val="0"/>
      <w:marTop w:val="0"/>
      <w:marBottom w:val="0"/>
      <w:divBdr>
        <w:top w:val="none" w:sz="0" w:space="0" w:color="auto"/>
        <w:left w:val="none" w:sz="0" w:space="0" w:color="auto"/>
        <w:bottom w:val="none" w:sz="0" w:space="0" w:color="auto"/>
        <w:right w:val="none" w:sz="0" w:space="0" w:color="auto"/>
      </w:divBdr>
    </w:div>
    <w:div w:id="542521854">
      <w:bodyDiv w:val="1"/>
      <w:marLeft w:val="0"/>
      <w:marRight w:val="0"/>
      <w:marTop w:val="0"/>
      <w:marBottom w:val="0"/>
      <w:divBdr>
        <w:top w:val="none" w:sz="0" w:space="0" w:color="auto"/>
        <w:left w:val="none" w:sz="0" w:space="0" w:color="auto"/>
        <w:bottom w:val="none" w:sz="0" w:space="0" w:color="auto"/>
        <w:right w:val="none" w:sz="0" w:space="0" w:color="auto"/>
      </w:divBdr>
    </w:div>
    <w:div w:id="544029953">
      <w:bodyDiv w:val="1"/>
      <w:marLeft w:val="0"/>
      <w:marRight w:val="0"/>
      <w:marTop w:val="0"/>
      <w:marBottom w:val="0"/>
      <w:divBdr>
        <w:top w:val="none" w:sz="0" w:space="0" w:color="auto"/>
        <w:left w:val="none" w:sz="0" w:space="0" w:color="auto"/>
        <w:bottom w:val="none" w:sz="0" w:space="0" w:color="auto"/>
        <w:right w:val="none" w:sz="0" w:space="0" w:color="auto"/>
      </w:divBdr>
    </w:div>
    <w:div w:id="546530372">
      <w:bodyDiv w:val="1"/>
      <w:marLeft w:val="0"/>
      <w:marRight w:val="0"/>
      <w:marTop w:val="0"/>
      <w:marBottom w:val="0"/>
      <w:divBdr>
        <w:top w:val="none" w:sz="0" w:space="0" w:color="auto"/>
        <w:left w:val="none" w:sz="0" w:space="0" w:color="auto"/>
        <w:bottom w:val="none" w:sz="0" w:space="0" w:color="auto"/>
        <w:right w:val="none" w:sz="0" w:space="0" w:color="auto"/>
      </w:divBdr>
    </w:div>
    <w:div w:id="547372838">
      <w:bodyDiv w:val="1"/>
      <w:marLeft w:val="0"/>
      <w:marRight w:val="0"/>
      <w:marTop w:val="0"/>
      <w:marBottom w:val="0"/>
      <w:divBdr>
        <w:top w:val="none" w:sz="0" w:space="0" w:color="auto"/>
        <w:left w:val="none" w:sz="0" w:space="0" w:color="auto"/>
        <w:bottom w:val="none" w:sz="0" w:space="0" w:color="auto"/>
        <w:right w:val="none" w:sz="0" w:space="0" w:color="auto"/>
      </w:divBdr>
    </w:div>
    <w:div w:id="547423673">
      <w:bodyDiv w:val="1"/>
      <w:marLeft w:val="0"/>
      <w:marRight w:val="0"/>
      <w:marTop w:val="0"/>
      <w:marBottom w:val="0"/>
      <w:divBdr>
        <w:top w:val="none" w:sz="0" w:space="0" w:color="auto"/>
        <w:left w:val="none" w:sz="0" w:space="0" w:color="auto"/>
        <w:bottom w:val="none" w:sz="0" w:space="0" w:color="auto"/>
        <w:right w:val="none" w:sz="0" w:space="0" w:color="auto"/>
      </w:divBdr>
    </w:div>
    <w:div w:id="548761486">
      <w:bodyDiv w:val="1"/>
      <w:marLeft w:val="0"/>
      <w:marRight w:val="0"/>
      <w:marTop w:val="0"/>
      <w:marBottom w:val="0"/>
      <w:divBdr>
        <w:top w:val="none" w:sz="0" w:space="0" w:color="auto"/>
        <w:left w:val="none" w:sz="0" w:space="0" w:color="auto"/>
        <w:bottom w:val="none" w:sz="0" w:space="0" w:color="auto"/>
        <w:right w:val="none" w:sz="0" w:space="0" w:color="auto"/>
      </w:divBdr>
    </w:div>
    <w:div w:id="549224071">
      <w:bodyDiv w:val="1"/>
      <w:marLeft w:val="0"/>
      <w:marRight w:val="0"/>
      <w:marTop w:val="0"/>
      <w:marBottom w:val="0"/>
      <w:divBdr>
        <w:top w:val="none" w:sz="0" w:space="0" w:color="auto"/>
        <w:left w:val="none" w:sz="0" w:space="0" w:color="auto"/>
        <w:bottom w:val="none" w:sz="0" w:space="0" w:color="auto"/>
        <w:right w:val="none" w:sz="0" w:space="0" w:color="auto"/>
      </w:divBdr>
    </w:div>
    <w:div w:id="549847137">
      <w:bodyDiv w:val="1"/>
      <w:marLeft w:val="0"/>
      <w:marRight w:val="0"/>
      <w:marTop w:val="0"/>
      <w:marBottom w:val="0"/>
      <w:divBdr>
        <w:top w:val="none" w:sz="0" w:space="0" w:color="auto"/>
        <w:left w:val="none" w:sz="0" w:space="0" w:color="auto"/>
        <w:bottom w:val="none" w:sz="0" w:space="0" w:color="auto"/>
        <w:right w:val="none" w:sz="0" w:space="0" w:color="auto"/>
      </w:divBdr>
    </w:div>
    <w:div w:id="551307123">
      <w:bodyDiv w:val="1"/>
      <w:marLeft w:val="0"/>
      <w:marRight w:val="0"/>
      <w:marTop w:val="0"/>
      <w:marBottom w:val="0"/>
      <w:divBdr>
        <w:top w:val="none" w:sz="0" w:space="0" w:color="auto"/>
        <w:left w:val="none" w:sz="0" w:space="0" w:color="auto"/>
        <w:bottom w:val="none" w:sz="0" w:space="0" w:color="auto"/>
        <w:right w:val="none" w:sz="0" w:space="0" w:color="auto"/>
      </w:divBdr>
    </w:div>
    <w:div w:id="562569724">
      <w:bodyDiv w:val="1"/>
      <w:marLeft w:val="0"/>
      <w:marRight w:val="0"/>
      <w:marTop w:val="0"/>
      <w:marBottom w:val="0"/>
      <w:divBdr>
        <w:top w:val="none" w:sz="0" w:space="0" w:color="auto"/>
        <w:left w:val="none" w:sz="0" w:space="0" w:color="auto"/>
        <w:bottom w:val="none" w:sz="0" w:space="0" w:color="auto"/>
        <w:right w:val="none" w:sz="0" w:space="0" w:color="auto"/>
      </w:divBdr>
    </w:div>
    <w:div w:id="562913642">
      <w:bodyDiv w:val="1"/>
      <w:marLeft w:val="0"/>
      <w:marRight w:val="0"/>
      <w:marTop w:val="0"/>
      <w:marBottom w:val="0"/>
      <w:divBdr>
        <w:top w:val="none" w:sz="0" w:space="0" w:color="auto"/>
        <w:left w:val="none" w:sz="0" w:space="0" w:color="auto"/>
        <w:bottom w:val="none" w:sz="0" w:space="0" w:color="auto"/>
        <w:right w:val="none" w:sz="0" w:space="0" w:color="auto"/>
      </w:divBdr>
    </w:div>
    <w:div w:id="564530261">
      <w:bodyDiv w:val="1"/>
      <w:marLeft w:val="0"/>
      <w:marRight w:val="0"/>
      <w:marTop w:val="0"/>
      <w:marBottom w:val="0"/>
      <w:divBdr>
        <w:top w:val="none" w:sz="0" w:space="0" w:color="auto"/>
        <w:left w:val="none" w:sz="0" w:space="0" w:color="auto"/>
        <w:bottom w:val="none" w:sz="0" w:space="0" w:color="auto"/>
        <w:right w:val="none" w:sz="0" w:space="0" w:color="auto"/>
      </w:divBdr>
    </w:div>
    <w:div w:id="564685034">
      <w:bodyDiv w:val="1"/>
      <w:marLeft w:val="0"/>
      <w:marRight w:val="0"/>
      <w:marTop w:val="0"/>
      <w:marBottom w:val="0"/>
      <w:divBdr>
        <w:top w:val="none" w:sz="0" w:space="0" w:color="auto"/>
        <w:left w:val="none" w:sz="0" w:space="0" w:color="auto"/>
        <w:bottom w:val="none" w:sz="0" w:space="0" w:color="auto"/>
        <w:right w:val="none" w:sz="0" w:space="0" w:color="auto"/>
      </w:divBdr>
    </w:div>
    <w:div w:id="569073327">
      <w:bodyDiv w:val="1"/>
      <w:marLeft w:val="0"/>
      <w:marRight w:val="0"/>
      <w:marTop w:val="0"/>
      <w:marBottom w:val="0"/>
      <w:divBdr>
        <w:top w:val="none" w:sz="0" w:space="0" w:color="auto"/>
        <w:left w:val="none" w:sz="0" w:space="0" w:color="auto"/>
        <w:bottom w:val="none" w:sz="0" w:space="0" w:color="auto"/>
        <w:right w:val="none" w:sz="0" w:space="0" w:color="auto"/>
      </w:divBdr>
    </w:div>
    <w:div w:id="573128692">
      <w:bodyDiv w:val="1"/>
      <w:marLeft w:val="0"/>
      <w:marRight w:val="0"/>
      <w:marTop w:val="0"/>
      <w:marBottom w:val="0"/>
      <w:divBdr>
        <w:top w:val="none" w:sz="0" w:space="0" w:color="auto"/>
        <w:left w:val="none" w:sz="0" w:space="0" w:color="auto"/>
        <w:bottom w:val="none" w:sz="0" w:space="0" w:color="auto"/>
        <w:right w:val="none" w:sz="0" w:space="0" w:color="auto"/>
      </w:divBdr>
    </w:div>
    <w:div w:id="577401868">
      <w:bodyDiv w:val="1"/>
      <w:marLeft w:val="0"/>
      <w:marRight w:val="0"/>
      <w:marTop w:val="0"/>
      <w:marBottom w:val="0"/>
      <w:divBdr>
        <w:top w:val="none" w:sz="0" w:space="0" w:color="auto"/>
        <w:left w:val="none" w:sz="0" w:space="0" w:color="auto"/>
        <w:bottom w:val="none" w:sz="0" w:space="0" w:color="auto"/>
        <w:right w:val="none" w:sz="0" w:space="0" w:color="auto"/>
      </w:divBdr>
    </w:div>
    <w:div w:id="580332744">
      <w:bodyDiv w:val="1"/>
      <w:marLeft w:val="0"/>
      <w:marRight w:val="0"/>
      <w:marTop w:val="0"/>
      <w:marBottom w:val="0"/>
      <w:divBdr>
        <w:top w:val="none" w:sz="0" w:space="0" w:color="auto"/>
        <w:left w:val="none" w:sz="0" w:space="0" w:color="auto"/>
        <w:bottom w:val="none" w:sz="0" w:space="0" w:color="auto"/>
        <w:right w:val="none" w:sz="0" w:space="0" w:color="auto"/>
      </w:divBdr>
    </w:div>
    <w:div w:id="583342793">
      <w:bodyDiv w:val="1"/>
      <w:marLeft w:val="0"/>
      <w:marRight w:val="0"/>
      <w:marTop w:val="0"/>
      <w:marBottom w:val="0"/>
      <w:divBdr>
        <w:top w:val="none" w:sz="0" w:space="0" w:color="auto"/>
        <w:left w:val="none" w:sz="0" w:space="0" w:color="auto"/>
        <w:bottom w:val="none" w:sz="0" w:space="0" w:color="auto"/>
        <w:right w:val="none" w:sz="0" w:space="0" w:color="auto"/>
      </w:divBdr>
    </w:div>
    <w:div w:id="586428125">
      <w:bodyDiv w:val="1"/>
      <w:marLeft w:val="0"/>
      <w:marRight w:val="0"/>
      <w:marTop w:val="0"/>
      <w:marBottom w:val="0"/>
      <w:divBdr>
        <w:top w:val="none" w:sz="0" w:space="0" w:color="auto"/>
        <w:left w:val="none" w:sz="0" w:space="0" w:color="auto"/>
        <w:bottom w:val="none" w:sz="0" w:space="0" w:color="auto"/>
        <w:right w:val="none" w:sz="0" w:space="0" w:color="auto"/>
      </w:divBdr>
    </w:div>
    <w:div w:id="586965947">
      <w:bodyDiv w:val="1"/>
      <w:marLeft w:val="0"/>
      <w:marRight w:val="0"/>
      <w:marTop w:val="0"/>
      <w:marBottom w:val="0"/>
      <w:divBdr>
        <w:top w:val="none" w:sz="0" w:space="0" w:color="auto"/>
        <w:left w:val="none" w:sz="0" w:space="0" w:color="auto"/>
        <w:bottom w:val="none" w:sz="0" w:space="0" w:color="auto"/>
        <w:right w:val="none" w:sz="0" w:space="0" w:color="auto"/>
      </w:divBdr>
    </w:div>
    <w:div w:id="588274449">
      <w:bodyDiv w:val="1"/>
      <w:marLeft w:val="0"/>
      <w:marRight w:val="0"/>
      <w:marTop w:val="0"/>
      <w:marBottom w:val="0"/>
      <w:divBdr>
        <w:top w:val="none" w:sz="0" w:space="0" w:color="auto"/>
        <w:left w:val="none" w:sz="0" w:space="0" w:color="auto"/>
        <w:bottom w:val="none" w:sz="0" w:space="0" w:color="auto"/>
        <w:right w:val="none" w:sz="0" w:space="0" w:color="auto"/>
      </w:divBdr>
    </w:div>
    <w:div w:id="595021384">
      <w:bodyDiv w:val="1"/>
      <w:marLeft w:val="0"/>
      <w:marRight w:val="0"/>
      <w:marTop w:val="0"/>
      <w:marBottom w:val="0"/>
      <w:divBdr>
        <w:top w:val="none" w:sz="0" w:space="0" w:color="auto"/>
        <w:left w:val="none" w:sz="0" w:space="0" w:color="auto"/>
        <w:bottom w:val="none" w:sz="0" w:space="0" w:color="auto"/>
        <w:right w:val="none" w:sz="0" w:space="0" w:color="auto"/>
      </w:divBdr>
    </w:div>
    <w:div w:id="595789785">
      <w:bodyDiv w:val="1"/>
      <w:marLeft w:val="0"/>
      <w:marRight w:val="0"/>
      <w:marTop w:val="0"/>
      <w:marBottom w:val="0"/>
      <w:divBdr>
        <w:top w:val="none" w:sz="0" w:space="0" w:color="auto"/>
        <w:left w:val="none" w:sz="0" w:space="0" w:color="auto"/>
        <w:bottom w:val="none" w:sz="0" w:space="0" w:color="auto"/>
        <w:right w:val="none" w:sz="0" w:space="0" w:color="auto"/>
      </w:divBdr>
    </w:div>
    <w:div w:id="602029158">
      <w:bodyDiv w:val="1"/>
      <w:marLeft w:val="0"/>
      <w:marRight w:val="0"/>
      <w:marTop w:val="0"/>
      <w:marBottom w:val="0"/>
      <w:divBdr>
        <w:top w:val="none" w:sz="0" w:space="0" w:color="auto"/>
        <w:left w:val="none" w:sz="0" w:space="0" w:color="auto"/>
        <w:bottom w:val="none" w:sz="0" w:space="0" w:color="auto"/>
        <w:right w:val="none" w:sz="0" w:space="0" w:color="auto"/>
      </w:divBdr>
    </w:div>
    <w:div w:id="606035869">
      <w:bodyDiv w:val="1"/>
      <w:marLeft w:val="0"/>
      <w:marRight w:val="0"/>
      <w:marTop w:val="0"/>
      <w:marBottom w:val="0"/>
      <w:divBdr>
        <w:top w:val="none" w:sz="0" w:space="0" w:color="auto"/>
        <w:left w:val="none" w:sz="0" w:space="0" w:color="auto"/>
        <w:bottom w:val="none" w:sz="0" w:space="0" w:color="auto"/>
        <w:right w:val="none" w:sz="0" w:space="0" w:color="auto"/>
      </w:divBdr>
    </w:div>
    <w:div w:id="606543634">
      <w:bodyDiv w:val="1"/>
      <w:marLeft w:val="0"/>
      <w:marRight w:val="0"/>
      <w:marTop w:val="0"/>
      <w:marBottom w:val="0"/>
      <w:divBdr>
        <w:top w:val="none" w:sz="0" w:space="0" w:color="auto"/>
        <w:left w:val="none" w:sz="0" w:space="0" w:color="auto"/>
        <w:bottom w:val="none" w:sz="0" w:space="0" w:color="auto"/>
        <w:right w:val="none" w:sz="0" w:space="0" w:color="auto"/>
      </w:divBdr>
    </w:div>
    <w:div w:id="607154886">
      <w:bodyDiv w:val="1"/>
      <w:marLeft w:val="0"/>
      <w:marRight w:val="0"/>
      <w:marTop w:val="0"/>
      <w:marBottom w:val="0"/>
      <w:divBdr>
        <w:top w:val="none" w:sz="0" w:space="0" w:color="auto"/>
        <w:left w:val="none" w:sz="0" w:space="0" w:color="auto"/>
        <w:bottom w:val="none" w:sz="0" w:space="0" w:color="auto"/>
        <w:right w:val="none" w:sz="0" w:space="0" w:color="auto"/>
      </w:divBdr>
    </w:div>
    <w:div w:id="608245293">
      <w:bodyDiv w:val="1"/>
      <w:marLeft w:val="0"/>
      <w:marRight w:val="0"/>
      <w:marTop w:val="0"/>
      <w:marBottom w:val="0"/>
      <w:divBdr>
        <w:top w:val="none" w:sz="0" w:space="0" w:color="auto"/>
        <w:left w:val="none" w:sz="0" w:space="0" w:color="auto"/>
        <w:bottom w:val="none" w:sz="0" w:space="0" w:color="auto"/>
        <w:right w:val="none" w:sz="0" w:space="0" w:color="auto"/>
      </w:divBdr>
    </w:div>
    <w:div w:id="609751045">
      <w:bodyDiv w:val="1"/>
      <w:marLeft w:val="0"/>
      <w:marRight w:val="0"/>
      <w:marTop w:val="0"/>
      <w:marBottom w:val="0"/>
      <w:divBdr>
        <w:top w:val="none" w:sz="0" w:space="0" w:color="auto"/>
        <w:left w:val="none" w:sz="0" w:space="0" w:color="auto"/>
        <w:bottom w:val="none" w:sz="0" w:space="0" w:color="auto"/>
        <w:right w:val="none" w:sz="0" w:space="0" w:color="auto"/>
      </w:divBdr>
    </w:div>
    <w:div w:id="609825038">
      <w:bodyDiv w:val="1"/>
      <w:marLeft w:val="0"/>
      <w:marRight w:val="0"/>
      <w:marTop w:val="0"/>
      <w:marBottom w:val="0"/>
      <w:divBdr>
        <w:top w:val="none" w:sz="0" w:space="0" w:color="auto"/>
        <w:left w:val="none" w:sz="0" w:space="0" w:color="auto"/>
        <w:bottom w:val="none" w:sz="0" w:space="0" w:color="auto"/>
        <w:right w:val="none" w:sz="0" w:space="0" w:color="auto"/>
      </w:divBdr>
    </w:div>
    <w:div w:id="610862517">
      <w:bodyDiv w:val="1"/>
      <w:marLeft w:val="0"/>
      <w:marRight w:val="0"/>
      <w:marTop w:val="0"/>
      <w:marBottom w:val="0"/>
      <w:divBdr>
        <w:top w:val="none" w:sz="0" w:space="0" w:color="auto"/>
        <w:left w:val="none" w:sz="0" w:space="0" w:color="auto"/>
        <w:bottom w:val="none" w:sz="0" w:space="0" w:color="auto"/>
        <w:right w:val="none" w:sz="0" w:space="0" w:color="auto"/>
      </w:divBdr>
    </w:div>
    <w:div w:id="612900342">
      <w:bodyDiv w:val="1"/>
      <w:marLeft w:val="0"/>
      <w:marRight w:val="0"/>
      <w:marTop w:val="0"/>
      <w:marBottom w:val="0"/>
      <w:divBdr>
        <w:top w:val="none" w:sz="0" w:space="0" w:color="auto"/>
        <w:left w:val="none" w:sz="0" w:space="0" w:color="auto"/>
        <w:bottom w:val="none" w:sz="0" w:space="0" w:color="auto"/>
        <w:right w:val="none" w:sz="0" w:space="0" w:color="auto"/>
      </w:divBdr>
    </w:div>
    <w:div w:id="617421026">
      <w:bodyDiv w:val="1"/>
      <w:marLeft w:val="0"/>
      <w:marRight w:val="0"/>
      <w:marTop w:val="0"/>
      <w:marBottom w:val="0"/>
      <w:divBdr>
        <w:top w:val="none" w:sz="0" w:space="0" w:color="auto"/>
        <w:left w:val="none" w:sz="0" w:space="0" w:color="auto"/>
        <w:bottom w:val="none" w:sz="0" w:space="0" w:color="auto"/>
        <w:right w:val="none" w:sz="0" w:space="0" w:color="auto"/>
      </w:divBdr>
      <w:divsChild>
        <w:div w:id="815103036">
          <w:marLeft w:val="120"/>
          <w:marRight w:val="120"/>
          <w:marTop w:val="0"/>
          <w:marBottom w:val="300"/>
          <w:divBdr>
            <w:top w:val="none" w:sz="0" w:space="0" w:color="auto"/>
            <w:left w:val="none" w:sz="0" w:space="0" w:color="auto"/>
            <w:bottom w:val="none" w:sz="0" w:space="0" w:color="auto"/>
            <w:right w:val="none" w:sz="0" w:space="0" w:color="auto"/>
          </w:divBdr>
        </w:div>
      </w:divsChild>
    </w:div>
    <w:div w:id="617496215">
      <w:bodyDiv w:val="1"/>
      <w:marLeft w:val="0"/>
      <w:marRight w:val="0"/>
      <w:marTop w:val="0"/>
      <w:marBottom w:val="0"/>
      <w:divBdr>
        <w:top w:val="none" w:sz="0" w:space="0" w:color="auto"/>
        <w:left w:val="none" w:sz="0" w:space="0" w:color="auto"/>
        <w:bottom w:val="none" w:sz="0" w:space="0" w:color="auto"/>
        <w:right w:val="none" w:sz="0" w:space="0" w:color="auto"/>
      </w:divBdr>
    </w:div>
    <w:div w:id="622345716">
      <w:bodyDiv w:val="1"/>
      <w:marLeft w:val="0"/>
      <w:marRight w:val="0"/>
      <w:marTop w:val="0"/>
      <w:marBottom w:val="0"/>
      <w:divBdr>
        <w:top w:val="none" w:sz="0" w:space="0" w:color="auto"/>
        <w:left w:val="none" w:sz="0" w:space="0" w:color="auto"/>
        <w:bottom w:val="none" w:sz="0" w:space="0" w:color="auto"/>
        <w:right w:val="none" w:sz="0" w:space="0" w:color="auto"/>
      </w:divBdr>
    </w:div>
    <w:div w:id="623388307">
      <w:bodyDiv w:val="1"/>
      <w:marLeft w:val="0"/>
      <w:marRight w:val="0"/>
      <w:marTop w:val="0"/>
      <w:marBottom w:val="0"/>
      <w:divBdr>
        <w:top w:val="none" w:sz="0" w:space="0" w:color="auto"/>
        <w:left w:val="none" w:sz="0" w:space="0" w:color="auto"/>
        <w:bottom w:val="none" w:sz="0" w:space="0" w:color="auto"/>
        <w:right w:val="none" w:sz="0" w:space="0" w:color="auto"/>
      </w:divBdr>
    </w:div>
    <w:div w:id="625428109">
      <w:bodyDiv w:val="1"/>
      <w:marLeft w:val="0"/>
      <w:marRight w:val="0"/>
      <w:marTop w:val="0"/>
      <w:marBottom w:val="0"/>
      <w:divBdr>
        <w:top w:val="none" w:sz="0" w:space="0" w:color="auto"/>
        <w:left w:val="none" w:sz="0" w:space="0" w:color="auto"/>
        <w:bottom w:val="none" w:sz="0" w:space="0" w:color="auto"/>
        <w:right w:val="none" w:sz="0" w:space="0" w:color="auto"/>
      </w:divBdr>
    </w:div>
    <w:div w:id="627593103">
      <w:bodyDiv w:val="1"/>
      <w:marLeft w:val="0"/>
      <w:marRight w:val="0"/>
      <w:marTop w:val="0"/>
      <w:marBottom w:val="0"/>
      <w:divBdr>
        <w:top w:val="none" w:sz="0" w:space="0" w:color="auto"/>
        <w:left w:val="none" w:sz="0" w:space="0" w:color="auto"/>
        <w:bottom w:val="none" w:sz="0" w:space="0" w:color="auto"/>
        <w:right w:val="none" w:sz="0" w:space="0" w:color="auto"/>
      </w:divBdr>
    </w:div>
    <w:div w:id="630944278">
      <w:bodyDiv w:val="1"/>
      <w:marLeft w:val="0"/>
      <w:marRight w:val="0"/>
      <w:marTop w:val="0"/>
      <w:marBottom w:val="0"/>
      <w:divBdr>
        <w:top w:val="none" w:sz="0" w:space="0" w:color="auto"/>
        <w:left w:val="none" w:sz="0" w:space="0" w:color="auto"/>
        <w:bottom w:val="none" w:sz="0" w:space="0" w:color="auto"/>
        <w:right w:val="none" w:sz="0" w:space="0" w:color="auto"/>
      </w:divBdr>
    </w:div>
    <w:div w:id="633950153">
      <w:bodyDiv w:val="1"/>
      <w:marLeft w:val="0"/>
      <w:marRight w:val="0"/>
      <w:marTop w:val="0"/>
      <w:marBottom w:val="0"/>
      <w:divBdr>
        <w:top w:val="none" w:sz="0" w:space="0" w:color="auto"/>
        <w:left w:val="none" w:sz="0" w:space="0" w:color="auto"/>
        <w:bottom w:val="none" w:sz="0" w:space="0" w:color="auto"/>
        <w:right w:val="none" w:sz="0" w:space="0" w:color="auto"/>
      </w:divBdr>
    </w:div>
    <w:div w:id="636030654">
      <w:bodyDiv w:val="1"/>
      <w:marLeft w:val="0"/>
      <w:marRight w:val="0"/>
      <w:marTop w:val="0"/>
      <w:marBottom w:val="0"/>
      <w:divBdr>
        <w:top w:val="none" w:sz="0" w:space="0" w:color="auto"/>
        <w:left w:val="none" w:sz="0" w:space="0" w:color="auto"/>
        <w:bottom w:val="none" w:sz="0" w:space="0" w:color="auto"/>
        <w:right w:val="none" w:sz="0" w:space="0" w:color="auto"/>
      </w:divBdr>
    </w:div>
    <w:div w:id="638076831">
      <w:bodyDiv w:val="1"/>
      <w:marLeft w:val="0"/>
      <w:marRight w:val="0"/>
      <w:marTop w:val="0"/>
      <w:marBottom w:val="0"/>
      <w:divBdr>
        <w:top w:val="none" w:sz="0" w:space="0" w:color="auto"/>
        <w:left w:val="none" w:sz="0" w:space="0" w:color="auto"/>
        <w:bottom w:val="none" w:sz="0" w:space="0" w:color="auto"/>
        <w:right w:val="none" w:sz="0" w:space="0" w:color="auto"/>
      </w:divBdr>
    </w:div>
    <w:div w:id="639268873">
      <w:bodyDiv w:val="1"/>
      <w:marLeft w:val="0"/>
      <w:marRight w:val="0"/>
      <w:marTop w:val="0"/>
      <w:marBottom w:val="0"/>
      <w:divBdr>
        <w:top w:val="none" w:sz="0" w:space="0" w:color="auto"/>
        <w:left w:val="none" w:sz="0" w:space="0" w:color="auto"/>
        <w:bottom w:val="none" w:sz="0" w:space="0" w:color="auto"/>
        <w:right w:val="none" w:sz="0" w:space="0" w:color="auto"/>
      </w:divBdr>
    </w:div>
    <w:div w:id="640354527">
      <w:bodyDiv w:val="1"/>
      <w:marLeft w:val="0"/>
      <w:marRight w:val="0"/>
      <w:marTop w:val="0"/>
      <w:marBottom w:val="0"/>
      <w:divBdr>
        <w:top w:val="none" w:sz="0" w:space="0" w:color="auto"/>
        <w:left w:val="none" w:sz="0" w:space="0" w:color="auto"/>
        <w:bottom w:val="none" w:sz="0" w:space="0" w:color="auto"/>
        <w:right w:val="none" w:sz="0" w:space="0" w:color="auto"/>
      </w:divBdr>
    </w:div>
    <w:div w:id="643698670">
      <w:bodyDiv w:val="1"/>
      <w:marLeft w:val="0"/>
      <w:marRight w:val="0"/>
      <w:marTop w:val="0"/>
      <w:marBottom w:val="0"/>
      <w:divBdr>
        <w:top w:val="none" w:sz="0" w:space="0" w:color="auto"/>
        <w:left w:val="none" w:sz="0" w:space="0" w:color="auto"/>
        <w:bottom w:val="none" w:sz="0" w:space="0" w:color="auto"/>
        <w:right w:val="none" w:sz="0" w:space="0" w:color="auto"/>
      </w:divBdr>
    </w:div>
    <w:div w:id="648438853">
      <w:bodyDiv w:val="1"/>
      <w:marLeft w:val="0"/>
      <w:marRight w:val="0"/>
      <w:marTop w:val="0"/>
      <w:marBottom w:val="0"/>
      <w:divBdr>
        <w:top w:val="none" w:sz="0" w:space="0" w:color="auto"/>
        <w:left w:val="none" w:sz="0" w:space="0" w:color="auto"/>
        <w:bottom w:val="none" w:sz="0" w:space="0" w:color="auto"/>
        <w:right w:val="none" w:sz="0" w:space="0" w:color="auto"/>
      </w:divBdr>
    </w:div>
    <w:div w:id="652220237">
      <w:bodyDiv w:val="1"/>
      <w:marLeft w:val="0"/>
      <w:marRight w:val="0"/>
      <w:marTop w:val="0"/>
      <w:marBottom w:val="0"/>
      <w:divBdr>
        <w:top w:val="none" w:sz="0" w:space="0" w:color="auto"/>
        <w:left w:val="none" w:sz="0" w:space="0" w:color="auto"/>
        <w:bottom w:val="none" w:sz="0" w:space="0" w:color="auto"/>
        <w:right w:val="none" w:sz="0" w:space="0" w:color="auto"/>
      </w:divBdr>
    </w:div>
    <w:div w:id="652412369">
      <w:bodyDiv w:val="1"/>
      <w:marLeft w:val="0"/>
      <w:marRight w:val="0"/>
      <w:marTop w:val="0"/>
      <w:marBottom w:val="0"/>
      <w:divBdr>
        <w:top w:val="none" w:sz="0" w:space="0" w:color="auto"/>
        <w:left w:val="none" w:sz="0" w:space="0" w:color="auto"/>
        <w:bottom w:val="none" w:sz="0" w:space="0" w:color="auto"/>
        <w:right w:val="none" w:sz="0" w:space="0" w:color="auto"/>
      </w:divBdr>
    </w:div>
    <w:div w:id="656492462">
      <w:bodyDiv w:val="1"/>
      <w:marLeft w:val="0"/>
      <w:marRight w:val="0"/>
      <w:marTop w:val="0"/>
      <w:marBottom w:val="0"/>
      <w:divBdr>
        <w:top w:val="none" w:sz="0" w:space="0" w:color="auto"/>
        <w:left w:val="none" w:sz="0" w:space="0" w:color="auto"/>
        <w:bottom w:val="none" w:sz="0" w:space="0" w:color="auto"/>
        <w:right w:val="none" w:sz="0" w:space="0" w:color="auto"/>
      </w:divBdr>
    </w:div>
    <w:div w:id="659381458">
      <w:bodyDiv w:val="1"/>
      <w:marLeft w:val="0"/>
      <w:marRight w:val="0"/>
      <w:marTop w:val="0"/>
      <w:marBottom w:val="0"/>
      <w:divBdr>
        <w:top w:val="none" w:sz="0" w:space="0" w:color="auto"/>
        <w:left w:val="none" w:sz="0" w:space="0" w:color="auto"/>
        <w:bottom w:val="none" w:sz="0" w:space="0" w:color="auto"/>
        <w:right w:val="none" w:sz="0" w:space="0" w:color="auto"/>
      </w:divBdr>
    </w:div>
    <w:div w:id="659845865">
      <w:bodyDiv w:val="1"/>
      <w:marLeft w:val="0"/>
      <w:marRight w:val="0"/>
      <w:marTop w:val="0"/>
      <w:marBottom w:val="0"/>
      <w:divBdr>
        <w:top w:val="none" w:sz="0" w:space="0" w:color="auto"/>
        <w:left w:val="none" w:sz="0" w:space="0" w:color="auto"/>
        <w:bottom w:val="none" w:sz="0" w:space="0" w:color="auto"/>
        <w:right w:val="none" w:sz="0" w:space="0" w:color="auto"/>
      </w:divBdr>
    </w:div>
    <w:div w:id="667295724">
      <w:bodyDiv w:val="1"/>
      <w:marLeft w:val="0"/>
      <w:marRight w:val="0"/>
      <w:marTop w:val="0"/>
      <w:marBottom w:val="0"/>
      <w:divBdr>
        <w:top w:val="none" w:sz="0" w:space="0" w:color="auto"/>
        <w:left w:val="none" w:sz="0" w:space="0" w:color="auto"/>
        <w:bottom w:val="none" w:sz="0" w:space="0" w:color="auto"/>
        <w:right w:val="none" w:sz="0" w:space="0" w:color="auto"/>
      </w:divBdr>
    </w:div>
    <w:div w:id="668873530">
      <w:bodyDiv w:val="1"/>
      <w:marLeft w:val="0"/>
      <w:marRight w:val="0"/>
      <w:marTop w:val="0"/>
      <w:marBottom w:val="0"/>
      <w:divBdr>
        <w:top w:val="none" w:sz="0" w:space="0" w:color="auto"/>
        <w:left w:val="none" w:sz="0" w:space="0" w:color="auto"/>
        <w:bottom w:val="none" w:sz="0" w:space="0" w:color="auto"/>
        <w:right w:val="none" w:sz="0" w:space="0" w:color="auto"/>
      </w:divBdr>
    </w:div>
    <w:div w:id="670184476">
      <w:bodyDiv w:val="1"/>
      <w:marLeft w:val="0"/>
      <w:marRight w:val="0"/>
      <w:marTop w:val="0"/>
      <w:marBottom w:val="0"/>
      <w:divBdr>
        <w:top w:val="none" w:sz="0" w:space="0" w:color="auto"/>
        <w:left w:val="none" w:sz="0" w:space="0" w:color="auto"/>
        <w:bottom w:val="none" w:sz="0" w:space="0" w:color="auto"/>
        <w:right w:val="none" w:sz="0" w:space="0" w:color="auto"/>
      </w:divBdr>
    </w:div>
    <w:div w:id="670915763">
      <w:bodyDiv w:val="1"/>
      <w:marLeft w:val="0"/>
      <w:marRight w:val="0"/>
      <w:marTop w:val="0"/>
      <w:marBottom w:val="0"/>
      <w:divBdr>
        <w:top w:val="none" w:sz="0" w:space="0" w:color="auto"/>
        <w:left w:val="none" w:sz="0" w:space="0" w:color="auto"/>
        <w:bottom w:val="none" w:sz="0" w:space="0" w:color="auto"/>
        <w:right w:val="none" w:sz="0" w:space="0" w:color="auto"/>
      </w:divBdr>
    </w:div>
    <w:div w:id="674265592">
      <w:bodyDiv w:val="1"/>
      <w:marLeft w:val="0"/>
      <w:marRight w:val="0"/>
      <w:marTop w:val="0"/>
      <w:marBottom w:val="0"/>
      <w:divBdr>
        <w:top w:val="none" w:sz="0" w:space="0" w:color="auto"/>
        <w:left w:val="none" w:sz="0" w:space="0" w:color="auto"/>
        <w:bottom w:val="none" w:sz="0" w:space="0" w:color="auto"/>
        <w:right w:val="none" w:sz="0" w:space="0" w:color="auto"/>
      </w:divBdr>
    </w:div>
    <w:div w:id="676349779">
      <w:bodyDiv w:val="1"/>
      <w:marLeft w:val="0"/>
      <w:marRight w:val="0"/>
      <w:marTop w:val="0"/>
      <w:marBottom w:val="0"/>
      <w:divBdr>
        <w:top w:val="none" w:sz="0" w:space="0" w:color="auto"/>
        <w:left w:val="none" w:sz="0" w:space="0" w:color="auto"/>
        <w:bottom w:val="none" w:sz="0" w:space="0" w:color="auto"/>
        <w:right w:val="none" w:sz="0" w:space="0" w:color="auto"/>
      </w:divBdr>
    </w:div>
    <w:div w:id="676419577">
      <w:bodyDiv w:val="1"/>
      <w:marLeft w:val="0"/>
      <w:marRight w:val="0"/>
      <w:marTop w:val="0"/>
      <w:marBottom w:val="0"/>
      <w:divBdr>
        <w:top w:val="none" w:sz="0" w:space="0" w:color="auto"/>
        <w:left w:val="none" w:sz="0" w:space="0" w:color="auto"/>
        <w:bottom w:val="none" w:sz="0" w:space="0" w:color="auto"/>
        <w:right w:val="none" w:sz="0" w:space="0" w:color="auto"/>
      </w:divBdr>
    </w:div>
    <w:div w:id="677922369">
      <w:bodyDiv w:val="1"/>
      <w:marLeft w:val="0"/>
      <w:marRight w:val="0"/>
      <w:marTop w:val="0"/>
      <w:marBottom w:val="0"/>
      <w:divBdr>
        <w:top w:val="none" w:sz="0" w:space="0" w:color="auto"/>
        <w:left w:val="none" w:sz="0" w:space="0" w:color="auto"/>
        <w:bottom w:val="none" w:sz="0" w:space="0" w:color="auto"/>
        <w:right w:val="none" w:sz="0" w:space="0" w:color="auto"/>
      </w:divBdr>
    </w:div>
    <w:div w:id="681054618">
      <w:bodyDiv w:val="1"/>
      <w:marLeft w:val="0"/>
      <w:marRight w:val="0"/>
      <w:marTop w:val="0"/>
      <w:marBottom w:val="0"/>
      <w:divBdr>
        <w:top w:val="none" w:sz="0" w:space="0" w:color="auto"/>
        <w:left w:val="none" w:sz="0" w:space="0" w:color="auto"/>
        <w:bottom w:val="none" w:sz="0" w:space="0" w:color="auto"/>
        <w:right w:val="none" w:sz="0" w:space="0" w:color="auto"/>
      </w:divBdr>
    </w:div>
    <w:div w:id="682166236">
      <w:bodyDiv w:val="1"/>
      <w:marLeft w:val="0"/>
      <w:marRight w:val="0"/>
      <w:marTop w:val="0"/>
      <w:marBottom w:val="0"/>
      <w:divBdr>
        <w:top w:val="none" w:sz="0" w:space="0" w:color="auto"/>
        <w:left w:val="none" w:sz="0" w:space="0" w:color="auto"/>
        <w:bottom w:val="none" w:sz="0" w:space="0" w:color="auto"/>
        <w:right w:val="none" w:sz="0" w:space="0" w:color="auto"/>
      </w:divBdr>
    </w:div>
    <w:div w:id="682317147">
      <w:bodyDiv w:val="1"/>
      <w:marLeft w:val="0"/>
      <w:marRight w:val="0"/>
      <w:marTop w:val="0"/>
      <w:marBottom w:val="0"/>
      <w:divBdr>
        <w:top w:val="none" w:sz="0" w:space="0" w:color="auto"/>
        <w:left w:val="none" w:sz="0" w:space="0" w:color="auto"/>
        <w:bottom w:val="none" w:sz="0" w:space="0" w:color="auto"/>
        <w:right w:val="none" w:sz="0" w:space="0" w:color="auto"/>
      </w:divBdr>
    </w:div>
    <w:div w:id="683242333">
      <w:bodyDiv w:val="1"/>
      <w:marLeft w:val="0"/>
      <w:marRight w:val="0"/>
      <w:marTop w:val="0"/>
      <w:marBottom w:val="0"/>
      <w:divBdr>
        <w:top w:val="none" w:sz="0" w:space="0" w:color="auto"/>
        <w:left w:val="none" w:sz="0" w:space="0" w:color="auto"/>
        <w:bottom w:val="none" w:sz="0" w:space="0" w:color="auto"/>
        <w:right w:val="none" w:sz="0" w:space="0" w:color="auto"/>
      </w:divBdr>
    </w:div>
    <w:div w:id="687413049">
      <w:bodyDiv w:val="1"/>
      <w:marLeft w:val="0"/>
      <w:marRight w:val="0"/>
      <w:marTop w:val="0"/>
      <w:marBottom w:val="0"/>
      <w:divBdr>
        <w:top w:val="none" w:sz="0" w:space="0" w:color="auto"/>
        <w:left w:val="none" w:sz="0" w:space="0" w:color="auto"/>
        <w:bottom w:val="none" w:sz="0" w:space="0" w:color="auto"/>
        <w:right w:val="none" w:sz="0" w:space="0" w:color="auto"/>
      </w:divBdr>
    </w:div>
    <w:div w:id="687565680">
      <w:bodyDiv w:val="1"/>
      <w:marLeft w:val="0"/>
      <w:marRight w:val="0"/>
      <w:marTop w:val="0"/>
      <w:marBottom w:val="0"/>
      <w:divBdr>
        <w:top w:val="none" w:sz="0" w:space="0" w:color="auto"/>
        <w:left w:val="none" w:sz="0" w:space="0" w:color="auto"/>
        <w:bottom w:val="none" w:sz="0" w:space="0" w:color="auto"/>
        <w:right w:val="none" w:sz="0" w:space="0" w:color="auto"/>
      </w:divBdr>
    </w:div>
    <w:div w:id="688676867">
      <w:bodyDiv w:val="1"/>
      <w:marLeft w:val="0"/>
      <w:marRight w:val="0"/>
      <w:marTop w:val="0"/>
      <w:marBottom w:val="0"/>
      <w:divBdr>
        <w:top w:val="none" w:sz="0" w:space="0" w:color="auto"/>
        <w:left w:val="none" w:sz="0" w:space="0" w:color="auto"/>
        <w:bottom w:val="none" w:sz="0" w:space="0" w:color="auto"/>
        <w:right w:val="none" w:sz="0" w:space="0" w:color="auto"/>
      </w:divBdr>
    </w:div>
    <w:div w:id="688992299">
      <w:bodyDiv w:val="1"/>
      <w:marLeft w:val="0"/>
      <w:marRight w:val="0"/>
      <w:marTop w:val="0"/>
      <w:marBottom w:val="0"/>
      <w:divBdr>
        <w:top w:val="none" w:sz="0" w:space="0" w:color="auto"/>
        <w:left w:val="none" w:sz="0" w:space="0" w:color="auto"/>
        <w:bottom w:val="none" w:sz="0" w:space="0" w:color="auto"/>
        <w:right w:val="none" w:sz="0" w:space="0" w:color="auto"/>
      </w:divBdr>
    </w:div>
    <w:div w:id="691297767">
      <w:bodyDiv w:val="1"/>
      <w:marLeft w:val="0"/>
      <w:marRight w:val="0"/>
      <w:marTop w:val="0"/>
      <w:marBottom w:val="0"/>
      <w:divBdr>
        <w:top w:val="none" w:sz="0" w:space="0" w:color="auto"/>
        <w:left w:val="none" w:sz="0" w:space="0" w:color="auto"/>
        <w:bottom w:val="none" w:sz="0" w:space="0" w:color="auto"/>
        <w:right w:val="none" w:sz="0" w:space="0" w:color="auto"/>
      </w:divBdr>
    </w:div>
    <w:div w:id="694383414">
      <w:bodyDiv w:val="1"/>
      <w:marLeft w:val="0"/>
      <w:marRight w:val="0"/>
      <w:marTop w:val="0"/>
      <w:marBottom w:val="0"/>
      <w:divBdr>
        <w:top w:val="none" w:sz="0" w:space="0" w:color="auto"/>
        <w:left w:val="none" w:sz="0" w:space="0" w:color="auto"/>
        <w:bottom w:val="none" w:sz="0" w:space="0" w:color="auto"/>
        <w:right w:val="none" w:sz="0" w:space="0" w:color="auto"/>
      </w:divBdr>
    </w:div>
    <w:div w:id="696079254">
      <w:bodyDiv w:val="1"/>
      <w:marLeft w:val="0"/>
      <w:marRight w:val="0"/>
      <w:marTop w:val="0"/>
      <w:marBottom w:val="0"/>
      <w:divBdr>
        <w:top w:val="none" w:sz="0" w:space="0" w:color="auto"/>
        <w:left w:val="none" w:sz="0" w:space="0" w:color="auto"/>
        <w:bottom w:val="none" w:sz="0" w:space="0" w:color="auto"/>
        <w:right w:val="none" w:sz="0" w:space="0" w:color="auto"/>
      </w:divBdr>
    </w:div>
    <w:div w:id="707411569">
      <w:bodyDiv w:val="1"/>
      <w:marLeft w:val="0"/>
      <w:marRight w:val="0"/>
      <w:marTop w:val="0"/>
      <w:marBottom w:val="0"/>
      <w:divBdr>
        <w:top w:val="none" w:sz="0" w:space="0" w:color="auto"/>
        <w:left w:val="none" w:sz="0" w:space="0" w:color="auto"/>
        <w:bottom w:val="none" w:sz="0" w:space="0" w:color="auto"/>
        <w:right w:val="none" w:sz="0" w:space="0" w:color="auto"/>
      </w:divBdr>
    </w:div>
    <w:div w:id="710610694">
      <w:bodyDiv w:val="1"/>
      <w:marLeft w:val="0"/>
      <w:marRight w:val="0"/>
      <w:marTop w:val="0"/>
      <w:marBottom w:val="0"/>
      <w:divBdr>
        <w:top w:val="none" w:sz="0" w:space="0" w:color="auto"/>
        <w:left w:val="none" w:sz="0" w:space="0" w:color="auto"/>
        <w:bottom w:val="none" w:sz="0" w:space="0" w:color="auto"/>
        <w:right w:val="none" w:sz="0" w:space="0" w:color="auto"/>
      </w:divBdr>
    </w:div>
    <w:div w:id="711996165">
      <w:bodyDiv w:val="1"/>
      <w:marLeft w:val="0"/>
      <w:marRight w:val="0"/>
      <w:marTop w:val="0"/>
      <w:marBottom w:val="0"/>
      <w:divBdr>
        <w:top w:val="none" w:sz="0" w:space="0" w:color="auto"/>
        <w:left w:val="none" w:sz="0" w:space="0" w:color="auto"/>
        <w:bottom w:val="none" w:sz="0" w:space="0" w:color="auto"/>
        <w:right w:val="none" w:sz="0" w:space="0" w:color="auto"/>
      </w:divBdr>
    </w:div>
    <w:div w:id="713502541">
      <w:bodyDiv w:val="1"/>
      <w:marLeft w:val="0"/>
      <w:marRight w:val="0"/>
      <w:marTop w:val="0"/>
      <w:marBottom w:val="0"/>
      <w:divBdr>
        <w:top w:val="none" w:sz="0" w:space="0" w:color="auto"/>
        <w:left w:val="none" w:sz="0" w:space="0" w:color="auto"/>
        <w:bottom w:val="none" w:sz="0" w:space="0" w:color="auto"/>
        <w:right w:val="none" w:sz="0" w:space="0" w:color="auto"/>
      </w:divBdr>
    </w:div>
    <w:div w:id="716854865">
      <w:bodyDiv w:val="1"/>
      <w:marLeft w:val="0"/>
      <w:marRight w:val="0"/>
      <w:marTop w:val="0"/>
      <w:marBottom w:val="0"/>
      <w:divBdr>
        <w:top w:val="none" w:sz="0" w:space="0" w:color="auto"/>
        <w:left w:val="none" w:sz="0" w:space="0" w:color="auto"/>
        <w:bottom w:val="none" w:sz="0" w:space="0" w:color="auto"/>
        <w:right w:val="none" w:sz="0" w:space="0" w:color="auto"/>
      </w:divBdr>
    </w:div>
    <w:div w:id="720402101">
      <w:bodyDiv w:val="1"/>
      <w:marLeft w:val="0"/>
      <w:marRight w:val="0"/>
      <w:marTop w:val="0"/>
      <w:marBottom w:val="0"/>
      <w:divBdr>
        <w:top w:val="none" w:sz="0" w:space="0" w:color="auto"/>
        <w:left w:val="none" w:sz="0" w:space="0" w:color="auto"/>
        <w:bottom w:val="none" w:sz="0" w:space="0" w:color="auto"/>
        <w:right w:val="none" w:sz="0" w:space="0" w:color="auto"/>
      </w:divBdr>
    </w:div>
    <w:div w:id="720516735">
      <w:bodyDiv w:val="1"/>
      <w:marLeft w:val="0"/>
      <w:marRight w:val="0"/>
      <w:marTop w:val="0"/>
      <w:marBottom w:val="0"/>
      <w:divBdr>
        <w:top w:val="none" w:sz="0" w:space="0" w:color="auto"/>
        <w:left w:val="none" w:sz="0" w:space="0" w:color="auto"/>
        <w:bottom w:val="none" w:sz="0" w:space="0" w:color="auto"/>
        <w:right w:val="none" w:sz="0" w:space="0" w:color="auto"/>
      </w:divBdr>
    </w:div>
    <w:div w:id="720787400">
      <w:bodyDiv w:val="1"/>
      <w:marLeft w:val="0"/>
      <w:marRight w:val="0"/>
      <w:marTop w:val="0"/>
      <w:marBottom w:val="0"/>
      <w:divBdr>
        <w:top w:val="none" w:sz="0" w:space="0" w:color="auto"/>
        <w:left w:val="none" w:sz="0" w:space="0" w:color="auto"/>
        <w:bottom w:val="none" w:sz="0" w:space="0" w:color="auto"/>
        <w:right w:val="none" w:sz="0" w:space="0" w:color="auto"/>
      </w:divBdr>
    </w:div>
    <w:div w:id="721752188">
      <w:bodyDiv w:val="1"/>
      <w:marLeft w:val="0"/>
      <w:marRight w:val="0"/>
      <w:marTop w:val="0"/>
      <w:marBottom w:val="0"/>
      <w:divBdr>
        <w:top w:val="none" w:sz="0" w:space="0" w:color="auto"/>
        <w:left w:val="none" w:sz="0" w:space="0" w:color="auto"/>
        <w:bottom w:val="none" w:sz="0" w:space="0" w:color="auto"/>
        <w:right w:val="none" w:sz="0" w:space="0" w:color="auto"/>
      </w:divBdr>
    </w:div>
    <w:div w:id="722216402">
      <w:bodyDiv w:val="1"/>
      <w:marLeft w:val="0"/>
      <w:marRight w:val="0"/>
      <w:marTop w:val="0"/>
      <w:marBottom w:val="0"/>
      <w:divBdr>
        <w:top w:val="none" w:sz="0" w:space="0" w:color="auto"/>
        <w:left w:val="none" w:sz="0" w:space="0" w:color="auto"/>
        <w:bottom w:val="none" w:sz="0" w:space="0" w:color="auto"/>
        <w:right w:val="none" w:sz="0" w:space="0" w:color="auto"/>
      </w:divBdr>
    </w:div>
    <w:div w:id="722368246">
      <w:bodyDiv w:val="1"/>
      <w:marLeft w:val="0"/>
      <w:marRight w:val="0"/>
      <w:marTop w:val="0"/>
      <w:marBottom w:val="0"/>
      <w:divBdr>
        <w:top w:val="none" w:sz="0" w:space="0" w:color="auto"/>
        <w:left w:val="none" w:sz="0" w:space="0" w:color="auto"/>
        <w:bottom w:val="none" w:sz="0" w:space="0" w:color="auto"/>
        <w:right w:val="none" w:sz="0" w:space="0" w:color="auto"/>
      </w:divBdr>
    </w:div>
    <w:div w:id="722559765">
      <w:bodyDiv w:val="1"/>
      <w:marLeft w:val="0"/>
      <w:marRight w:val="0"/>
      <w:marTop w:val="0"/>
      <w:marBottom w:val="0"/>
      <w:divBdr>
        <w:top w:val="none" w:sz="0" w:space="0" w:color="auto"/>
        <w:left w:val="none" w:sz="0" w:space="0" w:color="auto"/>
        <w:bottom w:val="none" w:sz="0" w:space="0" w:color="auto"/>
        <w:right w:val="none" w:sz="0" w:space="0" w:color="auto"/>
      </w:divBdr>
    </w:div>
    <w:div w:id="726102408">
      <w:bodyDiv w:val="1"/>
      <w:marLeft w:val="0"/>
      <w:marRight w:val="0"/>
      <w:marTop w:val="0"/>
      <w:marBottom w:val="0"/>
      <w:divBdr>
        <w:top w:val="none" w:sz="0" w:space="0" w:color="auto"/>
        <w:left w:val="none" w:sz="0" w:space="0" w:color="auto"/>
        <w:bottom w:val="none" w:sz="0" w:space="0" w:color="auto"/>
        <w:right w:val="none" w:sz="0" w:space="0" w:color="auto"/>
      </w:divBdr>
    </w:div>
    <w:div w:id="727336801">
      <w:bodyDiv w:val="1"/>
      <w:marLeft w:val="0"/>
      <w:marRight w:val="0"/>
      <w:marTop w:val="0"/>
      <w:marBottom w:val="0"/>
      <w:divBdr>
        <w:top w:val="none" w:sz="0" w:space="0" w:color="auto"/>
        <w:left w:val="none" w:sz="0" w:space="0" w:color="auto"/>
        <w:bottom w:val="none" w:sz="0" w:space="0" w:color="auto"/>
        <w:right w:val="none" w:sz="0" w:space="0" w:color="auto"/>
      </w:divBdr>
    </w:div>
    <w:div w:id="728303239">
      <w:bodyDiv w:val="1"/>
      <w:marLeft w:val="0"/>
      <w:marRight w:val="0"/>
      <w:marTop w:val="0"/>
      <w:marBottom w:val="0"/>
      <w:divBdr>
        <w:top w:val="none" w:sz="0" w:space="0" w:color="auto"/>
        <w:left w:val="none" w:sz="0" w:space="0" w:color="auto"/>
        <w:bottom w:val="none" w:sz="0" w:space="0" w:color="auto"/>
        <w:right w:val="none" w:sz="0" w:space="0" w:color="auto"/>
      </w:divBdr>
    </w:div>
    <w:div w:id="729304319">
      <w:bodyDiv w:val="1"/>
      <w:marLeft w:val="0"/>
      <w:marRight w:val="0"/>
      <w:marTop w:val="0"/>
      <w:marBottom w:val="0"/>
      <w:divBdr>
        <w:top w:val="none" w:sz="0" w:space="0" w:color="auto"/>
        <w:left w:val="none" w:sz="0" w:space="0" w:color="auto"/>
        <w:bottom w:val="none" w:sz="0" w:space="0" w:color="auto"/>
        <w:right w:val="none" w:sz="0" w:space="0" w:color="auto"/>
      </w:divBdr>
    </w:div>
    <w:div w:id="729501541">
      <w:bodyDiv w:val="1"/>
      <w:marLeft w:val="0"/>
      <w:marRight w:val="0"/>
      <w:marTop w:val="0"/>
      <w:marBottom w:val="0"/>
      <w:divBdr>
        <w:top w:val="none" w:sz="0" w:space="0" w:color="auto"/>
        <w:left w:val="none" w:sz="0" w:space="0" w:color="auto"/>
        <w:bottom w:val="none" w:sz="0" w:space="0" w:color="auto"/>
        <w:right w:val="none" w:sz="0" w:space="0" w:color="auto"/>
      </w:divBdr>
    </w:div>
    <w:div w:id="729959138">
      <w:bodyDiv w:val="1"/>
      <w:marLeft w:val="0"/>
      <w:marRight w:val="0"/>
      <w:marTop w:val="0"/>
      <w:marBottom w:val="0"/>
      <w:divBdr>
        <w:top w:val="none" w:sz="0" w:space="0" w:color="auto"/>
        <w:left w:val="none" w:sz="0" w:space="0" w:color="auto"/>
        <w:bottom w:val="none" w:sz="0" w:space="0" w:color="auto"/>
        <w:right w:val="none" w:sz="0" w:space="0" w:color="auto"/>
      </w:divBdr>
    </w:div>
    <w:div w:id="740836422">
      <w:bodyDiv w:val="1"/>
      <w:marLeft w:val="0"/>
      <w:marRight w:val="0"/>
      <w:marTop w:val="0"/>
      <w:marBottom w:val="0"/>
      <w:divBdr>
        <w:top w:val="none" w:sz="0" w:space="0" w:color="auto"/>
        <w:left w:val="none" w:sz="0" w:space="0" w:color="auto"/>
        <w:bottom w:val="none" w:sz="0" w:space="0" w:color="auto"/>
        <w:right w:val="none" w:sz="0" w:space="0" w:color="auto"/>
      </w:divBdr>
      <w:divsChild>
        <w:div w:id="1136289653">
          <w:marLeft w:val="0"/>
          <w:marRight w:val="0"/>
          <w:marTop w:val="0"/>
          <w:marBottom w:val="0"/>
          <w:divBdr>
            <w:top w:val="none" w:sz="0" w:space="0" w:color="auto"/>
            <w:left w:val="none" w:sz="0" w:space="0" w:color="auto"/>
            <w:bottom w:val="none" w:sz="0" w:space="0" w:color="auto"/>
            <w:right w:val="none" w:sz="0" w:space="0" w:color="auto"/>
          </w:divBdr>
        </w:div>
      </w:divsChild>
    </w:div>
    <w:div w:id="741366320">
      <w:bodyDiv w:val="1"/>
      <w:marLeft w:val="0"/>
      <w:marRight w:val="0"/>
      <w:marTop w:val="0"/>
      <w:marBottom w:val="0"/>
      <w:divBdr>
        <w:top w:val="none" w:sz="0" w:space="0" w:color="auto"/>
        <w:left w:val="none" w:sz="0" w:space="0" w:color="auto"/>
        <w:bottom w:val="none" w:sz="0" w:space="0" w:color="auto"/>
        <w:right w:val="none" w:sz="0" w:space="0" w:color="auto"/>
      </w:divBdr>
    </w:div>
    <w:div w:id="742988946">
      <w:bodyDiv w:val="1"/>
      <w:marLeft w:val="0"/>
      <w:marRight w:val="0"/>
      <w:marTop w:val="0"/>
      <w:marBottom w:val="0"/>
      <w:divBdr>
        <w:top w:val="none" w:sz="0" w:space="0" w:color="auto"/>
        <w:left w:val="none" w:sz="0" w:space="0" w:color="auto"/>
        <w:bottom w:val="none" w:sz="0" w:space="0" w:color="auto"/>
        <w:right w:val="none" w:sz="0" w:space="0" w:color="auto"/>
      </w:divBdr>
    </w:div>
    <w:div w:id="743259310">
      <w:bodyDiv w:val="1"/>
      <w:marLeft w:val="0"/>
      <w:marRight w:val="0"/>
      <w:marTop w:val="0"/>
      <w:marBottom w:val="0"/>
      <w:divBdr>
        <w:top w:val="none" w:sz="0" w:space="0" w:color="auto"/>
        <w:left w:val="none" w:sz="0" w:space="0" w:color="auto"/>
        <w:bottom w:val="none" w:sz="0" w:space="0" w:color="auto"/>
        <w:right w:val="none" w:sz="0" w:space="0" w:color="auto"/>
      </w:divBdr>
    </w:div>
    <w:div w:id="744960958">
      <w:bodyDiv w:val="1"/>
      <w:marLeft w:val="0"/>
      <w:marRight w:val="0"/>
      <w:marTop w:val="0"/>
      <w:marBottom w:val="0"/>
      <w:divBdr>
        <w:top w:val="none" w:sz="0" w:space="0" w:color="auto"/>
        <w:left w:val="none" w:sz="0" w:space="0" w:color="auto"/>
        <w:bottom w:val="none" w:sz="0" w:space="0" w:color="auto"/>
        <w:right w:val="none" w:sz="0" w:space="0" w:color="auto"/>
      </w:divBdr>
    </w:div>
    <w:div w:id="746615748">
      <w:bodyDiv w:val="1"/>
      <w:marLeft w:val="0"/>
      <w:marRight w:val="0"/>
      <w:marTop w:val="0"/>
      <w:marBottom w:val="0"/>
      <w:divBdr>
        <w:top w:val="none" w:sz="0" w:space="0" w:color="auto"/>
        <w:left w:val="none" w:sz="0" w:space="0" w:color="auto"/>
        <w:bottom w:val="none" w:sz="0" w:space="0" w:color="auto"/>
        <w:right w:val="none" w:sz="0" w:space="0" w:color="auto"/>
      </w:divBdr>
    </w:div>
    <w:div w:id="747307975">
      <w:bodyDiv w:val="1"/>
      <w:marLeft w:val="0"/>
      <w:marRight w:val="0"/>
      <w:marTop w:val="0"/>
      <w:marBottom w:val="0"/>
      <w:divBdr>
        <w:top w:val="none" w:sz="0" w:space="0" w:color="auto"/>
        <w:left w:val="none" w:sz="0" w:space="0" w:color="auto"/>
        <w:bottom w:val="none" w:sz="0" w:space="0" w:color="auto"/>
        <w:right w:val="none" w:sz="0" w:space="0" w:color="auto"/>
      </w:divBdr>
    </w:div>
    <w:div w:id="747310101">
      <w:bodyDiv w:val="1"/>
      <w:marLeft w:val="0"/>
      <w:marRight w:val="0"/>
      <w:marTop w:val="0"/>
      <w:marBottom w:val="0"/>
      <w:divBdr>
        <w:top w:val="none" w:sz="0" w:space="0" w:color="auto"/>
        <w:left w:val="none" w:sz="0" w:space="0" w:color="auto"/>
        <w:bottom w:val="none" w:sz="0" w:space="0" w:color="auto"/>
        <w:right w:val="none" w:sz="0" w:space="0" w:color="auto"/>
      </w:divBdr>
    </w:div>
    <w:div w:id="750590950">
      <w:bodyDiv w:val="1"/>
      <w:marLeft w:val="0"/>
      <w:marRight w:val="0"/>
      <w:marTop w:val="0"/>
      <w:marBottom w:val="0"/>
      <w:divBdr>
        <w:top w:val="none" w:sz="0" w:space="0" w:color="auto"/>
        <w:left w:val="none" w:sz="0" w:space="0" w:color="auto"/>
        <w:bottom w:val="none" w:sz="0" w:space="0" w:color="auto"/>
        <w:right w:val="none" w:sz="0" w:space="0" w:color="auto"/>
      </w:divBdr>
    </w:div>
    <w:div w:id="755249824">
      <w:bodyDiv w:val="1"/>
      <w:marLeft w:val="0"/>
      <w:marRight w:val="0"/>
      <w:marTop w:val="0"/>
      <w:marBottom w:val="0"/>
      <w:divBdr>
        <w:top w:val="none" w:sz="0" w:space="0" w:color="auto"/>
        <w:left w:val="none" w:sz="0" w:space="0" w:color="auto"/>
        <w:bottom w:val="none" w:sz="0" w:space="0" w:color="auto"/>
        <w:right w:val="none" w:sz="0" w:space="0" w:color="auto"/>
      </w:divBdr>
    </w:div>
    <w:div w:id="758448932">
      <w:bodyDiv w:val="1"/>
      <w:marLeft w:val="0"/>
      <w:marRight w:val="0"/>
      <w:marTop w:val="0"/>
      <w:marBottom w:val="0"/>
      <w:divBdr>
        <w:top w:val="none" w:sz="0" w:space="0" w:color="auto"/>
        <w:left w:val="none" w:sz="0" w:space="0" w:color="auto"/>
        <w:bottom w:val="none" w:sz="0" w:space="0" w:color="auto"/>
        <w:right w:val="none" w:sz="0" w:space="0" w:color="auto"/>
      </w:divBdr>
    </w:div>
    <w:div w:id="758720196">
      <w:bodyDiv w:val="1"/>
      <w:marLeft w:val="0"/>
      <w:marRight w:val="0"/>
      <w:marTop w:val="0"/>
      <w:marBottom w:val="0"/>
      <w:divBdr>
        <w:top w:val="none" w:sz="0" w:space="0" w:color="auto"/>
        <w:left w:val="none" w:sz="0" w:space="0" w:color="auto"/>
        <w:bottom w:val="none" w:sz="0" w:space="0" w:color="auto"/>
        <w:right w:val="none" w:sz="0" w:space="0" w:color="auto"/>
      </w:divBdr>
    </w:div>
    <w:div w:id="761224322">
      <w:bodyDiv w:val="1"/>
      <w:marLeft w:val="0"/>
      <w:marRight w:val="0"/>
      <w:marTop w:val="0"/>
      <w:marBottom w:val="0"/>
      <w:divBdr>
        <w:top w:val="none" w:sz="0" w:space="0" w:color="auto"/>
        <w:left w:val="none" w:sz="0" w:space="0" w:color="auto"/>
        <w:bottom w:val="none" w:sz="0" w:space="0" w:color="auto"/>
        <w:right w:val="none" w:sz="0" w:space="0" w:color="auto"/>
      </w:divBdr>
    </w:div>
    <w:div w:id="763646012">
      <w:bodyDiv w:val="1"/>
      <w:marLeft w:val="0"/>
      <w:marRight w:val="0"/>
      <w:marTop w:val="0"/>
      <w:marBottom w:val="0"/>
      <w:divBdr>
        <w:top w:val="none" w:sz="0" w:space="0" w:color="auto"/>
        <w:left w:val="none" w:sz="0" w:space="0" w:color="auto"/>
        <w:bottom w:val="none" w:sz="0" w:space="0" w:color="auto"/>
        <w:right w:val="none" w:sz="0" w:space="0" w:color="auto"/>
      </w:divBdr>
      <w:divsChild>
        <w:div w:id="1984889640">
          <w:marLeft w:val="0"/>
          <w:marRight w:val="0"/>
          <w:marTop w:val="0"/>
          <w:marBottom w:val="0"/>
          <w:divBdr>
            <w:top w:val="none" w:sz="0" w:space="0" w:color="auto"/>
            <w:left w:val="none" w:sz="0" w:space="0" w:color="auto"/>
            <w:bottom w:val="none" w:sz="0" w:space="0" w:color="auto"/>
            <w:right w:val="none" w:sz="0" w:space="0" w:color="auto"/>
          </w:divBdr>
          <w:divsChild>
            <w:div w:id="354766299">
              <w:marLeft w:val="0"/>
              <w:marRight w:val="0"/>
              <w:marTop w:val="0"/>
              <w:marBottom w:val="0"/>
              <w:divBdr>
                <w:top w:val="none" w:sz="0" w:space="0" w:color="auto"/>
                <w:left w:val="none" w:sz="0" w:space="0" w:color="auto"/>
                <w:bottom w:val="none" w:sz="0" w:space="0" w:color="auto"/>
                <w:right w:val="none" w:sz="0" w:space="0" w:color="auto"/>
              </w:divBdr>
              <w:divsChild>
                <w:div w:id="48701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620450">
      <w:bodyDiv w:val="1"/>
      <w:marLeft w:val="0"/>
      <w:marRight w:val="0"/>
      <w:marTop w:val="0"/>
      <w:marBottom w:val="0"/>
      <w:divBdr>
        <w:top w:val="none" w:sz="0" w:space="0" w:color="auto"/>
        <w:left w:val="none" w:sz="0" w:space="0" w:color="auto"/>
        <w:bottom w:val="none" w:sz="0" w:space="0" w:color="auto"/>
        <w:right w:val="none" w:sz="0" w:space="0" w:color="auto"/>
      </w:divBdr>
    </w:div>
    <w:div w:id="768543755">
      <w:bodyDiv w:val="1"/>
      <w:marLeft w:val="0"/>
      <w:marRight w:val="0"/>
      <w:marTop w:val="0"/>
      <w:marBottom w:val="0"/>
      <w:divBdr>
        <w:top w:val="none" w:sz="0" w:space="0" w:color="auto"/>
        <w:left w:val="none" w:sz="0" w:space="0" w:color="auto"/>
        <w:bottom w:val="none" w:sz="0" w:space="0" w:color="auto"/>
        <w:right w:val="none" w:sz="0" w:space="0" w:color="auto"/>
      </w:divBdr>
      <w:divsChild>
        <w:div w:id="1200510693">
          <w:marLeft w:val="0"/>
          <w:marRight w:val="0"/>
          <w:marTop w:val="0"/>
          <w:marBottom w:val="0"/>
          <w:divBdr>
            <w:top w:val="none" w:sz="0" w:space="0" w:color="auto"/>
            <w:left w:val="none" w:sz="0" w:space="0" w:color="auto"/>
            <w:bottom w:val="none" w:sz="0" w:space="0" w:color="auto"/>
            <w:right w:val="none" w:sz="0" w:space="0" w:color="auto"/>
          </w:divBdr>
          <w:divsChild>
            <w:div w:id="1795321058">
              <w:marLeft w:val="0"/>
              <w:marRight w:val="0"/>
              <w:marTop w:val="0"/>
              <w:marBottom w:val="0"/>
              <w:divBdr>
                <w:top w:val="none" w:sz="0" w:space="0" w:color="auto"/>
                <w:left w:val="none" w:sz="0" w:space="0" w:color="auto"/>
                <w:bottom w:val="none" w:sz="0" w:space="0" w:color="auto"/>
                <w:right w:val="none" w:sz="0" w:space="0" w:color="auto"/>
              </w:divBdr>
              <w:divsChild>
                <w:div w:id="202782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617654">
      <w:bodyDiv w:val="1"/>
      <w:marLeft w:val="0"/>
      <w:marRight w:val="0"/>
      <w:marTop w:val="0"/>
      <w:marBottom w:val="0"/>
      <w:divBdr>
        <w:top w:val="none" w:sz="0" w:space="0" w:color="auto"/>
        <w:left w:val="none" w:sz="0" w:space="0" w:color="auto"/>
        <w:bottom w:val="none" w:sz="0" w:space="0" w:color="auto"/>
        <w:right w:val="none" w:sz="0" w:space="0" w:color="auto"/>
      </w:divBdr>
    </w:div>
    <w:div w:id="770470528">
      <w:bodyDiv w:val="1"/>
      <w:marLeft w:val="0"/>
      <w:marRight w:val="0"/>
      <w:marTop w:val="0"/>
      <w:marBottom w:val="136"/>
      <w:divBdr>
        <w:top w:val="none" w:sz="0" w:space="0" w:color="auto"/>
        <w:left w:val="none" w:sz="0" w:space="0" w:color="auto"/>
        <w:bottom w:val="none" w:sz="0" w:space="0" w:color="auto"/>
        <w:right w:val="none" w:sz="0" w:space="0" w:color="auto"/>
      </w:divBdr>
      <w:divsChild>
        <w:div w:id="958029652">
          <w:marLeft w:val="0"/>
          <w:marRight w:val="0"/>
          <w:marTop w:val="0"/>
          <w:marBottom w:val="0"/>
          <w:divBdr>
            <w:top w:val="single" w:sz="6" w:space="0" w:color="777777"/>
            <w:left w:val="single" w:sz="6" w:space="0" w:color="777777"/>
            <w:bottom w:val="single" w:sz="6" w:space="0" w:color="777777"/>
            <w:right w:val="single" w:sz="6" w:space="0" w:color="777777"/>
          </w:divBdr>
          <w:divsChild>
            <w:div w:id="1873036901">
              <w:marLeft w:val="0"/>
              <w:marRight w:val="0"/>
              <w:marTop w:val="0"/>
              <w:marBottom w:val="0"/>
              <w:divBdr>
                <w:top w:val="none" w:sz="0" w:space="0" w:color="auto"/>
                <w:left w:val="none" w:sz="0" w:space="0" w:color="auto"/>
                <w:bottom w:val="none" w:sz="0" w:space="0" w:color="auto"/>
                <w:right w:val="none" w:sz="0" w:space="0" w:color="auto"/>
              </w:divBdr>
              <w:divsChild>
                <w:div w:id="532697410">
                  <w:marLeft w:val="0"/>
                  <w:marRight w:val="0"/>
                  <w:marTop w:val="0"/>
                  <w:marBottom w:val="204"/>
                  <w:divBdr>
                    <w:top w:val="none" w:sz="0" w:space="0" w:color="auto"/>
                    <w:left w:val="none" w:sz="0" w:space="0" w:color="auto"/>
                    <w:bottom w:val="none" w:sz="0" w:space="0" w:color="auto"/>
                    <w:right w:val="none" w:sz="0" w:space="0" w:color="auto"/>
                  </w:divBdr>
                  <w:divsChild>
                    <w:div w:id="213774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363851">
      <w:bodyDiv w:val="1"/>
      <w:marLeft w:val="0"/>
      <w:marRight w:val="0"/>
      <w:marTop w:val="0"/>
      <w:marBottom w:val="0"/>
      <w:divBdr>
        <w:top w:val="none" w:sz="0" w:space="0" w:color="auto"/>
        <w:left w:val="none" w:sz="0" w:space="0" w:color="auto"/>
        <w:bottom w:val="none" w:sz="0" w:space="0" w:color="auto"/>
        <w:right w:val="none" w:sz="0" w:space="0" w:color="auto"/>
      </w:divBdr>
      <w:divsChild>
        <w:div w:id="518355150">
          <w:marLeft w:val="0"/>
          <w:marRight w:val="0"/>
          <w:marTop w:val="0"/>
          <w:marBottom w:val="0"/>
          <w:divBdr>
            <w:top w:val="none" w:sz="0" w:space="0" w:color="auto"/>
            <w:left w:val="none" w:sz="0" w:space="0" w:color="auto"/>
            <w:bottom w:val="none" w:sz="0" w:space="0" w:color="auto"/>
            <w:right w:val="none" w:sz="0" w:space="0" w:color="auto"/>
          </w:divBdr>
          <w:divsChild>
            <w:div w:id="679698763">
              <w:marLeft w:val="0"/>
              <w:marRight w:val="0"/>
              <w:marTop w:val="0"/>
              <w:marBottom w:val="0"/>
              <w:divBdr>
                <w:top w:val="none" w:sz="0" w:space="0" w:color="auto"/>
                <w:left w:val="none" w:sz="0" w:space="0" w:color="auto"/>
                <w:bottom w:val="none" w:sz="0" w:space="0" w:color="auto"/>
                <w:right w:val="none" w:sz="0" w:space="0" w:color="auto"/>
              </w:divBdr>
              <w:divsChild>
                <w:div w:id="175223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979175">
      <w:bodyDiv w:val="1"/>
      <w:marLeft w:val="0"/>
      <w:marRight w:val="0"/>
      <w:marTop w:val="0"/>
      <w:marBottom w:val="0"/>
      <w:divBdr>
        <w:top w:val="none" w:sz="0" w:space="0" w:color="auto"/>
        <w:left w:val="none" w:sz="0" w:space="0" w:color="auto"/>
        <w:bottom w:val="none" w:sz="0" w:space="0" w:color="auto"/>
        <w:right w:val="none" w:sz="0" w:space="0" w:color="auto"/>
      </w:divBdr>
    </w:div>
    <w:div w:id="773477750">
      <w:bodyDiv w:val="1"/>
      <w:marLeft w:val="0"/>
      <w:marRight w:val="0"/>
      <w:marTop w:val="0"/>
      <w:marBottom w:val="0"/>
      <w:divBdr>
        <w:top w:val="none" w:sz="0" w:space="0" w:color="auto"/>
        <w:left w:val="none" w:sz="0" w:space="0" w:color="auto"/>
        <w:bottom w:val="none" w:sz="0" w:space="0" w:color="auto"/>
        <w:right w:val="none" w:sz="0" w:space="0" w:color="auto"/>
      </w:divBdr>
    </w:div>
    <w:div w:id="773981541">
      <w:bodyDiv w:val="1"/>
      <w:marLeft w:val="0"/>
      <w:marRight w:val="0"/>
      <w:marTop w:val="0"/>
      <w:marBottom w:val="0"/>
      <w:divBdr>
        <w:top w:val="none" w:sz="0" w:space="0" w:color="auto"/>
        <w:left w:val="none" w:sz="0" w:space="0" w:color="auto"/>
        <w:bottom w:val="none" w:sz="0" w:space="0" w:color="auto"/>
        <w:right w:val="none" w:sz="0" w:space="0" w:color="auto"/>
      </w:divBdr>
    </w:div>
    <w:div w:id="775716078">
      <w:bodyDiv w:val="1"/>
      <w:marLeft w:val="0"/>
      <w:marRight w:val="0"/>
      <w:marTop w:val="0"/>
      <w:marBottom w:val="0"/>
      <w:divBdr>
        <w:top w:val="none" w:sz="0" w:space="0" w:color="auto"/>
        <w:left w:val="none" w:sz="0" w:space="0" w:color="auto"/>
        <w:bottom w:val="none" w:sz="0" w:space="0" w:color="auto"/>
        <w:right w:val="none" w:sz="0" w:space="0" w:color="auto"/>
      </w:divBdr>
    </w:div>
    <w:div w:id="779960112">
      <w:bodyDiv w:val="1"/>
      <w:marLeft w:val="0"/>
      <w:marRight w:val="0"/>
      <w:marTop w:val="0"/>
      <w:marBottom w:val="0"/>
      <w:divBdr>
        <w:top w:val="none" w:sz="0" w:space="0" w:color="auto"/>
        <w:left w:val="none" w:sz="0" w:space="0" w:color="auto"/>
        <w:bottom w:val="none" w:sz="0" w:space="0" w:color="auto"/>
        <w:right w:val="none" w:sz="0" w:space="0" w:color="auto"/>
      </w:divBdr>
    </w:div>
    <w:div w:id="780497277">
      <w:bodyDiv w:val="1"/>
      <w:marLeft w:val="0"/>
      <w:marRight w:val="0"/>
      <w:marTop w:val="0"/>
      <w:marBottom w:val="0"/>
      <w:divBdr>
        <w:top w:val="none" w:sz="0" w:space="0" w:color="auto"/>
        <w:left w:val="none" w:sz="0" w:space="0" w:color="auto"/>
        <w:bottom w:val="none" w:sz="0" w:space="0" w:color="auto"/>
        <w:right w:val="none" w:sz="0" w:space="0" w:color="auto"/>
      </w:divBdr>
      <w:divsChild>
        <w:div w:id="1682657016">
          <w:marLeft w:val="0"/>
          <w:marRight w:val="0"/>
          <w:marTop w:val="0"/>
          <w:marBottom w:val="0"/>
          <w:divBdr>
            <w:top w:val="none" w:sz="0" w:space="0" w:color="auto"/>
            <w:left w:val="none" w:sz="0" w:space="0" w:color="auto"/>
            <w:bottom w:val="none" w:sz="0" w:space="0" w:color="auto"/>
            <w:right w:val="none" w:sz="0" w:space="0" w:color="auto"/>
          </w:divBdr>
        </w:div>
      </w:divsChild>
    </w:div>
    <w:div w:id="781076107">
      <w:bodyDiv w:val="1"/>
      <w:marLeft w:val="0"/>
      <w:marRight w:val="0"/>
      <w:marTop w:val="0"/>
      <w:marBottom w:val="0"/>
      <w:divBdr>
        <w:top w:val="none" w:sz="0" w:space="0" w:color="auto"/>
        <w:left w:val="none" w:sz="0" w:space="0" w:color="auto"/>
        <w:bottom w:val="none" w:sz="0" w:space="0" w:color="auto"/>
        <w:right w:val="none" w:sz="0" w:space="0" w:color="auto"/>
      </w:divBdr>
    </w:div>
    <w:div w:id="782118857">
      <w:bodyDiv w:val="1"/>
      <w:marLeft w:val="0"/>
      <w:marRight w:val="0"/>
      <w:marTop w:val="0"/>
      <w:marBottom w:val="0"/>
      <w:divBdr>
        <w:top w:val="none" w:sz="0" w:space="0" w:color="auto"/>
        <w:left w:val="none" w:sz="0" w:space="0" w:color="auto"/>
        <w:bottom w:val="none" w:sz="0" w:space="0" w:color="auto"/>
        <w:right w:val="none" w:sz="0" w:space="0" w:color="auto"/>
      </w:divBdr>
    </w:div>
    <w:div w:id="783770352">
      <w:bodyDiv w:val="1"/>
      <w:marLeft w:val="0"/>
      <w:marRight w:val="0"/>
      <w:marTop w:val="0"/>
      <w:marBottom w:val="0"/>
      <w:divBdr>
        <w:top w:val="none" w:sz="0" w:space="0" w:color="auto"/>
        <w:left w:val="none" w:sz="0" w:space="0" w:color="auto"/>
        <w:bottom w:val="none" w:sz="0" w:space="0" w:color="auto"/>
        <w:right w:val="none" w:sz="0" w:space="0" w:color="auto"/>
      </w:divBdr>
      <w:divsChild>
        <w:div w:id="1247567990">
          <w:marLeft w:val="0"/>
          <w:marRight w:val="0"/>
          <w:marTop w:val="0"/>
          <w:marBottom w:val="0"/>
          <w:divBdr>
            <w:top w:val="none" w:sz="0" w:space="0" w:color="auto"/>
            <w:left w:val="none" w:sz="0" w:space="0" w:color="auto"/>
            <w:bottom w:val="none" w:sz="0" w:space="0" w:color="auto"/>
            <w:right w:val="none" w:sz="0" w:space="0" w:color="auto"/>
          </w:divBdr>
          <w:divsChild>
            <w:div w:id="2082211675">
              <w:marLeft w:val="0"/>
              <w:marRight w:val="0"/>
              <w:marTop w:val="0"/>
              <w:marBottom w:val="0"/>
              <w:divBdr>
                <w:top w:val="none" w:sz="0" w:space="0" w:color="auto"/>
                <w:left w:val="none" w:sz="0" w:space="0" w:color="auto"/>
                <w:bottom w:val="none" w:sz="0" w:space="0" w:color="auto"/>
                <w:right w:val="none" w:sz="0" w:space="0" w:color="auto"/>
              </w:divBdr>
              <w:divsChild>
                <w:div w:id="19944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085128">
      <w:bodyDiv w:val="1"/>
      <w:marLeft w:val="0"/>
      <w:marRight w:val="0"/>
      <w:marTop w:val="0"/>
      <w:marBottom w:val="0"/>
      <w:divBdr>
        <w:top w:val="none" w:sz="0" w:space="0" w:color="auto"/>
        <w:left w:val="none" w:sz="0" w:space="0" w:color="auto"/>
        <w:bottom w:val="none" w:sz="0" w:space="0" w:color="auto"/>
        <w:right w:val="none" w:sz="0" w:space="0" w:color="auto"/>
      </w:divBdr>
    </w:div>
    <w:div w:id="786117163">
      <w:bodyDiv w:val="1"/>
      <w:marLeft w:val="0"/>
      <w:marRight w:val="0"/>
      <w:marTop w:val="0"/>
      <w:marBottom w:val="0"/>
      <w:divBdr>
        <w:top w:val="none" w:sz="0" w:space="0" w:color="auto"/>
        <w:left w:val="none" w:sz="0" w:space="0" w:color="auto"/>
        <w:bottom w:val="none" w:sz="0" w:space="0" w:color="auto"/>
        <w:right w:val="none" w:sz="0" w:space="0" w:color="auto"/>
      </w:divBdr>
    </w:div>
    <w:div w:id="787235171">
      <w:bodyDiv w:val="1"/>
      <w:marLeft w:val="0"/>
      <w:marRight w:val="0"/>
      <w:marTop w:val="0"/>
      <w:marBottom w:val="0"/>
      <w:divBdr>
        <w:top w:val="none" w:sz="0" w:space="0" w:color="auto"/>
        <w:left w:val="none" w:sz="0" w:space="0" w:color="auto"/>
        <w:bottom w:val="none" w:sz="0" w:space="0" w:color="auto"/>
        <w:right w:val="none" w:sz="0" w:space="0" w:color="auto"/>
      </w:divBdr>
    </w:div>
    <w:div w:id="793714664">
      <w:bodyDiv w:val="1"/>
      <w:marLeft w:val="0"/>
      <w:marRight w:val="0"/>
      <w:marTop w:val="0"/>
      <w:marBottom w:val="0"/>
      <w:divBdr>
        <w:top w:val="none" w:sz="0" w:space="0" w:color="auto"/>
        <w:left w:val="none" w:sz="0" w:space="0" w:color="auto"/>
        <w:bottom w:val="none" w:sz="0" w:space="0" w:color="auto"/>
        <w:right w:val="none" w:sz="0" w:space="0" w:color="auto"/>
      </w:divBdr>
    </w:div>
    <w:div w:id="793908930">
      <w:bodyDiv w:val="1"/>
      <w:marLeft w:val="0"/>
      <w:marRight w:val="0"/>
      <w:marTop w:val="0"/>
      <w:marBottom w:val="0"/>
      <w:divBdr>
        <w:top w:val="none" w:sz="0" w:space="0" w:color="auto"/>
        <w:left w:val="none" w:sz="0" w:space="0" w:color="auto"/>
        <w:bottom w:val="none" w:sz="0" w:space="0" w:color="auto"/>
        <w:right w:val="none" w:sz="0" w:space="0" w:color="auto"/>
      </w:divBdr>
    </w:div>
    <w:div w:id="794494236">
      <w:bodyDiv w:val="1"/>
      <w:marLeft w:val="0"/>
      <w:marRight w:val="0"/>
      <w:marTop w:val="0"/>
      <w:marBottom w:val="0"/>
      <w:divBdr>
        <w:top w:val="none" w:sz="0" w:space="0" w:color="auto"/>
        <w:left w:val="none" w:sz="0" w:space="0" w:color="auto"/>
        <w:bottom w:val="none" w:sz="0" w:space="0" w:color="auto"/>
        <w:right w:val="none" w:sz="0" w:space="0" w:color="auto"/>
      </w:divBdr>
    </w:div>
    <w:div w:id="798111741">
      <w:bodyDiv w:val="1"/>
      <w:marLeft w:val="0"/>
      <w:marRight w:val="0"/>
      <w:marTop w:val="0"/>
      <w:marBottom w:val="0"/>
      <w:divBdr>
        <w:top w:val="none" w:sz="0" w:space="0" w:color="auto"/>
        <w:left w:val="none" w:sz="0" w:space="0" w:color="auto"/>
        <w:bottom w:val="none" w:sz="0" w:space="0" w:color="auto"/>
        <w:right w:val="none" w:sz="0" w:space="0" w:color="auto"/>
      </w:divBdr>
    </w:div>
    <w:div w:id="798112139">
      <w:bodyDiv w:val="1"/>
      <w:marLeft w:val="0"/>
      <w:marRight w:val="0"/>
      <w:marTop w:val="0"/>
      <w:marBottom w:val="0"/>
      <w:divBdr>
        <w:top w:val="none" w:sz="0" w:space="0" w:color="auto"/>
        <w:left w:val="none" w:sz="0" w:space="0" w:color="auto"/>
        <w:bottom w:val="none" w:sz="0" w:space="0" w:color="auto"/>
        <w:right w:val="none" w:sz="0" w:space="0" w:color="auto"/>
      </w:divBdr>
    </w:div>
    <w:div w:id="803081116">
      <w:bodyDiv w:val="1"/>
      <w:marLeft w:val="0"/>
      <w:marRight w:val="0"/>
      <w:marTop w:val="0"/>
      <w:marBottom w:val="0"/>
      <w:divBdr>
        <w:top w:val="none" w:sz="0" w:space="0" w:color="auto"/>
        <w:left w:val="none" w:sz="0" w:space="0" w:color="auto"/>
        <w:bottom w:val="none" w:sz="0" w:space="0" w:color="auto"/>
        <w:right w:val="none" w:sz="0" w:space="0" w:color="auto"/>
      </w:divBdr>
    </w:div>
    <w:div w:id="803696707">
      <w:bodyDiv w:val="1"/>
      <w:marLeft w:val="0"/>
      <w:marRight w:val="0"/>
      <w:marTop w:val="0"/>
      <w:marBottom w:val="0"/>
      <w:divBdr>
        <w:top w:val="none" w:sz="0" w:space="0" w:color="auto"/>
        <w:left w:val="none" w:sz="0" w:space="0" w:color="auto"/>
        <w:bottom w:val="none" w:sz="0" w:space="0" w:color="auto"/>
        <w:right w:val="none" w:sz="0" w:space="0" w:color="auto"/>
      </w:divBdr>
    </w:div>
    <w:div w:id="804931074">
      <w:bodyDiv w:val="1"/>
      <w:marLeft w:val="0"/>
      <w:marRight w:val="0"/>
      <w:marTop w:val="0"/>
      <w:marBottom w:val="0"/>
      <w:divBdr>
        <w:top w:val="none" w:sz="0" w:space="0" w:color="auto"/>
        <w:left w:val="none" w:sz="0" w:space="0" w:color="auto"/>
        <w:bottom w:val="none" w:sz="0" w:space="0" w:color="auto"/>
        <w:right w:val="none" w:sz="0" w:space="0" w:color="auto"/>
      </w:divBdr>
    </w:div>
    <w:div w:id="806628914">
      <w:bodyDiv w:val="1"/>
      <w:marLeft w:val="0"/>
      <w:marRight w:val="0"/>
      <w:marTop w:val="0"/>
      <w:marBottom w:val="0"/>
      <w:divBdr>
        <w:top w:val="none" w:sz="0" w:space="0" w:color="auto"/>
        <w:left w:val="none" w:sz="0" w:space="0" w:color="auto"/>
        <w:bottom w:val="none" w:sz="0" w:space="0" w:color="auto"/>
        <w:right w:val="none" w:sz="0" w:space="0" w:color="auto"/>
      </w:divBdr>
    </w:div>
    <w:div w:id="810098776">
      <w:bodyDiv w:val="1"/>
      <w:marLeft w:val="0"/>
      <w:marRight w:val="0"/>
      <w:marTop w:val="0"/>
      <w:marBottom w:val="0"/>
      <w:divBdr>
        <w:top w:val="none" w:sz="0" w:space="0" w:color="auto"/>
        <w:left w:val="none" w:sz="0" w:space="0" w:color="auto"/>
        <w:bottom w:val="none" w:sz="0" w:space="0" w:color="auto"/>
        <w:right w:val="none" w:sz="0" w:space="0" w:color="auto"/>
      </w:divBdr>
    </w:div>
    <w:div w:id="810290354">
      <w:bodyDiv w:val="1"/>
      <w:marLeft w:val="0"/>
      <w:marRight w:val="0"/>
      <w:marTop w:val="0"/>
      <w:marBottom w:val="0"/>
      <w:divBdr>
        <w:top w:val="none" w:sz="0" w:space="0" w:color="auto"/>
        <w:left w:val="none" w:sz="0" w:space="0" w:color="auto"/>
        <w:bottom w:val="none" w:sz="0" w:space="0" w:color="auto"/>
        <w:right w:val="none" w:sz="0" w:space="0" w:color="auto"/>
      </w:divBdr>
    </w:div>
    <w:div w:id="814839952">
      <w:bodyDiv w:val="1"/>
      <w:marLeft w:val="0"/>
      <w:marRight w:val="0"/>
      <w:marTop w:val="0"/>
      <w:marBottom w:val="0"/>
      <w:divBdr>
        <w:top w:val="none" w:sz="0" w:space="0" w:color="auto"/>
        <w:left w:val="none" w:sz="0" w:space="0" w:color="auto"/>
        <w:bottom w:val="none" w:sz="0" w:space="0" w:color="auto"/>
        <w:right w:val="none" w:sz="0" w:space="0" w:color="auto"/>
      </w:divBdr>
      <w:divsChild>
        <w:div w:id="825122667">
          <w:marLeft w:val="0"/>
          <w:marRight w:val="0"/>
          <w:marTop w:val="0"/>
          <w:marBottom w:val="0"/>
          <w:divBdr>
            <w:top w:val="none" w:sz="0" w:space="0" w:color="auto"/>
            <w:left w:val="none" w:sz="0" w:space="0" w:color="auto"/>
            <w:bottom w:val="none" w:sz="0" w:space="0" w:color="auto"/>
            <w:right w:val="none" w:sz="0" w:space="0" w:color="auto"/>
          </w:divBdr>
          <w:divsChild>
            <w:div w:id="362362455">
              <w:marLeft w:val="0"/>
              <w:marRight w:val="0"/>
              <w:marTop w:val="0"/>
              <w:marBottom w:val="0"/>
              <w:divBdr>
                <w:top w:val="none" w:sz="0" w:space="0" w:color="auto"/>
                <w:left w:val="none" w:sz="0" w:space="0" w:color="auto"/>
                <w:bottom w:val="none" w:sz="0" w:space="0" w:color="auto"/>
                <w:right w:val="none" w:sz="0" w:space="0" w:color="auto"/>
              </w:divBdr>
              <w:divsChild>
                <w:div w:id="95094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002699">
      <w:bodyDiv w:val="1"/>
      <w:marLeft w:val="0"/>
      <w:marRight w:val="0"/>
      <w:marTop w:val="0"/>
      <w:marBottom w:val="0"/>
      <w:divBdr>
        <w:top w:val="none" w:sz="0" w:space="0" w:color="auto"/>
        <w:left w:val="none" w:sz="0" w:space="0" w:color="auto"/>
        <w:bottom w:val="none" w:sz="0" w:space="0" w:color="auto"/>
        <w:right w:val="none" w:sz="0" w:space="0" w:color="auto"/>
      </w:divBdr>
    </w:div>
    <w:div w:id="822089972">
      <w:bodyDiv w:val="1"/>
      <w:marLeft w:val="0"/>
      <w:marRight w:val="0"/>
      <w:marTop w:val="0"/>
      <w:marBottom w:val="0"/>
      <w:divBdr>
        <w:top w:val="none" w:sz="0" w:space="0" w:color="auto"/>
        <w:left w:val="none" w:sz="0" w:space="0" w:color="auto"/>
        <w:bottom w:val="none" w:sz="0" w:space="0" w:color="auto"/>
        <w:right w:val="none" w:sz="0" w:space="0" w:color="auto"/>
      </w:divBdr>
    </w:div>
    <w:div w:id="822769270">
      <w:bodyDiv w:val="1"/>
      <w:marLeft w:val="0"/>
      <w:marRight w:val="0"/>
      <w:marTop w:val="0"/>
      <w:marBottom w:val="0"/>
      <w:divBdr>
        <w:top w:val="none" w:sz="0" w:space="0" w:color="auto"/>
        <w:left w:val="none" w:sz="0" w:space="0" w:color="auto"/>
        <w:bottom w:val="none" w:sz="0" w:space="0" w:color="auto"/>
        <w:right w:val="none" w:sz="0" w:space="0" w:color="auto"/>
      </w:divBdr>
    </w:div>
    <w:div w:id="823739135">
      <w:bodyDiv w:val="1"/>
      <w:marLeft w:val="0"/>
      <w:marRight w:val="0"/>
      <w:marTop w:val="0"/>
      <w:marBottom w:val="0"/>
      <w:divBdr>
        <w:top w:val="none" w:sz="0" w:space="0" w:color="auto"/>
        <w:left w:val="none" w:sz="0" w:space="0" w:color="auto"/>
        <w:bottom w:val="none" w:sz="0" w:space="0" w:color="auto"/>
        <w:right w:val="none" w:sz="0" w:space="0" w:color="auto"/>
      </w:divBdr>
    </w:div>
    <w:div w:id="827289053">
      <w:bodyDiv w:val="1"/>
      <w:marLeft w:val="0"/>
      <w:marRight w:val="0"/>
      <w:marTop w:val="0"/>
      <w:marBottom w:val="0"/>
      <w:divBdr>
        <w:top w:val="none" w:sz="0" w:space="0" w:color="auto"/>
        <w:left w:val="none" w:sz="0" w:space="0" w:color="auto"/>
        <w:bottom w:val="none" w:sz="0" w:space="0" w:color="auto"/>
        <w:right w:val="none" w:sz="0" w:space="0" w:color="auto"/>
      </w:divBdr>
    </w:div>
    <w:div w:id="831414323">
      <w:bodyDiv w:val="1"/>
      <w:marLeft w:val="0"/>
      <w:marRight w:val="0"/>
      <w:marTop w:val="0"/>
      <w:marBottom w:val="0"/>
      <w:divBdr>
        <w:top w:val="none" w:sz="0" w:space="0" w:color="auto"/>
        <w:left w:val="none" w:sz="0" w:space="0" w:color="auto"/>
        <w:bottom w:val="none" w:sz="0" w:space="0" w:color="auto"/>
        <w:right w:val="none" w:sz="0" w:space="0" w:color="auto"/>
      </w:divBdr>
    </w:div>
    <w:div w:id="835652580">
      <w:bodyDiv w:val="1"/>
      <w:marLeft w:val="0"/>
      <w:marRight w:val="0"/>
      <w:marTop w:val="0"/>
      <w:marBottom w:val="0"/>
      <w:divBdr>
        <w:top w:val="none" w:sz="0" w:space="0" w:color="auto"/>
        <w:left w:val="none" w:sz="0" w:space="0" w:color="auto"/>
        <w:bottom w:val="none" w:sz="0" w:space="0" w:color="auto"/>
        <w:right w:val="none" w:sz="0" w:space="0" w:color="auto"/>
      </w:divBdr>
    </w:div>
    <w:div w:id="837773475">
      <w:bodyDiv w:val="1"/>
      <w:marLeft w:val="0"/>
      <w:marRight w:val="0"/>
      <w:marTop w:val="0"/>
      <w:marBottom w:val="0"/>
      <w:divBdr>
        <w:top w:val="none" w:sz="0" w:space="0" w:color="auto"/>
        <w:left w:val="none" w:sz="0" w:space="0" w:color="auto"/>
        <w:bottom w:val="none" w:sz="0" w:space="0" w:color="auto"/>
        <w:right w:val="none" w:sz="0" w:space="0" w:color="auto"/>
      </w:divBdr>
    </w:div>
    <w:div w:id="847019365">
      <w:bodyDiv w:val="1"/>
      <w:marLeft w:val="0"/>
      <w:marRight w:val="0"/>
      <w:marTop w:val="0"/>
      <w:marBottom w:val="0"/>
      <w:divBdr>
        <w:top w:val="none" w:sz="0" w:space="0" w:color="auto"/>
        <w:left w:val="none" w:sz="0" w:space="0" w:color="auto"/>
        <w:bottom w:val="none" w:sz="0" w:space="0" w:color="auto"/>
        <w:right w:val="none" w:sz="0" w:space="0" w:color="auto"/>
      </w:divBdr>
    </w:div>
    <w:div w:id="848174178">
      <w:bodyDiv w:val="1"/>
      <w:marLeft w:val="0"/>
      <w:marRight w:val="0"/>
      <w:marTop w:val="0"/>
      <w:marBottom w:val="0"/>
      <w:divBdr>
        <w:top w:val="none" w:sz="0" w:space="0" w:color="auto"/>
        <w:left w:val="none" w:sz="0" w:space="0" w:color="auto"/>
        <w:bottom w:val="none" w:sz="0" w:space="0" w:color="auto"/>
        <w:right w:val="none" w:sz="0" w:space="0" w:color="auto"/>
      </w:divBdr>
    </w:div>
    <w:div w:id="856433047">
      <w:bodyDiv w:val="1"/>
      <w:marLeft w:val="0"/>
      <w:marRight w:val="0"/>
      <w:marTop w:val="0"/>
      <w:marBottom w:val="0"/>
      <w:divBdr>
        <w:top w:val="none" w:sz="0" w:space="0" w:color="auto"/>
        <w:left w:val="none" w:sz="0" w:space="0" w:color="auto"/>
        <w:bottom w:val="none" w:sz="0" w:space="0" w:color="auto"/>
        <w:right w:val="none" w:sz="0" w:space="0" w:color="auto"/>
      </w:divBdr>
    </w:div>
    <w:div w:id="856700560">
      <w:bodyDiv w:val="1"/>
      <w:marLeft w:val="0"/>
      <w:marRight w:val="0"/>
      <w:marTop w:val="0"/>
      <w:marBottom w:val="0"/>
      <w:divBdr>
        <w:top w:val="none" w:sz="0" w:space="0" w:color="auto"/>
        <w:left w:val="none" w:sz="0" w:space="0" w:color="auto"/>
        <w:bottom w:val="none" w:sz="0" w:space="0" w:color="auto"/>
        <w:right w:val="none" w:sz="0" w:space="0" w:color="auto"/>
      </w:divBdr>
    </w:div>
    <w:div w:id="861093299">
      <w:bodyDiv w:val="1"/>
      <w:marLeft w:val="0"/>
      <w:marRight w:val="0"/>
      <w:marTop w:val="0"/>
      <w:marBottom w:val="0"/>
      <w:divBdr>
        <w:top w:val="none" w:sz="0" w:space="0" w:color="auto"/>
        <w:left w:val="none" w:sz="0" w:space="0" w:color="auto"/>
        <w:bottom w:val="none" w:sz="0" w:space="0" w:color="auto"/>
        <w:right w:val="none" w:sz="0" w:space="0" w:color="auto"/>
      </w:divBdr>
    </w:div>
    <w:div w:id="861937487">
      <w:bodyDiv w:val="1"/>
      <w:marLeft w:val="0"/>
      <w:marRight w:val="0"/>
      <w:marTop w:val="0"/>
      <w:marBottom w:val="0"/>
      <w:divBdr>
        <w:top w:val="none" w:sz="0" w:space="0" w:color="auto"/>
        <w:left w:val="none" w:sz="0" w:space="0" w:color="auto"/>
        <w:bottom w:val="none" w:sz="0" w:space="0" w:color="auto"/>
        <w:right w:val="none" w:sz="0" w:space="0" w:color="auto"/>
      </w:divBdr>
    </w:div>
    <w:div w:id="862981388">
      <w:bodyDiv w:val="1"/>
      <w:marLeft w:val="0"/>
      <w:marRight w:val="0"/>
      <w:marTop w:val="0"/>
      <w:marBottom w:val="0"/>
      <w:divBdr>
        <w:top w:val="none" w:sz="0" w:space="0" w:color="auto"/>
        <w:left w:val="none" w:sz="0" w:space="0" w:color="auto"/>
        <w:bottom w:val="none" w:sz="0" w:space="0" w:color="auto"/>
        <w:right w:val="none" w:sz="0" w:space="0" w:color="auto"/>
      </w:divBdr>
    </w:div>
    <w:div w:id="864488858">
      <w:bodyDiv w:val="1"/>
      <w:marLeft w:val="0"/>
      <w:marRight w:val="0"/>
      <w:marTop w:val="0"/>
      <w:marBottom w:val="0"/>
      <w:divBdr>
        <w:top w:val="none" w:sz="0" w:space="0" w:color="auto"/>
        <w:left w:val="none" w:sz="0" w:space="0" w:color="auto"/>
        <w:bottom w:val="none" w:sz="0" w:space="0" w:color="auto"/>
        <w:right w:val="none" w:sz="0" w:space="0" w:color="auto"/>
      </w:divBdr>
    </w:div>
    <w:div w:id="866672503">
      <w:bodyDiv w:val="1"/>
      <w:marLeft w:val="0"/>
      <w:marRight w:val="0"/>
      <w:marTop w:val="0"/>
      <w:marBottom w:val="0"/>
      <w:divBdr>
        <w:top w:val="none" w:sz="0" w:space="0" w:color="auto"/>
        <w:left w:val="none" w:sz="0" w:space="0" w:color="auto"/>
        <w:bottom w:val="none" w:sz="0" w:space="0" w:color="auto"/>
        <w:right w:val="none" w:sz="0" w:space="0" w:color="auto"/>
      </w:divBdr>
    </w:div>
    <w:div w:id="868953565">
      <w:bodyDiv w:val="1"/>
      <w:marLeft w:val="0"/>
      <w:marRight w:val="0"/>
      <w:marTop w:val="0"/>
      <w:marBottom w:val="0"/>
      <w:divBdr>
        <w:top w:val="none" w:sz="0" w:space="0" w:color="auto"/>
        <w:left w:val="none" w:sz="0" w:space="0" w:color="auto"/>
        <w:bottom w:val="none" w:sz="0" w:space="0" w:color="auto"/>
        <w:right w:val="none" w:sz="0" w:space="0" w:color="auto"/>
      </w:divBdr>
    </w:div>
    <w:div w:id="872692771">
      <w:bodyDiv w:val="1"/>
      <w:marLeft w:val="0"/>
      <w:marRight w:val="0"/>
      <w:marTop w:val="0"/>
      <w:marBottom w:val="0"/>
      <w:divBdr>
        <w:top w:val="none" w:sz="0" w:space="0" w:color="auto"/>
        <w:left w:val="none" w:sz="0" w:space="0" w:color="auto"/>
        <w:bottom w:val="none" w:sz="0" w:space="0" w:color="auto"/>
        <w:right w:val="none" w:sz="0" w:space="0" w:color="auto"/>
      </w:divBdr>
    </w:div>
    <w:div w:id="876895717">
      <w:bodyDiv w:val="1"/>
      <w:marLeft w:val="0"/>
      <w:marRight w:val="0"/>
      <w:marTop w:val="0"/>
      <w:marBottom w:val="0"/>
      <w:divBdr>
        <w:top w:val="none" w:sz="0" w:space="0" w:color="auto"/>
        <w:left w:val="none" w:sz="0" w:space="0" w:color="auto"/>
        <w:bottom w:val="none" w:sz="0" w:space="0" w:color="auto"/>
        <w:right w:val="none" w:sz="0" w:space="0" w:color="auto"/>
      </w:divBdr>
    </w:div>
    <w:div w:id="879319454">
      <w:bodyDiv w:val="1"/>
      <w:marLeft w:val="0"/>
      <w:marRight w:val="0"/>
      <w:marTop w:val="0"/>
      <w:marBottom w:val="0"/>
      <w:divBdr>
        <w:top w:val="none" w:sz="0" w:space="0" w:color="auto"/>
        <w:left w:val="none" w:sz="0" w:space="0" w:color="auto"/>
        <w:bottom w:val="none" w:sz="0" w:space="0" w:color="auto"/>
        <w:right w:val="none" w:sz="0" w:space="0" w:color="auto"/>
      </w:divBdr>
    </w:div>
    <w:div w:id="880748957">
      <w:bodyDiv w:val="1"/>
      <w:marLeft w:val="0"/>
      <w:marRight w:val="0"/>
      <w:marTop w:val="0"/>
      <w:marBottom w:val="0"/>
      <w:divBdr>
        <w:top w:val="none" w:sz="0" w:space="0" w:color="auto"/>
        <w:left w:val="none" w:sz="0" w:space="0" w:color="auto"/>
        <w:bottom w:val="none" w:sz="0" w:space="0" w:color="auto"/>
        <w:right w:val="none" w:sz="0" w:space="0" w:color="auto"/>
      </w:divBdr>
    </w:div>
    <w:div w:id="882014027">
      <w:bodyDiv w:val="1"/>
      <w:marLeft w:val="0"/>
      <w:marRight w:val="0"/>
      <w:marTop w:val="0"/>
      <w:marBottom w:val="0"/>
      <w:divBdr>
        <w:top w:val="none" w:sz="0" w:space="0" w:color="auto"/>
        <w:left w:val="none" w:sz="0" w:space="0" w:color="auto"/>
        <w:bottom w:val="none" w:sz="0" w:space="0" w:color="auto"/>
        <w:right w:val="none" w:sz="0" w:space="0" w:color="auto"/>
      </w:divBdr>
    </w:div>
    <w:div w:id="886334541">
      <w:bodyDiv w:val="1"/>
      <w:marLeft w:val="0"/>
      <w:marRight w:val="0"/>
      <w:marTop w:val="0"/>
      <w:marBottom w:val="0"/>
      <w:divBdr>
        <w:top w:val="none" w:sz="0" w:space="0" w:color="auto"/>
        <w:left w:val="none" w:sz="0" w:space="0" w:color="auto"/>
        <w:bottom w:val="none" w:sz="0" w:space="0" w:color="auto"/>
        <w:right w:val="none" w:sz="0" w:space="0" w:color="auto"/>
      </w:divBdr>
    </w:div>
    <w:div w:id="889609954">
      <w:bodyDiv w:val="1"/>
      <w:marLeft w:val="0"/>
      <w:marRight w:val="0"/>
      <w:marTop w:val="0"/>
      <w:marBottom w:val="0"/>
      <w:divBdr>
        <w:top w:val="none" w:sz="0" w:space="0" w:color="auto"/>
        <w:left w:val="none" w:sz="0" w:space="0" w:color="auto"/>
        <w:bottom w:val="none" w:sz="0" w:space="0" w:color="auto"/>
        <w:right w:val="none" w:sz="0" w:space="0" w:color="auto"/>
      </w:divBdr>
    </w:div>
    <w:div w:id="891427712">
      <w:bodyDiv w:val="1"/>
      <w:marLeft w:val="0"/>
      <w:marRight w:val="0"/>
      <w:marTop w:val="0"/>
      <w:marBottom w:val="0"/>
      <w:divBdr>
        <w:top w:val="none" w:sz="0" w:space="0" w:color="auto"/>
        <w:left w:val="none" w:sz="0" w:space="0" w:color="auto"/>
        <w:bottom w:val="none" w:sz="0" w:space="0" w:color="auto"/>
        <w:right w:val="none" w:sz="0" w:space="0" w:color="auto"/>
      </w:divBdr>
    </w:div>
    <w:div w:id="901212939">
      <w:bodyDiv w:val="1"/>
      <w:marLeft w:val="0"/>
      <w:marRight w:val="0"/>
      <w:marTop w:val="0"/>
      <w:marBottom w:val="0"/>
      <w:divBdr>
        <w:top w:val="none" w:sz="0" w:space="0" w:color="auto"/>
        <w:left w:val="none" w:sz="0" w:space="0" w:color="auto"/>
        <w:bottom w:val="none" w:sz="0" w:space="0" w:color="auto"/>
        <w:right w:val="none" w:sz="0" w:space="0" w:color="auto"/>
      </w:divBdr>
    </w:div>
    <w:div w:id="902955823">
      <w:bodyDiv w:val="1"/>
      <w:marLeft w:val="0"/>
      <w:marRight w:val="0"/>
      <w:marTop w:val="0"/>
      <w:marBottom w:val="0"/>
      <w:divBdr>
        <w:top w:val="none" w:sz="0" w:space="0" w:color="auto"/>
        <w:left w:val="none" w:sz="0" w:space="0" w:color="auto"/>
        <w:bottom w:val="none" w:sz="0" w:space="0" w:color="auto"/>
        <w:right w:val="none" w:sz="0" w:space="0" w:color="auto"/>
      </w:divBdr>
    </w:div>
    <w:div w:id="912087156">
      <w:bodyDiv w:val="1"/>
      <w:marLeft w:val="0"/>
      <w:marRight w:val="0"/>
      <w:marTop w:val="0"/>
      <w:marBottom w:val="0"/>
      <w:divBdr>
        <w:top w:val="none" w:sz="0" w:space="0" w:color="auto"/>
        <w:left w:val="none" w:sz="0" w:space="0" w:color="auto"/>
        <w:bottom w:val="none" w:sz="0" w:space="0" w:color="auto"/>
        <w:right w:val="none" w:sz="0" w:space="0" w:color="auto"/>
      </w:divBdr>
    </w:div>
    <w:div w:id="912088946">
      <w:bodyDiv w:val="1"/>
      <w:marLeft w:val="0"/>
      <w:marRight w:val="0"/>
      <w:marTop w:val="0"/>
      <w:marBottom w:val="0"/>
      <w:divBdr>
        <w:top w:val="none" w:sz="0" w:space="0" w:color="auto"/>
        <w:left w:val="none" w:sz="0" w:space="0" w:color="auto"/>
        <w:bottom w:val="none" w:sz="0" w:space="0" w:color="auto"/>
        <w:right w:val="none" w:sz="0" w:space="0" w:color="auto"/>
      </w:divBdr>
    </w:div>
    <w:div w:id="912160843">
      <w:bodyDiv w:val="1"/>
      <w:marLeft w:val="0"/>
      <w:marRight w:val="0"/>
      <w:marTop w:val="0"/>
      <w:marBottom w:val="0"/>
      <w:divBdr>
        <w:top w:val="none" w:sz="0" w:space="0" w:color="auto"/>
        <w:left w:val="none" w:sz="0" w:space="0" w:color="auto"/>
        <w:bottom w:val="none" w:sz="0" w:space="0" w:color="auto"/>
        <w:right w:val="none" w:sz="0" w:space="0" w:color="auto"/>
      </w:divBdr>
      <w:divsChild>
        <w:div w:id="645429942">
          <w:marLeft w:val="0"/>
          <w:marRight w:val="0"/>
          <w:marTop w:val="0"/>
          <w:marBottom w:val="0"/>
          <w:divBdr>
            <w:top w:val="none" w:sz="0" w:space="0" w:color="auto"/>
            <w:left w:val="none" w:sz="0" w:space="0" w:color="auto"/>
            <w:bottom w:val="none" w:sz="0" w:space="0" w:color="auto"/>
            <w:right w:val="none" w:sz="0" w:space="0" w:color="auto"/>
          </w:divBdr>
          <w:divsChild>
            <w:div w:id="540754513">
              <w:marLeft w:val="0"/>
              <w:marRight w:val="0"/>
              <w:marTop w:val="0"/>
              <w:marBottom w:val="0"/>
              <w:divBdr>
                <w:top w:val="none" w:sz="0" w:space="0" w:color="auto"/>
                <w:left w:val="none" w:sz="0" w:space="0" w:color="auto"/>
                <w:bottom w:val="none" w:sz="0" w:space="0" w:color="auto"/>
                <w:right w:val="none" w:sz="0" w:space="0" w:color="auto"/>
              </w:divBdr>
              <w:divsChild>
                <w:div w:id="4059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053250">
      <w:bodyDiv w:val="1"/>
      <w:marLeft w:val="0"/>
      <w:marRight w:val="0"/>
      <w:marTop w:val="0"/>
      <w:marBottom w:val="0"/>
      <w:divBdr>
        <w:top w:val="none" w:sz="0" w:space="0" w:color="auto"/>
        <w:left w:val="none" w:sz="0" w:space="0" w:color="auto"/>
        <w:bottom w:val="none" w:sz="0" w:space="0" w:color="auto"/>
        <w:right w:val="none" w:sz="0" w:space="0" w:color="auto"/>
      </w:divBdr>
    </w:div>
    <w:div w:id="919212306">
      <w:bodyDiv w:val="1"/>
      <w:marLeft w:val="0"/>
      <w:marRight w:val="0"/>
      <w:marTop w:val="0"/>
      <w:marBottom w:val="0"/>
      <w:divBdr>
        <w:top w:val="none" w:sz="0" w:space="0" w:color="auto"/>
        <w:left w:val="none" w:sz="0" w:space="0" w:color="auto"/>
        <w:bottom w:val="none" w:sz="0" w:space="0" w:color="auto"/>
        <w:right w:val="none" w:sz="0" w:space="0" w:color="auto"/>
      </w:divBdr>
    </w:div>
    <w:div w:id="924607977">
      <w:bodyDiv w:val="1"/>
      <w:marLeft w:val="0"/>
      <w:marRight w:val="0"/>
      <w:marTop w:val="0"/>
      <w:marBottom w:val="0"/>
      <w:divBdr>
        <w:top w:val="none" w:sz="0" w:space="0" w:color="auto"/>
        <w:left w:val="none" w:sz="0" w:space="0" w:color="auto"/>
        <w:bottom w:val="none" w:sz="0" w:space="0" w:color="auto"/>
        <w:right w:val="none" w:sz="0" w:space="0" w:color="auto"/>
      </w:divBdr>
    </w:div>
    <w:div w:id="924648810">
      <w:bodyDiv w:val="1"/>
      <w:marLeft w:val="0"/>
      <w:marRight w:val="0"/>
      <w:marTop w:val="0"/>
      <w:marBottom w:val="0"/>
      <w:divBdr>
        <w:top w:val="none" w:sz="0" w:space="0" w:color="auto"/>
        <w:left w:val="none" w:sz="0" w:space="0" w:color="auto"/>
        <w:bottom w:val="none" w:sz="0" w:space="0" w:color="auto"/>
        <w:right w:val="none" w:sz="0" w:space="0" w:color="auto"/>
      </w:divBdr>
    </w:div>
    <w:div w:id="926428504">
      <w:bodyDiv w:val="1"/>
      <w:marLeft w:val="0"/>
      <w:marRight w:val="0"/>
      <w:marTop w:val="0"/>
      <w:marBottom w:val="0"/>
      <w:divBdr>
        <w:top w:val="none" w:sz="0" w:space="0" w:color="auto"/>
        <w:left w:val="none" w:sz="0" w:space="0" w:color="auto"/>
        <w:bottom w:val="none" w:sz="0" w:space="0" w:color="auto"/>
        <w:right w:val="none" w:sz="0" w:space="0" w:color="auto"/>
      </w:divBdr>
    </w:div>
    <w:div w:id="928586330">
      <w:bodyDiv w:val="1"/>
      <w:marLeft w:val="0"/>
      <w:marRight w:val="0"/>
      <w:marTop w:val="0"/>
      <w:marBottom w:val="0"/>
      <w:divBdr>
        <w:top w:val="none" w:sz="0" w:space="0" w:color="auto"/>
        <w:left w:val="none" w:sz="0" w:space="0" w:color="auto"/>
        <w:bottom w:val="none" w:sz="0" w:space="0" w:color="auto"/>
        <w:right w:val="none" w:sz="0" w:space="0" w:color="auto"/>
      </w:divBdr>
    </w:div>
    <w:div w:id="937181557">
      <w:bodyDiv w:val="1"/>
      <w:marLeft w:val="0"/>
      <w:marRight w:val="0"/>
      <w:marTop w:val="0"/>
      <w:marBottom w:val="0"/>
      <w:divBdr>
        <w:top w:val="none" w:sz="0" w:space="0" w:color="auto"/>
        <w:left w:val="none" w:sz="0" w:space="0" w:color="auto"/>
        <w:bottom w:val="none" w:sz="0" w:space="0" w:color="auto"/>
        <w:right w:val="none" w:sz="0" w:space="0" w:color="auto"/>
      </w:divBdr>
    </w:div>
    <w:div w:id="937909968">
      <w:bodyDiv w:val="1"/>
      <w:marLeft w:val="0"/>
      <w:marRight w:val="0"/>
      <w:marTop w:val="0"/>
      <w:marBottom w:val="0"/>
      <w:divBdr>
        <w:top w:val="none" w:sz="0" w:space="0" w:color="auto"/>
        <w:left w:val="none" w:sz="0" w:space="0" w:color="auto"/>
        <w:bottom w:val="none" w:sz="0" w:space="0" w:color="auto"/>
        <w:right w:val="none" w:sz="0" w:space="0" w:color="auto"/>
      </w:divBdr>
    </w:div>
    <w:div w:id="939872575">
      <w:bodyDiv w:val="1"/>
      <w:marLeft w:val="0"/>
      <w:marRight w:val="0"/>
      <w:marTop w:val="0"/>
      <w:marBottom w:val="0"/>
      <w:divBdr>
        <w:top w:val="none" w:sz="0" w:space="0" w:color="auto"/>
        <w:left w:val="none" w:sz="0" w:space="0" w:color="auto"/>
        <w:bottom w:val="none" w:sz="0" w:space="0" w:color="auto"/>
        <w:right w:val="none" w:sz="0" w:space="0" w:color="auto"/>
      </w:divBdr>
    </w:div>
    <w:div w:id="940644748">
      <w:bodyDiv w:val="1"/>
      <w:marLeft w:val="0"/>
      <w:marRight w:val="0"/>
      <w:marTop w:val="0"/>
      <w:marBottom w:val="0"/>
      <w:divBdr>
        <w:top w:val="none" w:sz="0" w:space="0" w:color="auto"/>
        <w:left w:val="none" w:sz="0" w:space="0" w:color="auto"/>
        <w:bottom w:val="none" w:sz="0" w:space="0" w:color="auto"/>
        <w:right w:val="none" w:sz="0" w:space="0" w:color="auto"/>
      </w:divBdr>
    </w:div>
    <w:div w:id="946737556">
      <w:bodyDiv w:val="1"/>
      <w:marLeft w:val="0"/>
      <w:marRight w:val="0"/>
      <w:marTop w:val="0"/>
      <w:marBottom w:val="0"/>
      <w:divBdr>
        <w:top w:val="none" w:sz="0" w:space="0" w:color="auto"/>
        <w:left w:val="none" w:sz="0" w:space="0" w:color="auto"/>
        <w:bottom w:val="none" w:sz="0" w:space="0" w:color="auto"/>
        <w:right w:val="none" w:sz="0" w:space="0" w:color="auto"/>
      </w:divBdr>
    </w:div>
    <w:div w:id="947351082">
      <w:bodyDiv w:val="1"/>
      <w:marLeft w:val="0"/>
      <w:marRight w:val="0"/>
      <w:marTop w:val="0"/>
      <w:marBottom w:val="0"/>
      <w:divBdr>
        <w:top w:val="none" w:sz="0" w:space="0" w:color="auto"/>
        <w:left w:val="none" w:sz="0" w:space="0" w:color="auto"/>
        <w:bottom w:val="none" w:sz="0" w:space="0" w:color="auto"/>
        <w:right w:val="none" w:sz="0" w:space="0" w:color="auto"/>
      </w:divBdr>
    </w:div>
    <w:div w:id="948243422">
      <w:bodyDiv w:val="1"/>
      <w:marLeft w:val="0"/>
      <w:marRight w:val="0"/>
      <w:marTop w:val="0"/>
      <w:marBottom w:val="0"/>
      <w:divBdr>
        <w:top w:val="none" w:sz="0" w:space="0" w:color="auto"/>
        <w:left w:val="none" w:sz="0" w:space="0" w:color="auto"/>
        <w:bottom w:val="none" w:sz="0" w:space="0" w:color="auto"/>
        <w:right w:val="none" w:sz="0" w:space="0" w:color="auto"/>
      </w:divBdr>
    </w:div>
    <w:div w:id="952250939">
      <w:bodyDiv w:val="1"/>
      <w:marLeft w:val="0"/>
      <w:marRight w:val="0"/>
      <w:marTop w:val="0"/>
      <w:marBottom w:val="0"/>
      <w:divBdr>
        <w:top w:val="none" w:sz="0" w:space="0" w:color="auto"/>
        <w:left w:val="none" w:sz="0" w:space="0" w:color="auto"/>
        <w:bottom w:val="none" w:sz="0" w:space="0" w:color="auto"/>
        <w:right w:val="none" w:sz="0" w:space="0" w:color="auto"/>
      </w:divBdr>
    </w:div>
    <w:div w:id="953631376">
      <w:bodyDiv w:val="1"/>
      <w:marLeft w:val="0"/>
      <w:marRight w:val="0"/>
      <w:marTop w:val="0"/>
      <w:marBottom w:val="0"/>
      <w:divBdr>
        <w:top w:val="none" w:sz="0" w:space="0" w:color="auto"/>
        <w:left w:val="none" w:sz="0" w:space="0" w:color="auto"/>
        <w:bottom w:val="none" w:sz="0" w:space="0" w:color="auto"/>
        <w:right w:val="none" w:sz="0" w:space="0" w:color="auto"/>
      </w:divBdr>
    </w:div>
    <w:div w:id="955520372">
      <w:bodyDiv w:val="1"/>
      <w:marLeft w:val="0"/>
      <w:marRight w:val="0"/>
      <w:marTop w:val="0"/>
      <w:marBottom w:val="0"/>
      <w:divBdr>
        <w:top w:val="none" w:sz="0" w:space="0" w:color="auto"/>
        <w:left w:val="none" w:sz="0" w:space="0" w:color="auto"/>
        <w:bottom w:val="none" w:sz="0" w:space="0" w:color="auto"/>
        <w:right w:val="none" w:sz="0" w:space="0" w:color="auto"/>
      </w:divBdr>
    </w:div>
    <w:div w:id="955991759">
      <w:bodyDiv w:val="1"/>
      <w:marLeft w:val="0"/>
      <w:marRight w:val="0"/>
      <w:marTop w:val="0"/>
      <w:marBottom w:val="0"/>
      <w:divBdr>
        <w:top w:val="none" w:sz="0" w:space="0" w:color="auto"/>
        <w:left w:val="none" w:sz="0" w:space="0" w:color="auto"/>
        <w:bottom w:val="none" w:sz="0" w:space="0" w:color="auto"/>
        <w:right w:val="none" w:sz="0" w:space="0" w:color="auto"/>
      </w:divBdr>
    </w:div>
    <w:div w:id="957180415">
      <w:bodyDiv w:val="1"/>
      <w:marLeft w:val="0"/>
      <w:marRight w:val="0"/>
      <w:marTop w:val="0"/>
      <w:marBottom w:val="0"/>
      <w:divBdr>
        <w:top w:val="none" w:sz="0" w:space="0" w:color="auto"/>
        <w:left w:val="none" w:sz="0" w:space="0" w:color="auto"/>
        <w:bottom w:val="none" w:sz="0" w:space="0" w:color="auto"/>
        <w:right w:val="none" w:sz="0" w:space="0" w:color="auto"/>
      </w:divBdr>
      <w:divsChild>
        <w:div w:id="1988514530">
          <w:marLeft w:val="0"/>
          <w:marRight w:val="0"/>
          <w:marTop w:val="0"/>
          <w:marBottom w:val="0"/>
          <w:divBdr>
            <w:top w:val="none" w:sz="0" w:space="0" w:color="auto"/>
            <w:left w:val="none" w:sz="0" w:space="0" w:color="auto"/>
            <w:bottom w:val="none" w:sz="0" w:space="0" w:color="auto"/>
            <w:right w:val="none" w:sz="0" w:space="0" w:color="auto"/>
          </w:divBdr>
          <w:divsChild>
            <w:div w:id="1262104712">
              <w:marLeft w:val="0"/>
              <w:marRight w:val="0"/>
              <w:marTop w:val="0"/>
              <w:marBottom w:val="0"/>
              <w:divBdr>
                <w:top w:val="none" w:sz="0" w:space="0" w:color="auto"/>
                <w:left w:val="none" w:sz="0" w:space="0" w:color="auto"/>
                <w:bottom w:val="none" w:sz="0" w:space="0" w:color="auto"/>
                <w:right w:val="none" w:sz="0" w:space="0" w:color="auto"/>
              </w:divBdr>
              <w:divsChild>
                <w:div w:id="74306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637442">
      <w:bodyDiv w:val="1"/>
      <w:marLeft w:val="0"/>
      <w:marRight w:val="0"/>
      <w:marTop w:val="0"/>
      <w:marBottom w:val="0"/>
      <w:divBdr>
        <w:top w:val="none" w:sz="0" w:space="0" w:color="auto"/>
        <w:left w:val="none" w:sz="0" w:space="0" w:color="auto"/>
        <w:bottom w:val="none" w:sz="0" w:space="0" w:color="auto"/>
        <w:right w:val="none" w:sz="0" w:space="0" w:color="auto"/>
      </w:divBdr>
    </w:div>
    <w:div w:id="961153206">
      <w:bodyDiv w:val="1"/>
      <w:marLeft w:val="0"/>
      <w:marRight w:val="0"/>
      <w:marTop w:val="0"/>
      <w:marBottom w:val="0"/>
      <w:divBdr>
        <w:top w:val="none" w:sz="0" w:space="0" w:color="auto"/>
        <w:left w:val="none" w:sz="0" w:space="0" w:color="auto"/>
        <w:bottom w:val="none" w:sz="0" w:space="0" w:color="auto"/>
        <w:right w:val="none" w:sz="0" w:space="0" w:color="auto"/>
      </w:divBdr>
    </w:div>
    <w:div w:id="969165785">
      <w:bodyDiv w:val="1"/>
      <w:marLeft w:val="0"/>
      <w:marRight w:val="0"/>
      <w:marTop w:val="0"/>
      <w:marBottom w:val="0"/>
      <w:divBdr>
        <w:top w:val="none" w:sz="0" w:space="0" w:color="auto"/>
        <w:left w:val="none" w:sz="0" w:space="0" w:color="auto"/>
        <w:bottom w:val="none" w:sz="0" w:space="0" w:color="auto"/>
        <w:right w:val="none" w:sz="0" w:space="0" w:color="auto"/>
      </w:divBdr>
    </w:div>
    <w:div w:id="970552073">
      <w:bodyDiv w:val="1"/>
      <w:marLeft w:val="0"/>
      <w:marRight w:val="0"/>
      <w:marTop w:val="0"/>
      <w:marBottom w:val="150"/>
      <w:divBdr>
        <w:top w:val="none" w:sz="0" w:space="0" w:color="auto"/>
        <w:left w:val="none" w:sz="0" w:space="0" w:color="auto"/>
        <w:bottom w:val="none" w:sz="0" w:space="0" w:color="auto"/>
        <w:right w:val="none" w:sz="0" w:space="0" w:color="auto"/>
      </w:divBdr>
      <w:divsChild>
        <w:div w:id="1102066196">
          <w:marLeft w:val="0"/>
          <w:marRight w:val="0"/>
          <w:marTop w:val="0"/>
          <w:marBottom w:val="0"/>
          <w:divBdr>
            <w:top w:val="single" w:sz="6" w:space="0" w:color="777777"/>
            <w:left w:val="single" w:sz="6" w:space="0" w:color="777777"/>
            <w:bottom w:val="single" w:sz="6" w:space="0" w:color="777777"/>
            <w:right w:val="single" w:sz="6" w:space="0" w:color="777777"/>
          </w:divBdr>
          <w:divsChild>
            <w:div w:id="2030258563">
              <w:marLeft w:val="0"/>
              <w:marRight w:val="0"/>
              <w:marTop w:val="0"/>
              <w:marBottom w:val="0"/>
              <w:divBdr>
                <w:top w:val="none" w:sz="0" w:space="0" w:color="auto"/>
                <w:left w:val="none" w:sz="0" w:space="0" w:color="auto"/>
                <w:bottom w:val="none" w:sz="0" w:space="0" w:color="auto"/>
                <w:right w:val="none" w:sz="0" w:space="0" w:color="auto"/>
              </w:divBdr>
              <w:divsChild>
                <w:div w:id="585116258">
                  <w:marLeft w:val="0"/>
                  <w:marRight w:val="0"/>
                  <w:marTop w:val="0"/>
                  <w:marBottom w:val="225"/>
                  <w:divBdr>
                    <w:top w:val="none" w:sz="0" w:space="0" w:color="auto"/>
                    <w:left w:val="none" w:sz="0" w:space="0" w:color="auto"/>
                    <w:bottom w:val="none" w:sz="0" w:space="0" w:color="auto"/>
                    <w:right w:val="none" w:sz="0" w:space="0" w:color="auto"/>
                  </w:divBdr>
                  <w:divsChild>
                    <w:div w:id="200435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633739">
      <w:bodyDiv w:val="1"/>
      <w:marLeft w:val="0"/>
      <w:marRight w:val="0"/>
      <w:marTop w:val="0"/>
      <w:marBottom w:val="0"/>
      <w:divBdr>
        <w:top w:val="none" w:sz="0" w:space="0" w:color="auto"/>
        <w:left w:val="none" w:sz="0" w:space="0" w:color="auto"/>
        <w:bottom w:val="none" w:sz="0" w:space="0" w:color="auto"/>
        <w:right w:val="none" w:sz="0" w:space="0" w:color="auto"/>
      </w:divBdr>
    </w:div>
    <w:div w:id="973873945">
      <w:bodyDiv w:val="1"/>
      <w:marLeft w:val="0"/>
      <w:marRight w:val="0"/>
      <w:marTop w:val="0"/>
      <w:marBottom w:val="0"/>
      <w:divBdr>
        <w:top w:val="none" w:sz="0" w:space="0" w:color="auto"/>
        <w:left w:val="none" w:sz="0" w:space="0" w:color="auto"/>
        <w:bottom w:val="none" w:sz="0" w:space="0" w:color="auto"/>
        <w:right w:val="none" w:sz="0" w:space="0" w:color="auto"/>
      </w:divBdr>
    </w:div>
    <w:div w:id="976571672">
      <w:bodyDiv w:val="1"/>
      <w:marLeft w:val="0"/>
      <w:marRight w:val="0"/>
      <w:marTop w:val="0"/>
      <w:marBottom w:val="0"/>
      <w:divBdr>
        <w:top w:val="none" w:sz="0" w:space="0" w:color="auto"/>
        <w:left w:val="none" w:sz="0" w:space="0" w:color="auto"/>
        <w:bottom w:val="none" w:sz="0" w:space="0" w:color="auto"/>
        <w:right w:val="none" w:sz="0" w:space="0" w:color="auto"/>
      </w:divBdr>
    </w:div>
    <w:div w:id="977493308">
      <w:bodyDiv w:val="1"/>
      <w:marLeft w:val="0"/>
      <w:marRight w:val="0"/>
      <w:marTop w:val="0"/>
      <w:marBottom w:val="0"/>
      <w:divBdr>
        <w:top w:val="none" w:sz="0" w:space="0" w:color="auto"/>
        <w:left w:val="none" w:sz="0" w:space="0" w:color="auto"/>
        <w:bottom w:val="none" w:sz="0" w:space="0" w:color="auto"/>
        <w:right w:val="none" w:sz="0" w:space="0" w:color="auto"/>
      </w:divBdr>
    </w:div>
    <w:div w:id="985671369">
      <w:bodyDiv w:val="1"/>
      <w:marLeft w:val="0"/>
      <w:marRight w:val="0"/>
      <w:marTop w:val="0"/>
      <w:marBottom w:val="0"/>
      <w:divBdr>
        <w:top w:val="none" w:sz="0" w:space="0" w:color="auto"/>
        <w:left w:val="none" w:sz="0" w:space="0" w:color="auto"/>
        <w:bottom w:val="none" w:sz="0" w:space="0" w:color="auto"/>
        <w:right w:val="none" w:sz="0" w:space="0" w:color="auto"/>
      </w:divBdr>
    </w:div>
    <w:div w:id="985859557">
      <w:bodyDiv w:val="1"/>
      <w:marLeft w:val="0"/>
      <w:marRight w:val="0"/>
      <w:marTop w:val="0"/>
      <w:marBottom w:val="0"/>
      <w:divBdr>
        <w:top w:val="none" w:sz="0" w:space="0" w:color="auto"/>
        <w:left w:val="none" w:sz="0" w:space="0" w:color="auto"/>
        <w:bottom w:val="none" w:sz="0" w:space="0" w:color="auto"/>
        <w:right w:val="none" w:sz="0" w:space="0" w:color="auto"/>
      </w:divBdr>
    </w:div>
    <w:div w:id="988900033">
      <w:bodyDiv w:val="1"/>
      <w:marLeft w:val="0"/>
      <w:marRight w:val="0"/>
      <w:marTop w:val="0"/>
      <w:marBottom w:val="0"/>
      <w:divBdr>
        <w:top w:val="none" w:sz="0" w:space="0" w:color="auto"/>
        <w:left w:val="none" w:sz="0" w:space="0" w:color="auto"/>
        <w:bottom w:val="none" w:sz="0" w:space="0" w:color="auto"/>
        <w:right w:val="none" w:sz="0" w:space="0" w:color="auto"/>
      </w:divBdr>
    </w:div>
    <w:div w:id="989670758">
      <w:bodyDiv w:val="1"/>
      <w:marLeft w:val="0"/>
      <w:marRight w:val="0"/>
      <w:marTop w:val="0"/>
      <w:marBottom w:val="0"/>
      <w:divBdr>
        <w:top w:val="none" w:sz="0" w:space="0" w:color="auto"/>
        <w:left w:val="none" w:sz="0" w:space="0" w:color="auto"/>
        <w:bottom w:val="none" w:sz="0" w:space="0" w:color="auto"/>
        <w:right w:val="none" w:sz="0" w:space="0" w:color="auto"/>
      </w:divBdr>
    </w:div>
    <w:div w:id="993490658">
      <w:bodyDiv w:val="1"/>
      <w:marLeft w:val="0"/>
      <w:marRight w:val="0"/>
      <w:marTop w:val="0"/>
      <w:marBottom w:val="0"/>
      <w:divBdr>
        <w:top w:val="none" w:sz="0" w:space="0" w:color="auto"/>
        <w:left w:val="none" w:sz="0" w:space="0" w:color="auto"/>
        <w:bottom w:val="none" w:sz="0" w:space="0" w:color="auto"/>
        <w:right w:val="none" w:sz="0" w:space="0" w:color="auto"/>
      </w:divBdr>
    </w:div>
    <w:div w:id="996030168">
      <w:bodyDiv w:val="1"/>
      <w:marLeft w:val="0"/>
      <w:marRight w:val="0"/>
      <w:marTop w:val="0"/>
      <w:marBottom w:val="0"/>
      <w:divBdr>
        <w:top w:val="none" w:sz="0" w:space="0" w:color="auto"/>
        <w:left w:val="none" w:sz="0" w:space="0" w:color="auto"/>
        <w:bottom w:val="none" w:sz="0" w:space="0" w:color="auto"/>
        <w:right w:val="none" w:sz="0" w:space="0" w:color="auto"/>
      </w:divBdr>
    </w:div>
    <w:div w:id="1002204666">
      <w:bodyDiv w:val="1"/>
      <w:marLeft w:val="0"/>
      <w:marRight w:val="0"/>
      <w:marTop w:val="0"/>
      <w:marBottom w:val="0"/>
      <w:divBdr>
        <w:top w:val="none" w:sz="0" w:space="0" w:color="auto"/>
        <w:left w:val="none" w:sz="0" w:space="0" w:color="auto"/>
        <w:bottom w:val="none" w:sz="0" w:space="0" w:color="auto"/>
        <w:right w:val="none" w:sz="0" w:space="0" w:color="auto"/>
      </w:divBdr>
    </w:div>
    <w:div w:id="1009480291">
      <w:bodyDiv w:val="1"/>
      <w:marLeft w:val="0"/>
      <w:marRight w:val="0"/>
      <w:marTop w:val="0"/>
      <w:marBottom w:val="0"/>
      <w:divBdr>
        <w:top w:val="none" w:sz="0" w:space="0" w:color="auto"/>
        <w:left w:val="none" w:sz="0" w:space="0" w:color="auto"/>
        <w:bottom w:val="none" w:sz="0" w:space="0" w:color="auto"/>
        <w:right w:val="none" w:sz="0" w:space="0" w:color="auto"/>
      </w:divBdr>
    </w:div>
    <w:div w:id="1009605691">
      <w:bodyDiv w:val="1"/>
      <w:marLeft w:val="0"/>
      <w:marRight w:val="0"/>
      <w:marTop w:val="0"/>
      <w:marBottom w:val="0"/>
      <w:divBdr>
        <w:top w:val="none" w:sz="0" w:space="0" w:color="auto"/>
        <w:left w:val="none" w:sz="0" w:space="0" w:color="auto"/>
        <w:bottom w:val="none" w:sz="0" w:space="0" w:color="auto"/>
        <w:right w:val="none" w:sz="0" w:space="0" w:color="auto"/>
      </w:divBdr>
    </w:div>
    <w:div w:id="1010134301">
      <w:bodyDiv w:val="1"/>
      <w:marLeft w:val="0"/>
      <w:marRight w:val="0"/>
      <w:marTop w:val="0"/>
      <w:marBottom w:val="0"/>
      <w:divBdr>
        <w:top w:val="none" w:sz="0" w:space="0" w:color="auto"/>
        <w:left w:val="none" w:sz="0" w:space="0" w:color="auto"/>
        <w:bottom w:val="none" w:sz="0" w:space="0" w:color="auto"/>
        <w:right w:val="none" w:sz="0" w:space="0" w:color="auto"/>
      </w:divBdr>
    </w:div>
    <w:div w:id="1012226190">
      <w:bodyDiv w:val="1"/>
      <w:marLeft w:val="0"/>
      <w:marRight w:val="0"/>
      <w:marTop w:val="0"/>
      <w:marBottom w:val="0"/>
      <w:divBdr>
        <w:top w:val="none" w:sz="0" w:space="0" w:color="auto"/>
        <w:left w:val="none" w:sz="0" w:space="0" w:color="auto"/>
        <w:bottom w:val="none" w:sz="0" w:space="0" w:color="auto"/>
        <w:right w:val="none" w:sz="0" w:space="0" w:color="auto"/>
      </w:divBdr>
    </w:div>
    <w:div w:id="1013653395">
      <w:bodyDiv w:val="1"/>
      <w:marLeft w:val="0"/>
      <w:marRight w:val="0"/>
      <w:marTop w:val="0"/>
      <w:marBottom w:val="0"/>
      <w:divBdr>
        <w:top w:val="none" w:sz="0" w:space="0" w:color="auto"/>
        <w:left w:val="none" w:sz="0" w:space="0" w:color="auto"/>
        <w:bottom w:val="none" w:sz="0" w:space="0" w:color="auto"/>
        <w:right w:val="none" w:sz="0" w:space="0" w:color="auto"/>
      </w:divBdr>
    </w:div>
    <w:div w:id="1015613661">
      <w:bodyDiv w:val="1"/>
      <w:marLeft w:val="0"/>
      <w:marRight w:val="0"/>
      <w:marTop w:val="0"/>
      <w:marBottom w:val="0"/>
      <w:divBdr>
        <w:top w:val="none" w:sz="0" w:space="0" w:color="auto"/>
        <w:left w:val="none" w:sz="0" w:space="0" w:color="auto"/>
        <w:bottom w:val="none" w:sz="0" w:space="0" w:color="auto"/>
        <w:right w:val="none" w:sz="0" w:space="0" w:color="auto"/>
      </w:divBdr>
    </w:div>
    <w:div w:id="1017197856">
      <w:bodyDiv w:val="1"/>
      <w:marLeft w:val="0"/>
      <w:marRight w:val="0"/>
      <w:marTop w:val="0"/>
      <w:marBottom w:val="0"/>
      <w:divBdr>
        <w:top w:val="none" w:sz="0" w:space="0" w:color="auto"/>
        <w:left w:val="none" w:sz="0" w:space="0" w:color="auto"/>
        <w:bottom w:val="none" w:sz="0" w:space="0" w:color="auto"/>
        <w:right w:val="none" w:sz="0" w:space="0" w:color="auto"/>
      </w:divBdr>
    </w:div>
    <w:div w:id="1021932394">
      <w:bodyDiv w:val="1"/>
      <w:marLeft w:val="0"/>
      <w:marRight w:val="0"/>
      <w:marTop w:val="0"/>
      <w:marBottom w:val="0"/>
      <w:divBdr>
        <w:top w:val="none" w:sz="0" w:space="0" w:color="auto"/>
        <w:left w:val="none" w:sz="0" w:space="0" w:color="auto"/>
        <w:bottom w:val="none" w:sz="0" w:space="0" w:color="auto"/>
        <w:right w:val="none" w:sz="0" w:space="0" w:color="auto"/>
      </w:divBdr>
    </w:div>
    <w:div w:id="1024134535">
      <w:bodyDiv w:val="1"/>
      <w:marLeft w:val="0"/>
      <w:marRight w:val="0"/>
      <w:marTop w:val="0"/>
      <w:marBottom w:val="0"/>
      <w:divBdr>
        <w:top w:val="none" w:sz="0" w:space="0" w:color="auto"/>
        <w:left w:val="none" w:sz="0" w:space="0" w:color="auto"/>
        <w:bottom w:val="none" w:sz="0" w:space="0" w:color="auto"/>
        <w:right w:val="none" w:sz="0" w:space="0" w:color="auto"/>
      </w:divBdr>
    </w:div>
    <w:div w:id="1026834263">
      <w:bodyDiv w:val="1"/>
      <w:marLeft w:val="0"/>
      <w:marRight w:val="0"/>
      <w:marTop w:val="0"/>
      <w:marBottom w:val="0"/>
      <w:divBdr>
        <w:top w:val="none" w:sz="0" w:space="0" w:color="auto"/>
        <w:left w:val="none" w:sz="0" w:space="0" w:color="auto"/>
        <w:bottom w:val="none" w:sz="0" w:space="0" w:color="auto"/>
        <w:right w:val="none" w:sz="0" w:space="0" w:color="auto"/>
      </w:divBdr>
    </w:div>
    <w:div w:id="1027027026">
      <w:bodyDiv w:val="1"/>
      <w:marLeft w:val="0"/>
      <w:marRight w:val="0"/>
      <w:marTop w:val="0"/>
      <w:marBottom w:val="0"/>
      <w:divBdr>
        <w:top w:val="none" w:sz="0" w:space="0" w:color="auto"/>
        <w:left w:val="none" w:sz="0" w:space="0" w:color="auto"/>
        <w:bottom w:val="none" w:sz="0" w:space="0" w:color="auto"/>
        <w:right w:val="none" w:sz="0" w:space="0" w:color="auto"/>
      </w:divBdr>
      <w:divsChild>
        <w:div w:id="1354571076">
          <w:marLeft w:val="0"/>
          <w:marRight w:val="0"/>
          <w:marTop w:val="0"/>
          <w:marBottom w:val="0"/>
          <w:divBdr>
            <w:top w:val="none" w:sz="0" w:space="0" w:color="auto"/>
            <w:left w:val="none" w:sz="0" w:space="0" w:color="auto"/>
            <w:bottom w:val="none" w:sz="0" w:space="0" w:color="auto"/>
            <w:right w:val="none" w:sz="0" w:space="0" w:color="auto"/>
          </w:divBdr>
          <w:divsChild>
            <w:div w:id="2055080516">
              <w:marLeft w:val="0"/>
              <w:marRight w:val="0"/>
              <w:marTop w:val="0"/>
              <w:marBottom w:val="0"/>
              <w:divBdr>
                <w:top w:val="none" w:sz="0" w:space="0" w:color="auto"/>
                <w:left w:val="none" w:sz="0" w:space="0" w:color="auto"/>
                <w:bottom w:val="none" w:sz="0" w:space="0" w:color="auto"/>
                <w:right w:val="none" w:sz="0" w:space="0" w:color="auto"/>
              </w:divBdr>
              <w:divsChild>
                <w:div w:id="185317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027690">
      <w:bodyDiv w:val="1"/>
      <w:marLeft w:val="0"/>
      <w:marRight w:val="0"/>
      <w:marTop w:val="0"/>
      <w:marBottom w:val="0"/>
      <w:divBdr>
        <w:top w:val="none" w:sz="0" w:space="0" w:color="auto"/>
        <w:left w:val="none" w:sz="0" w:space="0" w:color="auto"/>
        <w:bottom w:val="none" w:sz="0" w:space="0" w:color="auto"/>
        <w:right w:val="none" w:sz="0" w:space="0" w:color="auto"/>
      </w:divBdr>
    </w:div>
    <w:div w:id="1036739108">
      <w:bodyDiv w:val="1"/>
      <w:marLeft w:val="0"/>
      <w:marRight w:val="0"/>
      <w:marTop w:val="0"/>
      <w:marBottom w:val="0"/>
      <w:divBdr>
        <w:top w:val="none" w:sz="0" w:space="0" w:color="auto"/>
        <w:left w:val="none" w:sz="0" w:space="0" w:color="auto"/>
        <w:bottom w:val="none" w:sz="0" w:space="0" w:color="auto"/>
        <w:right w:val="none" w:sz="0" w:space="0" w:color="auto"/>
      </w:divBdr>
    </w:div>
    <w:div w:id="1038166786">
      <w:bodyDiv w:val="1"/>
      <w:marLeft w:val="0"/>
      <w:marRight w:val="0"/>
      <w:marTop w:val="0"/>
      <w:marBottom w:val="0"/>
      <w:divBdr>
        <w:top w:val="none" w:sz="0" w:space="0" w:color="auto"/>
        <w:left w:val="none" w:sz="0" w:space="0" w:color="auto"/>
        <w:bottom w:val="none" w:sz="0" w:space="0" w:color="auto"/>
        <w:right w:val="none" w:sz="0" w:space="0" w:color="auto"/>
      </w:divBdr>
    </w:div>
    <w:div w:id="1042289137">
      <w:bodyDiv w:val="1"/>
      <w:marLeft w:val="0"/>
      <w:marRight w:val="0"/>
      <w:marTop w:val="0"/>
      <w:marBottom w:val="0"/>
      <w:divBdr>
        <w:top w:val="none" w:sz="0" w:space="0" w:color="auto"/>
        <w:left w:val="none" w:sz="0" w:space="0" w:color="auto"/>
        <w:bottom w:val="none" w:sz="0" w:space="0" w:color="auto"/>
        <w:right w:val="none" w:sz="0" w:space="0" w:color="auto"/>
      </w:divBdr>
      <w:divsChild>
        <w:div w:id="2076779227">
          <w:marLeft w:val="0"/>
          <w:marRight w:val="0"/>
          <w:marTop w:val="0"/>
          <w:marBottom w:val="0"/>
          <w:divBdr>
            <w:top w:val="none" w:sz="0" w:space="0" w:color="auto"/>
            <w:left w:val="none" w:sz="0" w:space="0" w:color="auto"/>
            <w:bottom w:val="none" w:sz="0" w:space="0" w:color="auto"/>
            <w:right w:val="none" w:sz="0" w:space="0" w:color="auto"/>
          </w:divBdr>
          <w:divsChild>
            <w:div w:id="2002535732">
              <w:marLeft w:val="0"/>
              <w:marRight w:val="0"/>
              <w:marTop w:val="0"/>
              <w:marBottom w:val="0"/>
              <w:divBdr>
                <w:top w:val="none" w:sz="0" w:space="0" w:color="auto"/>
                <w:left w:val="none" w:sz="0" w:space="0" w:color="auto"/>
                <w:bottom w:val="none" w:sz="0" w:space="0" w:color="auto"/>
                <w:right w:val="none" w:sz="0" w:space="0" w:color="auto"/>
              </w:divBdr>
              <w:divsChild>
                <w:div w:id="66089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137195">
      <w:bodyDiv w:val="1"/>
      <w:marLeft w:val="0"/>
      <w:marRight w:val="0"/>
      <w:marTop w:val="0"/>
      <w:marBottom w:val="0"/>
      <w:divBdr>
        <w:top w:val="none" w:sz="0" w:space="0" w:color="auto"/>
        <w:left w:val="none" w:sz="0" w:space="0" w:color="auto"/>
        <w:bottom w:val="none" w:sz="0" w:space="0" w:color="auto"/>
        <w:right w:val="none" w:sz="0" w:space="0" w:color="auto"/>
      </w:divBdr>
    </w:div>
    <w:div w:id="1045103677">
      <w:bodyDiv w:val="1"/>
      <w:marLeft w:val="0"/>
      <w:marRight w:val="0"/>
      <w:marTop w:val="0"/>
      <w:marBottom w:val="0"/>
      <w:divBdr>
        <w:top w:val="none" w:sz="0" w:space="0" w:color="auto"/>
        <w:left w:val="none" w:sz="0" w:space="0" w:color="auto"/>
        <w:bottom w:val="none" w:sz="0" w:space="0" w:color="auto"/>
        <w:right w:val="none" w:sz="0" w:space="0" w:color="auto"/>
      </w:divBdr>
    </w:div>
    <w:div w:id="1049038208">
      <w:bodyDiv w:val="1"/>
      <w:marLeft w:val="0"/>
      <w:marRight w:val="0"/>
      <w:marTop w:val="0"/>
      <w:marBottom w:val="0"/>
      <w:divBdr>
        <w:top w:val="none" w:sz="0" w:space="0" w:color="auto"/>
        <w:left w:val="none" w:sz="0" w:space="0" w:color="auto"/>
        <w:bottom w:val="none" w:sz="0" w:space="0" w:color="auto"/>
        <w:right w:val="none" w:sz="0" w:space="0" w:color="auto"/>
      </w:divBdr>
    </w:div>
    <w:div w:id="1050761034">
      <w:bodyDiv w:val="1"/>
      <w:marLeft w:val="0"/>
      <w:marRight w:val="0"/>
      <w:marTop w:val="0"/>
      <w:marBottom w:val="0"/>
      <w:divBdr>
        <w:top w:val="none" w:sz="0" w:space="0" w:color="auto"/>
        <w:left w:val="none" w:sz="0" w:space="0" w:color="auto"/>
        <w:bottom w:val="none" w:sz="0" w:space="0" w:color="auto"/>
        <w:right w:val="none" w:sz="0" w:space="0" w:color="auto"/>
      </w:divBdr>
    </w:div>
    <w:div w:id="1054624435">
      <w:bodyDiv w:val="1"/>
      <w:marLeft w:val="0"/>
      <w:marRight w:val="0"/>
      <w:marTop w:val="0"/>
      <w:marBottom w:val="0"/>
      <w:divBdr>
        <w:top w:val="none" w:sz="0" w:space="0" w:color="auto"/>
        <w:left w:val="none" w:sz="0" w:space="0" w:color="auto"/>
        <w:bottom w:val="none" w:sz="0" w:space="0" w:color="auto"/>
        <w:right w:val="none" w:sz="0" w:space="0" w:color="auto"/>
      </w:divBdr>
    </w:div>
    <w:div w:id="1055009101">
      <w:bodyDiv w:val="1"/>
      <w:marLeft w:val="0"/>
      <w:marRight w:val="0"/>
      <w:marTop w:val="0"/>
      <w:marBottom w:val="0"/>
      <w:divBdr>
        <w:top w:val="none" w:sz="0" w:space="0" w:color="auto"/>
        <w:left w:val="none" w:sz="0" w:space="0" w:color="auto"/>
        <w:bottom w:val="none" w:sz="0" w:space="0" w:color="auto"/>
        <w:right w:val="none" w:sz="0" w:space="0" w:color="auto"/>
      </w:divBdr>
    </w:div>
    <w:div w:id="1055666030">
      <w:bodyDiv w:val="1"/>
      <w:marLeft w:val="0"/>
      <w:marRight w:val="0"/>
      <w:marTop w:val="0"/>
      <w:marBottom w:val="0"/>
      <w:divBdr>
        <w:top w:val="none" w:sz="0" w:space="0" w:color="auto"/>
        <w:left w:val="none" w:sz="0" w:space="0" w:color="auto"/>
        <w:bottom w:val="none" w:sz="0" w:space="0" w:color="auto"/>
        <w:right w:val="none" w:sz="0" w:space="0" w:color="auto"/>
      </w:divBdr>
    </w:div>
    <w:div w:id="1057633659">
      <w:bodyDiv w:val="1"/>
      <w:marLeft w:val="0"/>
      <w:marRight w:val="0"/>
      <w:marTop w:val="0"/>
      <w:marBottom w:val="0"/>
      <w:divBdr>
        <w:top w:val="none" w:sz="0" w:space="0" w:color="auto"/>
        <w:left w:val="none" w:sz="0" w:space="0" w:color="auto"/>
        <w:bottom w:val="none" w:sz="0" w:space="0" w:color="auto"/>
        <w:right w:val="none" w:sz="0" w:space="0" w:color="auto"/>
      </w:divBdr>
    </w:div>
    <w:div w:id="1059939922">
      <w:bodyDiv w:val="1"/>
      <w:marLeft w:val="0"/>
      <w:marRight w:val="0"/>
      <w:marTop w:val="0"/>
      <w:marBottom w:val="0"/>
      <w:divBdr>
        <w:top w:val="none" w:sz="0" w:space="0" w:color="auto"/>
        <w:left w:val="none" w:sz="0" w:space="0" w:color="auto"/>
        <w:bottom w:val="none" w:sz="0" w:space="0" w:color="auto"/>
        <w:right w:val="none" w:sz="0" w:space="0" w:color="auto"/>
      </w:divBdr>
    </w:div>
    <w:div w:id="1063914192">
      <w:bodyDiv w:val="1"/>
      <w:marLeft w:val="0"/>
      <w:marRight w:val="0"/>
      <w:marTop w:val="0"/>
      <w:marBottom w:val="0"/>
      <w:divBdr>
        <w:top w:val="none" w:sz="0" w:space="0" w:color="auto"/>
        <w:left w:val="none" w:sz="0" w:space="0" w:color="auto"/>
        <w:bottom w:val="none" w:sz="0" w:space="0" w:color="auto"/>
        <w:right w:val="none" w:sz="0" w:space="0" w:color="auto"/>
      </w:divBdr>
    </w:div>
    <w:div w:id="1070077413">
      <w:bodyDiv w:val="1"/>
      <w:marLeft w:val="0"/>
      <w:marRight w:val="0"/>
      <w:marTop w:val="0"/>
      <w:marBottom w:val="0"/>
      <w:divBdr>
        <w:top w:val="none" w:sz="0" w:space="0" w:color="auto"/>
        <w:left w:val="none" w:sz="0" w:space="0" w:color="auto"/>
        <w:bottom w:val="none" w:sz="0" w:space="0" w:color="auto"/>
        <w:right w:val="none" w:sz="0" w:space="0" w:color="auto"/>
      </w:divBdr>
    </w:div>
    <w:div w:id="1070467675">
      <w:bodyDiv w:val="1"/>
      <w:marLeft w:val="0"/>
      <w:marRight w:val="0"/>
      <w:marTop w:val="0"/>
      <w:marBottom w:val="0"/>
      <w:divBdr>
        <w:top w:val="none" w:sz="0" w:space="0" w:color="auto"/>
        <w:left w:val="none" w:sz="0" w:space="0" w:color="auto"/>
        <w:bottom w:val="none" w:sz="0" w:space="0" w:color="auto"/>
        <w:right w:val="none" w:sz="0" w:space="0" w:color="auto"/>
      </w:divBdr>
    </w:div>
    <w:div w:id="1071268657">
      <w:bodyDiv w:val="1"/>
      <w:marLeft w:val="0"/>
      <w:marRight w:val="0"/>
      <w:marTop w:val="0"/>
      <w:marBottom w:val="0"/>
      <w:divBdr>
        <w:top w:val="none" w:sz="0" w:space="0" w:color="auto"/>
        <w:left w:val="none" w:sz="0" w:space="0" w:color="auto"/>
        <w:bottom w:val="none" w:sz="0" w:space="0" w:color="auto"/>
        <w:right w:val="none" w:sz="0" w:space="0" w:color="auto"/>
      </w:divBdr>
    </w:div>
    <w:div w:id="1071776879">
      <w:bodyDiv w:val="1"/>
      <w:marLeft w:val="0"/>
      <w:marRight w:val="0"/>
      <w:marTop w:val="0"/>
      <w:marBottom w:val="0"/>
      <w:divBdr>
        <w:top w:val="none" w:sz="0" w:space="0" w:color="auto"/>
        <w:left w:val="none" w:sz="0" w:space="0" w:color="auto"/>
        <w:bottom w:val="none" w:sz="0" w:space="0" w:color="auto"/>
        <w:right w:val="none" w:sz="0" w:space="0" w:color="auto"/>
      </w:divBdr>
    </w:div>
    <w:div w:id="1079865154">
      <w:bodyDiv w:val="1"/>
      <w:marLeft w:val="0"/>
      <w:marRight w:val="0"/>
      <w:marTop w:val="0"/>
      <w:marBottom w:val="0"/>
      <w:divBdr>
        <w:top w:val="none" w:sz="0" w:space="0" w:color="auto"/>
        <w:left w:val="none" w:sz="0" w:space="0" w:color="auto"/>
        <w:bottom w:val="none" w:sz="0" w:space="0" w:color="auto"/>
        <w:right w:val="none" w:sz="0" w:space="0" w:color="auto"/>
      </w:divBdr>
      <w:divsChild>
        <w:div w:id="1766463715">
          <w:marLeft w:val="0"/>
          <w:marRight w:val="0"/>
          <w:marTop w:val="0"/>
          <w:marBottom w:val="0"/>
          <w:divBdr>
            <w:top w:val="none" w:sz="0" w:space="0" w:color="auto"/>
            <w:left w:val="none" w:sz="0" w:space="0" w:color="auto"/>
            <w:bottom w:val="none" w:sz="0" w:space="0" w:color="auto"/>
            <w:right w:val="none" w:sz="0" w:space="0" w:color="auto"/>
          </w:divBdr>
          <w:divsChild>
            <w:div w:id="186678784">
              <w:marLeft w:val="0"/>
              <w:marRight w:val="0"/>
              <w:marTop w:val="0"/>
              <w:marBottom w:val="0"/>
              <w:divBdr>
                <w:top w:val="none" w:sz="0" w:space="0" w:color="auto"/>
                <w:left w:val="none" w:sz="0" w:space="0" w:color="auto"/>
                <w:bottom w:val="none" w:sz="0" w:space="0" w:color="auto"/>
                <w:right w:val="none" w:sz="0" w:space="0" w:color="auto"/>
              </w:divBdr>
              <w:divsChild>
                <w:div w:id="44928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412402">
      <w:bodyDiv w:val="1"/>
      <w:marLeft w:val="0"/>
      <w:marRight w:val="0"/>
      <w:marTop w:val="0"/>
      <w:marBottom w:val="0"/>
      <w:divBdr>
        <w:top w:val="none" w:sz="0" w:space="0" w:color="auto"/>
        <w:left w:val="none" w:sz="0" w:space="0" w:color="auto"/>
        <w:bottom w:val="none" w:sz="0" w:space="0" w:color="auto"/>
        <w:right w:val="none" w:sz="0" w:space="0" w:color="auto"/>
      </w:divBdr>
    </w:div>
    <w:div w:id="1081878334">
      <w:bodyDiv w:val="1"/>
      <w:marLeft w:val="0"/>
      <w:marRight w:val="0"/>
      <w:marTop w:val="0"/>
      <w:marBottom w:val="0"/>
      <w:divBdr>
        <w:top w:val="none" w:sz="0" w:space="0" w:color="auto"/>
        <w:left w:val="none" w:sz="0" w:space="0" w:color="auto"/>
        <w:bottom w:val="none" w:sz="0" w:space="0" w:color="auto"/>
        <w:right w:val="none" w:sz="0" w:space="0" w:color="auto"/>
      </w:divBdr>
    </w:div>
    <w:div w:id="1085690277">
      <w:bodyDiv w:val="1"/>
      <w:marLeft w:val="0"/>
      <w:marRight w:val="0"/>
      <w:marTop w:val="0"/>
      <w:marBottom w:val="0"/>
      <w:divBdr>
        <w:top w:val="none" w:sz="0" w:space="0" w:color="auto"/>
        <w:left w:val="none" w:sz="0" w:space="0" w:color="auto"/>
        <w:bottom w:val="none" w:sz="0" w:space="0" w:color="auto"/>
        <w:right w:val="none" w:sz="0" w:space="0" w:color="auto"/>
      </w:divBdr>
    </w:div>
    <w:div w:id="1086918543">
      <w:bodyDiv w:val="1"/>
      <w:marLeft w:val="0"/>
      <w:marRight w:val="0"/>
      <w:marTop w:val="0"/>
      <w:marBottom w:val="0"/>
      <w:divBdr>
        <w:top w:val="none" w:sz="0" w:space="0" w:color="auto"/>
        <w:left w:val="none" w:sz="0" w:space="0" w:color="auto"/>
        <w:bottom w:val="none" w:sz="0" w:space="0" w:color="auto"/>
        <w:right w:val="none" w:sz="0" w:space="0" w:color="auto"/>
      </w:divBdr>
    </w:div>
    <w:div w:id="1088774838">
      <w:bodyDiv w:val="1"/>
      <w:marLeft w:val="0"/>
      <w:marRight w:val="0"/>
      <w:marTop w:val="0"/>
      <w:marBottom w:val="0"/>
      <w:divBdr>
        <w:top w:val="none" w:sz="0" w:space="0" w:color="auto"/>
        <w:left w:val="none" w:sz="0" w:space="0" w:color="auto"/>
        <w:bottom w:val="none" w:sz="0" w:space="0" w:color="auto"/>
        <w:right w:val="none" w:sz="0" w:space="0" w:color="auto"/>
      </w:divBdr>
    </w:div>
    <w:div w:id="1090585176">
      <w:bodyDiv w:val="1"/>
      <w:marLeft w:val="0"/>
      <w:marRight w:val="0"/>
      <w:marTop w:val="0"/>
      <w:marBottom w:val="0"/>
      <w:divBdr>
        <w:top w:val="none" w:sz="0" w:space="0" w:color="auto"/>
        <w:left w:val="none" w:sz="0" w:space="0" w:color="auto"/>
        <w:bottom w:val="none" w:sz="0" w:space="0" w:color="auto"/>
        <w:right w:val="none" w:sz="0" w:space="0" w:color="auto"/>
      </w:divBdr>
    </w:div>
    <w:div w:id="1093091965">
      <w:bodyDiv w:val="1"/>
      <w:marLeft w:val="0"/>
      <w:marRight w:val="0"/>
      <w:marTop w:val="0"/>
      <w:marBottom w:val="0"/>
      <w:divBdr>
        <w:top w:val="none" w:sz="0" w:space="0" w:color="auto"/>
        <w:left w:val="none" w:sz="0" w:space="0" w:color="auto"/>
        <w:bottom w:val="none" w:sz="0" w:space="0" w:color="auto"/>
        <w:right w:val="none" w:sz="0" w:space="0" w:color="auto"/>
      </w:divBdr>
    </w:div>
    <w:div w:id="1101990355">
      <w:bodyDiv w:val="1"/>
      <w:marLeft w:val="0"/>
      <w:marRight w:val="0"/>
      <w:marTop w:val="0"/>
      <w:marBottom w:val="0"/>
      <w:divBdr>
        <w:top w:val="none" w:sz="0" w:space="0" w:color="auto"/>
        <w:left w:val="none" w:sz="0" w:space="0" w:color="auto"/>
        <w:bottom w:val="none" w:sz="0" w:space="0" w:color="auto"/>
        <w:right w:val="none" w:sz="0" w:space="0" w:color="auto"/>
      </w:divBdr>
    </w:div>
    <w:div w:id="1106270298">
      <w:bodyDiv w:val="1"/>
      <w:marLeft w:val="0"/>
      <w:marRight w:val="0"/>
      <w:marTop w:val="0"/>
      <w:marBottom w:val="0"/>
      <w:divBdr>
        <w:top w:val="none" w:sz="0" w:space="0" w:color="auto"/>
        <w:left w:val="none" w:sz="0" w:space="0" w:color="auto"/>
        <w:bottom w:val="none" w:sz="0" w:space="0" w:color="auto"/>
        <w:right w:val="none" w:sz="0" w:space="0" w:color="auto"/>
      </w:divBdr>
    </w:div>
    <w:div w:id="1107582483">
      <w:bodyDiv w:val="1"/>
      <w:marLeft w:val="0"/>
      <w:marRight w:val="0"/>
      <w:marTop w:val="0"/>
      <w:marBottom w:val="0"/>
      <w:divBdr>
        <w:top w:val="none" w:sz="0" w:space="0" w:color="auto"/>
        <w:left w:val="none" w:sz="0" w:space="0" w:color="auto"/>
        <w:bottom w:val="none" w:sz="0" w:space="0" w:color="auto"/>
        <w:right w:val="none" w:sz="0" w:space="0" w:color="auto"/>
      </w:divBdr>
      <w:divsChild>
        <w:div w:id="2058621865">
          <w:marLeft w:val="0"/>
          <w:marRight w:val="0"/>
          <w:marTop w:val="0"/>
          <w:marBottom w:val="0"/>
          <w:divBdr>
            <w:top w:val="none" w:sz="0" w:space="0" w:color="auto"/>
            <w:left w:val="none" w:sz="0" w:space="0" w:color="auto"/>
            <w:bottom w:val="none" w:sz="0" w:space="0" w:color="auto"/>
            <w:right w:val="none" w:sz="0" w:space="0" w:color="auto"/>
          </w:divBdr>
          <w:divsChild>
            <w:div w:id="1530796023">
              <w:marLeft w:val="0"/>
              <w:marRight w:val="0"/>
              <w:marTop w:val="0"/>
              <w:marBottom w:val="0"/>
              <w:divBdr>
                <w:top w:val="none" w:sz="0" w:space="0" w:color="auto"/>
                <w:left w:val="none" w:sz="0" w:space="0" w:color="auto"/>
                <w:bottom w:val="none" w:sz="0" w:space="0" w:color="auto"/>
                <w:right w:val="none" w:sz="0" w:space="0" w:color="auto"/>
              </w:divBdr>
              <w:divsChild>
                <w:div w:id="106372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400777">
      <w:bodyDiv w:val="1"/>
      <w:marLeft w:val="0"/>
      <w:marRight w:val="0"/>
      <w:marTop w:val="0"/>
      <w:marBottom w:val="0"/>
      <w:divBdr>
        <w:top w:val="none" w:sz="0" w:space="0" w:color="auto"/>
        <w:left w:val="none" w:sz="0" w:space="0" w:color="auto"/>
        <w:bottom w:val="none" w:sz="0" w:space="0" w:color="auto"/>
        <w:right w:val="none" w:sz="0" w:space="0" w:color="auto"/>
      </w:divBdr>
    </w:div>
    <w:div w:id="1115061580">
      <w:bodyDiv w:val="1"/>
      <w:marLeft w:val="0"/>
      <w:marRight w:val="0"/>
      <w:marTop w:val="0"/>
      <w:marBottom w:val="0"/>
      <w:divBdr>
        <w:top w:val="none" w:sz="0" w:space="0" w:color="auto"/>
        <w:left w:val="none" w:sz="0" w:space="0" w:color="auto"/>
        <w:bottom w:val="none" w:sz="0" w:space="0" w:color="auto"/>
        <w:right w:val="none" w:sz="0" w:space="0" w:color="auto"/>
      </w:divBdr>
    </w:div>
    <w:div w:id="1115716758">
      <w:bodyDiv w:val="1"/>
      <w:marLeft w:val="0"/>
      <w:marRight w:val="0"/>
      <w:marTop w:val="0"/>
      <w:marBottom w:val="0"/>
      <w:divBdr>
        <w:top w:val="none" w:sz="0" w:space="0" w:color="auto"/>
        <w:left w:val="none" w:sz="0" w:space="0" w:color="auto"/>
        <w:bottom w:val="none" w:sz="0" w:space="0" w:color="auto"/>
        <w:right w:val="none" w:sz="0" w:space="0" w:color="auto"/>
      </w:divBdr>
    </w:div>
    <w:div w:id="1116175258">
      <w:bodyDiv w:val="1"/>
      <w:marLeft w:val="0"/>
      <w:marRight w:val="0"/>
      <w:marTop w:val="0"/>
      <w:marBottom w:val="0"/>
      <w:divBdr>
        <w:top w:val="none" w:sz="0" w:space="0" w:color="auto"/>
        <w:left w:val="none" w:sz="0" w:space="0" w:color="auto"/>
        <w:bottom w:val="none" w:sz="0" w:space="0" w:color="auto"/>
        <w:right w:val="none" w:sz="0" w:space="0" w:color="auto"/>
      </w:divBdr>
      <w:divsChild>
        <w:div w:id="581254307">
          <w:marLeft w:val="0"/>
          <w:marRight w:val="0"/>
          <w:marTop w:val="0"/>
          <w:marBottom w:val="0"/>
          <w:divBdr>
            <w:top w:val="none" w:sz="0" w:space="0" w:color="auto"/>
            <w:left w:val="none" w:sz="0" w:space="0" w:color="auto"/>
            <w:bottom w:val="none" w:sz="0" w:space="0" w:color="auto"/>
            <w:right w:val="none" w:sz="0" w:space="0" w:color="auto"/>
          </w:divBdr>
          <w:divsChild>
            <w:div w:id="1536120255">
              <w:marLeft w:val="0"/>
              <w:marRight w:val="0"/>
              <w:marTop w:val="0"/>
              <w:marBottom w:val="0"/>
              <w:divBdr>
                <w:top w:val="none" w:sz="0" w:space="0" w:color="auto"/>
                <w:left w:val="none" w:sz="0" w:space="0" w:color="auto"/>
                <w:bottom w:val="none" w:sz="0" w:space="0" w:color="auto"/>
                <w:right w:val="none" w:sz="0" w:space="0" w:color="auto"/>
              </w:divBdr>
              <w:divsChild>
                <w:div w:id="103476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675180">
      <w:bodyDiv w:val="1"/>
      <w:marLeft w:val="0"/>
      <w:marRight w:val="0"/>
      <w:marTop w:val="0"/>
      <w:marBottom w:val="0"/>
      <w:divBdr>
        <w:top w:val="none" w:sz="0" w:space="0" w:color="auto"/>
        <w:left w:val="none" w:sz="0" w:space="0" w:color="auto"/>
        <w:bottom w:val="none" w:sz="0" w:space="0" w:color="auto"/>
        <w:right w:val="none" w:sz="0" w:space="0" w:color="auto"/>
      </w:divBdr>
    </w:div>
    <w:div w:id="1118911239">
      <w:bodyDiv w:val="1"/>
      <w:marLeft w:val="0"/>
      <w:marRight w:val="0"/>
      <w:marTop w:val="0"/>
      <w:marBottom w:val="0"/>
      <w:divBdr>
        <w:top w:val="none" w:sz="0" w:space="0" w:color="auto"/>
        <w:left w:val="none" w:sz="0" w:space="0" w:color="auto"/>
        <w:bottom w:val="none" w:sz="0" w:space="0" w:color="auto"/>
        <w:right w:val="none" w:sz="0" w:space="0" w:color="auto"/>
      </w:divBdr>
    </w:div>
    <w:div w:id="1121261917">
      <w:bodyDiv w:val="1"/>
      <w:marLeft w:val="0"/>
      <w:marRight w:val="0"/>
      <w:marTop w:val="0"/>
      <w:marBottom w:val="0"/>
      <w:divBdr>
        <w:top w:val="none" w:sz="0" w:space="0" w:color="auto"/>
        <w:left w:val="none" w:sz="0" w:space="0" w:color="auto"/>
        <w:bottom w:val="none" w:sz="0" w:space="0" w:color="auto"/>
        <w:right w:val="none" w:sz="0" w:space="0" w:color="auto"/>
      </w:divBdr>
    </w:div>
    <w:div w:id="1129202210">
      <w:bodyDiv w:val="1"/>
      <w:marLeft w:val="0"/>
      <w:marRight w:val="0"/>
      <w:marTop w:val="0"/>
      <w:marBottom w:val="0"/>
      <w:divBdr>
        <w:top w:val="none" w:sz="0" w:space="0" w:color="auto"/>
        <w:left w:val="none" w:sz="0" w:space="0" w:color="auto"/>
        <w:bottom w:val="none" w:sz="0" w:space="0" w:color="auto"/>
        <w:right w:val="none" w:sz="0" w:space="0" w:color="auto"/>
      </w:divBdr>
    </w:div>
    <w:div w:id="1136726599">
      <w:bodyDiv w:val="1"/>
      <w:marLeft w:val="0"/>
      <w:marRight w:val="0"/>
      <w:marTop w:val="0"/>
      <w:marBottom w:val="0"/>
      <w:divBdr>
        <w:top w:val="none" w:sz="0" w:space="0" w:color="auto"/>
        <w:left w:val="none" w:sz="0" w:space="0" w:color="auto"/>
        <w:bottom w:val="none" w:sz="0" w:space="0" w:color="auto"/>
        <w:right w:val="none" w:sz="0" w:space="0" w:color="auto"/>
      </w:divBdr>
    </w:div>
    <w:div w:id="1139542498">
      <w:bodyDiv w:val="1"/>
      <w:marLeft w:val="0"/>
      <w:marRight w:val="0"/>
      <w:marTop w:val="0"/>
      <w:marBottom w:val="0"/>
      <w:divBdr>
        <w:top w:val="none" w:sz="0" w:space="0" w:color="auto"/>
        <w:left w:val="none" w:sz="0" w:space="0" w:color="auto"/>
        <w:bottom w:val="none" w:sz="0" w:space="0" w:color="auto"/>
        <w:right w:val="none" w:sz="0" w:space="0" w:color="auto"/>
      </w:divBdr>
    </w:div>
    <w:div w:id="1142043026">
      <w:bodyDiv w:val="1"/>
      <w:marLeft w:val="0"/>
      <w:marRight w:val="0"/>
      <w:marTop w:val="0"/>
      <w:marBottom w:val="0"/>
      <w:divBdr>
        <w:top w:val="none" w:sz="0" w:space="0" w:color="auto"/>
        <w:left w:val="none" w:sz="0" w:space="0" w:color="auto"/>
        <w:bottom w:val="none" w:sz="0" w:space="0" w:color="auto"/>
        <w:right w:val="none" w:sz="0" w:space="0" w:color="auto"/>
      </w:divBdr>
    </w:div>
    <w:div w:id="1145273979">
      <w:bodyDiv w:val="1"/>
      <w:marLeft w:val="0"/>
      <w:marRight w:val="0"/>
      <w:marTop w:val="0"/>
      <w:marBottom w:val="0"/>
      <w:divBdr>
        <w:top w:val="none" w:sz="0" w:space="0" w:color="auto"/>
        <w:left w:val="none" w:sz="0" w:space="0" w:color="auto"/>
        <w:bottom w:val="none" w:sz="0" w:space="0" w:color="auto"/>
        <w:right w:val="none" w:sz="0" w:space="0" w:color="auto"/>
      </w:divBdr>
    </w:div>
    <w:div w:id="1145508480">
      <w:bodyDiv w:val="1"/>
      <w:marLeft w:val="0"/>
      <w:marRight w:val="0"/>
      <w:marTop w:val="0"/>
      <w:marBottom w:val="0"/>
      <w:divBdr>
        <w:top w:val="none" w:sz="0" w:space="0" w:color="auto"/>
        <w:left w:val="none" w:sz="0" w:space="0" w:color="auto"/>
        <w:bottom w:val="none" w:sz="0" w:space="0" w:color="auto"/>
        <w:right w:val="none" w:sz="0" w:space="0" w:color="auto"/>
      </w:divBdr>
    </w:div>
    <w:div w:id="1155335135">
      <w:bodyDiv w:val="1"/>
      <w:marLeft w:val="0"/>
      <w:marRight w:val="0"/>
      <w:marTop w:val="0"/>
      <w:marBottom w:val="0"/>
      <w:divBdr>
        <w:top w:val="none" w:sz="0" w:space="0" w:color="auto"/>
        <w:left w:val="none" w:sz="0" w:space="0" w:color="auto"/>
        <w:bottom w:val="none" w:sz="0" w:space="0" w:color="auto"/>
        <w:right w:val="none" w:sz="0" w:space="0" w:color="auto"/>
      </w:divBdr>
    </w:div>
    <w:div w:id="1155879448">
      <w:bodyDiv w:val="1"/>
      <w:marLeft w:val="0"/>
      <w:marRight w:val="0"/>
      <w:marTop w:val="0"/>
      <w:marBottom w:val="0"/>
      <w:divBdr>
        <w:top w:val="none" w:sz="0" w:space="0" w:color="auto"/>
        <w:left w:val="none" w:sz="0" w:space="0" w:color="auto"/>
        <w:bottom w:val="none" w:sz="0" w:space="0" w:color="auto"/>
        <w:right w:val="none" w:sz="0" w:space="0" w:color="auto"/>
      </w:divBdr>
    </w:div>
    <w:div w:id="1156916813">
      <w:bodyDiv w:val="1"/>
      <w:marLeft w:val="0"/>
      <w:marRight w:val="0"/>
      <w:marTop w:val="0"/>
      <w:marBottom w:val="0"/>
      <w:divBdr>
        <w:top w:val="none" w:sz="0" w:space="0" w:color="auto"/>
        <w:left w:val="none" w:sz="0" w:space="0" w:color="auto"/>
        <w:bottom w:val="none" w:sz="0" w:space="0" w:color="auto"/>
        <w:right w:val="none" w:sz="0" w:space="0" w:color="auto"/>
      </w:divBdr>
    </w:div>
    <w:div w:id="1157768621">
      <w:bodyDiv w:val="1"/>
      <w:marLeft w:val="0"/>
      <w:marRight w:val="0"/>
      <w:marTop w:val="0"/>
      <w:marBottom w:val="0"/>
      <w:divBdr>
        <w:top w:val="none" w:sz="0" w:space="0" w:color="auto"/>
        <w:left w:val="none" w:sz="0" w:space="0" w:color="auto"/>
        <w:bottom w:val="none" w:sz="0" w:space="0" w:color="auto"/>
        <w:right w:val="none" w:sz="0" w:space="0" w:color="auto"/>
      </w:divBdr>
      <w:divsChild>
        <w:div w:id="104883933">
          <w:marLeft w:val="0"/>
          <w:marRight w:val="0"/>
          <w:marTop w:val="0"/>
          <w:marBottom w:val="0"/>
          <w:divBdr>
            <w:top w:val="none" w:sz="0" w:space="0" w:color="auto"/>
            <w:left w:val="none" w:sz="0" w:space="0" w:color="auto"/>
            <w:bottom w:val="none" w:sz="0" w:space="0" w:color="auto"/>
            <w:right w:val="none" w:sz="0" w:space="0" w:color="auto"/>
          </w:divBdr>
          <w:divsChild>
            <w:div w:id="1415010617">
              <w:marLeft w:val="0"/>
              <w:marRight w:val="0"/>
              <w:marTop w:val="0"/>
              <w:marBottom w:val="0"/>
              <w:divBdr>
                <w:top w:val="none" w:sz="0" w:space="0" w:color="auto"/>
                <w:left w:val="none" w:sz="0" w:space="0" w:color="auto"/>
                <w:bottom w:val="none" w:sz="0" w:space="0" w:color="auto"/>
                <w:right w:val="none" w:sz="0" w:space="0" w:color="auto"/>
              </w:divBdr>
              <w:divsChild>
                <w:div w:id="207862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23382">
      <w:bodyDiv w:val="1"/>
      <w:marLeft w:val="0"/>
      <w:marRight w:val="0"/>
      <w:marTop w:val="0"/>
      <w:marBottom w:val="0"/>
      <w:divBdr>
        <w:top w:val="none" w:sz="0" w:space="0" w:color="auto"/>
        <w:left w:val="none" w:sz="0" w:space="0" w:color="auto"/>
        <w:bottom w:val="none" w:sz="0" w:space="0" w:color="auto"/>
        <w:right w:val="none" w:sz="0" w:space="0" w:color="auto"/>
      </w:divBdr>
    </w:div>
    <w:div w:id="1169172322">
      <w:bodyDiv w:val="1"/>
      <w:marLeft w:val="0"/>
      <w:marRight w:val="0"/>
      <w:marTop w:val="0"/>
      <w:marBottom w:val="0"/>
      <w:divBdr>
        <w:top w:val="none" w:sz="0" w:space="0" w:color="auto"/>
        <w:left w:val="none" w:sz="0" w:space="0" w:color="auto"/>
        <w:bottom w:val="none" w:sz="0" w:space="0" w:color="auto"/>
        <w:right w:val="none" w:sz="0" w:space="0" w:color="auto"/>
      </w:divBdr>
    </w:div>
    <w:div w:id="1171068067">
      <w:bodyDiv w:val="1"/>
      <w:marLeft w:val="0"/>
      <w:marRight w:val="0"/>
      <w:marTop w:val="0"/>
      <w:marBottom w:val="0"/>
      <w:divBdr>
        <w:top w:val="none" w:sz="0" w:space="0" w:color="auto"/>
        <w:left w:val="none" w:sz="0" w:space="0" w:color="auto"/>
        <w:bottom w:val="none" w:sz="0" w:space="0" w:color="auto"/>
        <w:right w:val="none" w:sz="0" w:space="0" w:color="auto"/>
      </w:divBdr>
    </w:div>
    <w:div w:id="1172993631">
      <w:bodyDiv w:val="1"/>
      <w:marLeft w:val="0"/>
      <w:marRight w:val="0"/>
      <w:marTop w:val="0"/>
      <w:marBottom w:val="0"/>
      <w:divBdr>
        <w:top w:val="none" w:sz="0" w:space="0" w:color="auto"/>
        <w:left w:val="none" w:sz="0" w:space="0" w:color="auto"/>
        <w:bottom w:val="none" w:sz="0" w:space="0" w:color="auto"/>
        <w:right w:val="none" w:sz="0" w:space="0" w:color="auto"/>
      </w:divBdr>
    </w:div>
    <w:div w:id="1183663265">
      <w:bodyDiv w:val="1"/>
      <w:marLeft w:val="0"/>
      <w:marRight w:val="0"/>
      <w:marTop w:val="0"/>
      <w:marBottom w:val="0"/>
      <w:divBdr>
        <w:top w:val="none" w:sz="0" w:space="0" w:color="auto"/>
        <w:left w:val="none" w:sz="0" w:space="0" w:color="auto"/>
        <w:bottom w:val="none" w:sz="0" w:space="0" w:color="auto"/>
        <w:right w:val="none" w:sz="0" w:space="0" w:color="auto"/>
      </w:divBdr>
    </w:div>
    <w:div w:id="1185095278">
      <w:bodyDiv w:val="1"/>
      <w:marLeft w:val="0"/>
      <w:marRight w:val="0"/>
      <w:marTop w:val="0"/>
      <w:marBottom w:val="0"/>
      <w:divBdr>
        <w:top w:val="none" w:sz="0" w:space="0" w:color="auto"/>
        <w:left w:val="none" w:sz="0" w:space="0" w:color="auto"/>
        <w:bottom w:val="none" w:sz="0" w:space="0" w:color="auto"/>
        <w:right w:val="none" w:sz="0" w:space="0" w:color="auto"/>
      </w:divBdr>
    </w:div>
    <w:div w:id="1186946347">
      <w:bodyDiv w:val="1"/>
      <w:marLeft w:val="0"/>
      <w:marRight w:val="0"/>
      <w:marTop w:val="0"/>
      <w:marBottom w:val="0"/>
      <w:divBdr>
        <w:top w:val="none" w:sz="0" w:space="0" w:color="auto"/>
        <w:left w:val="none" w:sz="0" w:space="0" w:color="auto"/>
        <w:bottom w:val="none" w:sz="0" w:space="0" w:color="auto"/>
        <w:right w:val="none" w:sz="0" w:space="0" w:color="auto"/>
      </w:divBdr>
    </w:div>
    <w:div w:id="1188258180">
      <w:bodyDiv w:val="1"/>
      <w:marLeft w:val="0"/>
      <w:marRight w:val="0"/>
      <w:marTop w:val="0"/>
      <w:marBottom w:val="0"/>
      <w:divBdr>
        <w:top w:val="none" w:sz="0" w:space="0" w:color="auto"/>
        <w:left w:val="none" w:sz="0" w:space="0" w:color="auto"/>
        <w:bottom w:val="none" w:sz="0" w:space="0" w:color="auto"/>
        <w:right w:val="none" w:sz="0" w:space="0" w:color="auto"/>
      </w:divBdr>
    </w:div>
    <w:div w:id="1189023041">
      <w:bodyDiv w:val="1"/>
      <w:marLeft w:val="0"/>
      <w:marRight w:val="0"/>
      <w:marTop w:val="0"/>
      <w:marBottom w:val="0"/>
      <w:divBdr>
        <w:top w:val="none" w:sz="0" w:space="0" w:color="auto"/>
        <w:left w:val="none" w:sz="0" w:space="0" w:color="auto"/>
        <w:bottom w:val="none" w:sz="0" w:space="0" w:color="auto"/>
        <w:right w:val="none" w:sz="0" w:space="0" w:color="auto"/>
      </w:divBdr>
    </w:div>
    <w:div w:id="1192649071">
      <w:bodyDiv w:val="1"/>
      <w:marLeft w:val="0"/>
      <w:marRight w:val="0"/>
      <w:marTop w:val="0"/>
      <w:marBottom w:val="0"/>
      <w:divBdr>
        <w:top w:val="none" w:sz="0" w:space="0" w:color="auto"/>
        <w:left w:val="none" w:sz="0" w:space="0" w:color="auto"/>
        <w:bottom w:val="none" w:sz="0" w:space="0" w:color="auto"/>
        <w:right w:val="none" w:sz="0" w:space="0" w:color="auto"/>
      </w:divBdr>
    </w:div>
    <w:div w:id="1196457875">
      <w:bodyDiv w:val="1"/>
      <w:marLeft w:val="0"/>
      <w:marRight w:val="0"/>
      <w:marTop w:val="0"/>
      <w:marBottom w:val="0"/>
      <w:divBdr>
        <w:top w:val="none" w:sz="0" w:space="0" w:color="auto"/>
        <w:left w:val="none" w:sz="0" w:space="0" w:color="auto"/>
        <w:bottom w:val="none" w:sz="0" w:space="0" w:color="auto"/>
        <w:right w:val="none" w:sz="0" w:space="0" w:color="auto"/>
      </w:divBdr>
    </w:div>
    <w:div w:id="1197543973">
      <w:bodyDiv w:val="1"/>
      <w:marLeft w:val="0"/>
      <w:marRight w:val="0"/>
      <w:marTop w:val="0"/>
      <w:marBottom w:val="0"/>
      <w:divBdr>
        <w:top w:val="none" w:sz="0" w:space="0" w:color="auto"/>
        <w:left w:val="none" w:sz="0" w:space="0" w:color="auto"/>
        <w:bottom w:val="none" w:sz="0" w:space="0" w:color="auto"/>
        <w:right w:val="none" w:sz="0" w:space="0" w:color="auto"/>
      </w:divBdr>
    </w:div>
    <w:div w:id="1198473978">
      <w:bodyDiv w:val="1"/>
      <w:marLeft w:val="0"/>
      <w:marRight w:val="0"/>
      <w:marTop w:val="0"/>
      <w:marBottom w:val="0"/>
      <w:divBdr>
        <w:top w:val="none" w:sz="0" w:space="0" w:color="auto"/>
        <w:left w:val="none" w:sz="0" w:space="0" w:color="auto"/>
        <w:bottom w:val="none" w:sz="0" w:space="0" w:color="auto"/>
        <w:right w:val="none" w:sz="0" w:space="0" w:color="auto"/>
      </w:divBdr>
    </w:div>
    <w:div w:id="1202936439">
      <w:bodyDiv w:val="1"/>
      <w:marLeft w:val="0"/>
      <w:marRight w:val="0"/>
      <w:marTop w:val="0"/>
      <w:marBottom w:val="0"/>
      <w:divBdr>
        <w:top w:val="none" w:sz="0" w:space="0" w:color="auto"/>
        <w:left w:val="none" w:sz="0" w:space="0" w:color="auto"/>
        <w:bottom w:val="none" w:sz="0" w:space="0" w:color="auto"/>
        <w:right w:val="none" w:sz="0" w:space="0" w:color="auto"/>
      </w:divBdr>
    </w:div>
    <w:div w:id="1204245511">
      <w:bodyDiv w:val="1"/>
      <w:marLeft w:val="0"/>
      <w:marRight w:val="0"/>
      <w:marTop w:val="0"/>
      <w:marBottom w:val="0"/>
      <w:divBdr>
        <w:top w:val="none" w:sz="0" w:space="0" w:color="auto"/>
        <w:left w:val="none" w:sz="0" w:space="0" w:color="auto"/>
        <w:bottom w:val="none" w:sz="0" w:space="0" w:color="auto"/>
        <w:right w:val="none" w:sz="0" w:space="0" w:color="auto"/>
      </w:divBdr>
    </w:div>
    <w:div w:id="1204441530">
      <w:bodyDiv w:val="1"/>
      <w:marLeft w:val="0"/>
      <w:marRight w:val="0"/>
      <w:marTop w:val="0"/>
      <w:marBottom w:val="0"/>
      <w:divBdr>
        <w:top w:val="none" w:sz="0" w:space="0" w:color="auto"/>
        <w:left w:val="none" w:sz="0" w:space="0" w:color="auto"/>
        <w:bottom w:val="none" w:sz="0" w:space="0" w:color="auto"/>
        <w:right w:val="none" w:sz="0" w:space="0" w:color="auto"/>
      </w:divBdr>
    </w:div>
    <w:div w:id="1204709923">
      <w:bodyDiv w:val="1"/>
      <w:marLeft w:val="0"/>
      <w:marRight w:val="0"/>
      <w:marTop w:val="0"/>
      <w:marBottom w:val="0"/>
      <w:divBdr>
        <w:top w:val="none" w:sz="0" w:space="0" w:color="auto"/>
        <w:left w:val="none" w:sz="0" w:space="0" w:color="auto"/>
        <w:bottom w:val="none" w:sz="0" w:space="0" w:color="auto"/>
        <w:right w:val="none" w:sz="0" w:space="0" w:color="auto"/>
      </w:divBdr>
    </w:div>
    <w:div w:id="1204712570">
      <w:bodyDiv w:val="1"/>
      <w:marLeft w:val="0"/>
      <w:marRight w:val="0"/>
      <w:marTop w:val="0"/>
      <w:marBottom w:val="0"/>
      <w:divBdr>
        <w:top w:val="none" w:sz="0" w:space="0" w:color="auto"/>
        <w:left w:val="none" w:sz="0" w:space="0" w:color="auto"/>
        <w:bottom w:val="none" w:sz="0" w:space="0" w:color="auto"/>
        <w:right w:val="none" w:sz="0" w:space="0" w:color="auto"/>
      </w:divBdr>
    </w:div>
    <w:div w:id="1205093758">
      <w:bodyDiv w:val="1"/>
      <w:marLeft w:val="0"/>
      <w:marRight w:val="0"/>
      <w:marTop w:val="0"/>
      <w:marBottom w:val="0"/>
      <w:divBdr>
        <w:top w:val="none" w:sz="0" w:space="0" w:color="auto"/>
        <w:left w:val="none" w:sz="0" w:space="0" w:color="auto"/>
        <w:bottom w:val="none" w:sz="0" w:space="0" w:color="auto"/>
        <w:right w:val="none" w:sz="0" w:space="0" w:color="auto"/>
      </w:divBdr>
    </w:div>
    <w:div w:id="1209608298">
      <w:bodyDiv w:val="1"/>
      <w:marLeft w:val="0"/>
      <w:marRight w:val="0"/>
      <w:marTop w:val="0"/>
      <w:marBottom w:val="0"/>
      <w:divBdr>
        <w:top w:val="none" w:sz="0" w:space="0" w:color="auto"/>
        <w:left w:val="none" w:sz="0" w:space="0" w:color="auto"/>
        <w:bottom w:val="none" w:sz="0" w:space="0" w:color="auto"/>
        <w:right w:val="none" w:sz="0" w:space="0" w:color="auto"/>
      </w:divBdr>
    </w:div>
    <w:div w:id="1209681885">
      <w:bodyDiv w:val="1"/>
      <w:marLeft w:val="0"/>
      <w:marRight w:val="0"/>
      <w:marTop w:val="0"/>
      <w:marBottom w:val="0"/>
      <w:divBdr>
        <w:top w:val="none" w:sz="0" w:space="0" w:color="auto"/>
        <w:left w:val="none" w:sz="0" w:space="0" w:color="auto"/>
        <w:bottom w:val="none" w:sz="0" w:space="0" w:color="auto"/>
        <w:right w:val="none" w:sz="0" w:space="0" w:color="auto"/>
      </w:divBdr>
    </w:div>
    <w:div w:id="1210069739">
      <w:bodyDiv w:val="1"/>
      <w:marLeft w:val="0"/>
      <w:marRight w:val="0"/>
      <w:marTop w:val="0"/>
      <w:marBottom w:val="0"/>
      <w:divBdr>
        <w:top w:val="none" w:sz="0" w:space="0" w:color="auto"/>
        <w:left w:val="none" w:sz="0" w:space="0" w:color="auto"/>
        <w:bottom w:val="none" w:sz="0" w:space="0" w:color="auto"/>
        <w:right w:val="none" w:sz="0" w:space="0" w:color="auto"/>
      </w:divBdr>
    </w:div>
    <w:div w:id="1212770638">
      <w:bodyDiv w:val="1"/>
      <w:marLeft w:val="0"/>
      <w:marRight w:val="0"/>
      <w:marTop w:val="0"/>
      <w:marBottom w:val="0"/>
      <w:divBdr>
        <w:top w:val="none" w:sz="0" w:space="0" w:color="auto"/>
        <w:left w:val="none" w:sz="0" w:space="0" w:color="auto"/>
        <w:bottom w:val="none" w:sz="0" w:space="0" w:color="auto"/>
        <w:right w:val="none" w:sz="0" w:space="0" w:color="auto"/>
      </w:divBdr>
      <w:divsChild>
        <w:div w:id="1705517681">
          <w:marLeft w:val="0"/>
          <w:marRight w:val="0"/>
          <w:marTop w:val="0"/>
          <w:marBottom w:val="0"/>
          <w:divBdr>
            <w:top w:val="none" w:sz="0" w:space="0" w:color="auto"/>
            <w:left w:val="none" w:sz="0" w:space="0" w:color="auto"/>
            <w:bottom w:val="none" w:sz="0" w:space="0" w:color="auto"/>
            <w:right w:val="none" w:sz="0" w:space="0" w:color="auto"/>
          </w:divBdr>
          <w:divsChild>
            <w:div w:id="1602568089">
              <w:marLeft w:val="0"/>
              <w:marRight w:val="0"/>
              <w:marTop w:val="0"/>
              <w:marBottom w:val="0"/>
              <w:divBdr>
                <w:top w:val="none" w:sz="0" w:space="0" w:color="auto"/>
                <w:left w:val="none" w:sz="0" w:space="0" w:color="auto"/>
                <w:bottom w:val="none" w:sz="0" w:space="0" w:color="auto"/>
                <w:right w:val="none" w:sz="0" w:space="0" w:color="auto"/>
              </w:divBdr>
              <w:divsChild>
                <w:div w:id="37296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858254">
      <w:bodyDiv w:val="1"/>
      <w:marLeft w:val="0"/>
      <w:marRight w:val="0"/>
      <w:marTop w:val="0"/>
      <w:marBottom w:val="0"/>
      <w:divBdr>
        <w:top w:val="none" w:sz="0" w:space="0" w:color="auto"/>
        <w:left w:val="none" w:sz="0" w:space="0" w:color="auto"/>
        <w:bottom w:val="none" w:sz="0" w:space="0" w:color="auto"/>
        <w:right w:val="none" w:sz="0" w:space="0" w:color="auto"/>
      </w:divBdr>
    </w:div>
    <w:div w:id="1219711263">
      <w:bodyDiv w:val="1"/>
      <w:marLeft w:val="0"/>
      <w:marRight w:val="0"/>
      <w:marTop w:val="0"/>
      <w:marBottom w:val="0"/>
      <w:divBdr>
        <w:top w:val="none" w:sz="0" w:space="0" w:color="auto"/>
        <w:left w:val="none" w:sz="0" w:space="0" w:color="auto"/>
        <w:bottom w:val="none" w:sz="0" w:space="0" w:color="auto"/>
        <w:right w:val="none" w:sz="0" w:space="0" w:color="auto"/>
      </w:divBdr>
    </w:div>
    <w:div w:id="1220703297">
      <w:bodyDiv w:val="1"/>
      <w:marLeft w:val="0"/>
      <w:marRight w:val="0"/>
      <w:marTop w:val="0"/>
      <w:marBottom w:val="0"/>
      <w:divBdr>
        <w:top w:val="none" w:sz="0" w:space="0" w:color="auto"/>
        <w:left w:val="none" w:sz="0" w:space="0" w:color="auto"/>
        <w:bottom w:val="none" w:sz="0" w:space="0" w:color="auto"/>
        <w:right w:val="none" w:sz="0" w:space="0" w:color="auto"/>
      </w:divBdr>
    </w:div>
    <w:div w:id="1221596939">
      <w:bodyDiv w:val="1"/>
      <w:marLeft w:val="0"/>
      <w:marRight w:val="0"/>
      <w:marTop w:val="0"/>
      <w:marBottom w:val="0"/>
      <w:divBdr>
        <w:top w:val="none" w:sz="0" w:space="0" w:color="auto"/>
        <w:left w:val="none" w:sz="0" w:space="0" w:color="auto"/>
        <w:bottom w:val="none" w:sz="0" w:space="0" w:color="auto"/>
        <w:right w:val="none" w:sz="0" w:space="0" w:color="auto"/>
      </w:divBdr>
    </w:div>
    <w:div w:id="1227692370">
      <w:bodyDiv w:val="1"/>
      <w:marLeft w:val="0"/>
      <w:marRight w:val="0"/>
      <w:marTop w:val="0"/>
      <w:marBottom w:val="0"/>
      <w:divBdr>
        <w:top w:val="none" w:sz="0" w:space="0" w:color="auto"/>
        <w:left w:val="none" w:sz="0" w:space="0" w:color="auto"/>
        <w:bottom w:val="none" w:sz="0" w:space="0" w:color="auto"/>
        <w:right w:val="none" w:sz="0" w:space="0" w:color="auto"/>
      </w:divBdr>
    </w:div>
    <w:div w:id="1232697207">
      <w:bodyDiv w:val="1"/>
      <w:marLeft w:val="0"/>
      <w:marRight w:val="0"/>
      <w:marTop w:val="0"/>
      <w:marBottom w:val="0"/>
      <w:divBdr>
        <w:top w:val="none" w:sz="0" w:space="0" w:color="auto"/>
        <w:left w:val="none" w:sz="0" w:space="0" w:color="auto"/>
        <w:bottom w:val="none" w:sz="0" w:space="0" w:color="auto"/>
        <w:right w:val="none" w:sz="0" w:space="0" w:color="auto"/>
      </w:divBdr>
    </w:div>
    <w:div w:id="1235626012">
      <w:bodyDiv w:val="1"/>
      <w:marLeft w:val="0"/>
      <w:marRight w:val="0"/>
      <w:marTop w:val="0"/>
      <w:marBottom w:val="0"/>
      <w:divBdr>
        <w:top w:val="none" w:sz="0" w:space="0" w:color="auto"/>
        <w:left w:val="none" w:sz="0" w:space="0" w:color="auto"/>
        <w:bottom w:val="none" w:sz="0" w:space="0" w:color="auto"/>
        <w:right w:val="none" w:sz="0" w:space="0" w:color="auto"/>
      </w:divBdr>
    </w:div>
    <w:div w:id="1242564704">
      <w:bodyDiv w:val="1"/>
      <w:marLeft w:val="0"/>
      <w:marRight w:val="0"/>
      <w:marTop w:val="0"/>
      <w:marBottom w:val="0"/>
      <w:divBdr>
        <w:top w:val="none" w:sz="0" w:space="0" w:color="auto"/>
        <w:left w:val="none" w:sz="0" w:space="0" w:color="auto"/>
        <w:bottom w:val="none" w:sz="0" w:space="0" w:color="auto"/>
        <w:right w:val="none" w:sz="0" w:space="0" w:color="auto"/>
      </w:divBdr>
    </w:div>
    <w:div w:id="1245334618">
      <w:bodyDiv w:val="1"/>
      <w:marLeft w:val="0"/>
      <w:marRight w:val="0"/>
      <w:marTop w:val="0"/>
      <w:marBottom w:val="0"/>
      <w:divBdr>
        <w:top w:val="none" w:sz="0" w:space="0" w:color="auto"/>
        <w:left w:val="none" w:sz="0" w:space="0" w:color="auto"/>
        <w:bottom w:val="none" w:sz="0" w:space="0" w:color="auto"/>
        <w:right w:val="none" w:sz="0" w:space="0" w:color="auto"/>
      </w:divBdr>
    </w:div>
    <w:div w:id="1246036876">
      <w:bodyDiv w:val="1"/>
      <w:marLeft w:val="0"/>
      <w:marRight w:val="0"/>
      <w:marTop w:val="0"/>
      <w:marBottom w:val="0"/>
      <w:divBdr>
        <w:top w:val="none" w:sz="0" w:space="0" w:color="auto"/>
        <w:left w:val="none" w:sz="0" w:space="0" w:color="auto"/>
        <w:bottom w:val="none" w:sz="0" w:space="0" w:color="auto"/>
        <w:right w:val="none" w:sz="0" w:space="0" w:color="auto"/>
      </w:divBdr>
    </w:div>
    <w:div w:id="1248075467">
      <w:bodyDiv w:val="1"/>
      <w:marLeft w:val="0"/>
      <w:marRight w:val="0"/>
      <w:marTop w:val="0"/>
      <w:marBottom w:val="0"/>
      <w:divBdr>
        <w:top w:val="none" w:sz="0" w:space="0" w:color="auto"/>
        <w:left w:val="none" w:sz="0" w:space="0" w:color="auto"/>
        <w:bottom w:val="none" w:sz="0" w:space="0" w:color="auto"/>
        <w:right w:val="none" w:sz="0" w:space="0" w:color="auto"/>
      </w:divBdr>
    </w:div>
    <w:div w:id="1249997264">
      <w:bodyDiv w:val="1"/>
      <w:marLeft w:val="0"/>
      <w:marRight w:val="0"/>
      <w:marTop w:val="0"/>
      <w:marBottom w:val="0"/>
      <w:divBdr>
        <w:top w:val="none" w:sz="0" w:space="0" w:color="auto"/>
        <w:left w:val="none" w:sz="0" w:space="0" w:color="auto"/>
        <w:bottom w:val="none" w:sz="0" w:space="0" w:color="auto"/>
        <w:right w:val="none" w:sz="0" w:space="0" w:color="auto"/>
      </w:divBdr>
    </w:div>
    <w:div w:id="1255162928">
      <w:bodyDiv w:val="1"/>
      <w:marLeft w:val="0"/>
      <w:marRight w:val="0"/>
      <w:marTop w:val="0"/>
      <w:marBottom w:val="0"/>
      <w:divBdr>
        <w:top w:val="none" w:sz="0" w:space="0" w:color="auto"/>
        <w:left w:val="none" w:sz="0" w:space="0" w:color="auto"/>
        <w:bottom w:val="none" w:sz="0" w:space="0" w:color="auto"/>
        <w:right w:val="none" w:sz="0" w:space="0" w:color="auto"/>
      </w:divBdr>
    </w:div>
    <w:div w:id="1255289126">
      <w:bodyDiv w:val="1"/>
      <w:marLeft w:val="0"/>
      <w:marRight w:val="0"/>
      <w:marTop w:val="0"/>
      <w:marBottom w:val="0"/>
      <w:divBdr>
        <w:top w:val="none" w:sz="0" w:space="0" w:color="auto"/>
        <w:left w:val="none" w:sz="0" w:space="0" w:color="auto"/>
        <w:bottom w:val="none" w:sz="0" w:space="0" w:color="auto"/>
        <w:right w:val="none" w:sz="0" w:space="0" w:color="auto"/>
      </w:divBdr>
    </w:div>
    <w:div w:id="1261260559">
      <w:bodyDiv w:val="1"/>
      <w:marLeft w:val="0"/>
      <w:marRight w:val="0"/>
      <w:marTop w:val="0"/>
      <w:marBottom w:val="0"/>
      <w:divBdr>
        <w:top w:val="none" w:sz="0" w:space="0" w:color="auto"/>
        <w:left w:val="none" w:sz="0" w:space="0" w:color="auto"/>
        <w:bottom w:val="none" w:sz="0" w:space="0" w:color="auto"/>
        <w:right w:val="none" w:sz="0" w:space="0" w:color="auto"/>
      </w:divBdr>
    </w:div>
    <w:div w:id="1261451316">
      <w:bodyDiv w:val="1"/>
      <w:marLeft w:val="0"/>
      <w:marRight w:val="0"/>
      <w:marTop w:val="0"/>
      <w:marBottom w:val="0"/>
      <w:divBdr>
        <w:top w:val="none" w:sz="0" w:space="0" w:color="auto"/>
        <w:left w:val="none" w:sz="0" w:space="0" w:color="auto"/>
        <w:bottom w:val="none" w:sz="0" w:space="0" w:color="auto"/>
        <w:right w:val="none" w:sz="0" w:space="0" w:color="auto"/>
      </w:divBdr>
    </w:div>
    <w:div w:id="1261834720">
      <w:bodyDiv w:val="1"/>
      <w:marLeft w:val="0"/>
      <w:marRight w:val="0"/>
      <w:marTop w:val="0"/>
      <w:marBottom w:val="0"/>
      <w:divBdr>
        <w:top w:val="none" w:sz="0" w:space="0" w:color="auto"/>
        <w:left w:val="none" w:sz="0" w:space="0" w:color="auto"/>
        <w:bottom w:val="none" w:sz="0" w:space="0" w:color="auto"/>
        <w:right w:val="none" w:sz="0" w:space="0" w:color="auto"/>
      </w:divBdr>
    </w:div>
    <w:div w:id="1263684976">
      <w:bodyDiv w:val="1"/>
      <w:marLeft w:val="0"/>
      <w:marRight w:val="0"/>
      <w:marTop w:val="0"/>
      <w:marBottom w:val="0"/>
      <w:divBdr>
        <w:top w:val="none" w:sz="0" w:space="0" w:color="auto"/>
        <w:left w:val="none" w:sz="0" w:space="0" w:color="auto"/>
        <w:bottom w:val="none" w:sz="0" w:space="0" w:color="auto"/>
        <w:right w:val="none" w:sz="0" w:space="0" w:color="auto"/>
      </w:divBdr>
    </w:div>
    <w:div w:id="1264343704">
      <w:bodyDiv w:val="1"/>
      <w:marLeft w:val="0"/>
      <w:marRight w:val="0"/>
      <w:marTop w:val="0"/>
      <w:marBottom w:val="0"/>
      <w:divBdr>
        <w:top w:val="none" w:sz="0" w:space="0" w:color="auto"/>
        <w:left w:val="none" w:sz="0" w:space="0" w:color="auto"/>
        <w:bottom w:val="none" w:sz="0" w:space="0" w:color="auto"/>
        <w:right w:val="none" w:sz="0" w:space="0" w:color="auto"/>
      </w:divBdr>
    </w:div>
    <w:div w:id="1266573276">
      <w:bodyDiv w:val="1"/>
      <w:marLeft w:val="0"/>
      <w:marRight w:val="0"/>
      <w:marTop w:val="0"/>
      <w:marBottom w:val="0"/>
      <w:divBdr>
        <w:top w:val="none" w:sz="0" w:space="0" w:color="auto"/>
        <w:left w:val="none" w:sz="0" w:space="0" w:color="auto"/>
        <w:bottom w:val="none" w:sz="0" w:space="0" w:color="auto"/>
        <w:right w:val="none" w:sz="0" w:space="0" w:color="auto"/>
      </w:divBdr>
    </w:div>
    <w:div w:id="1267542070">
      <w:bodyDiv w:val="1"/>
      <w:marLeft w:val="0"/>
      <w:marRight w:val="0"/>
      <w:marTop w:val="0"/>
      <w:marBottom w:val="0"/>
      <w:divBdr>
        <w:top w:val="none" w:sz="0" w:space="0" w:color="auto"/>
        <w:left w:val="none" w:sz="0" w:space="0" w:color="auto"/>
        <w:bottom w:val="none" w:sz="0" w:space="0" w:color="auto"/>
        <w:right w:val="none" w:sz="0" w:space="0" w:color="auto"/>
      </w:divBdr>
    </w:div>
    <w:div w:id="1270160275">
      <w:bodyDiv w:val="1"/>
      <w:marLeft w:val="0"/>
      <w:marRight w:val="0"/>
      <w:marTop w:val="0"/>
      <w:marBottom w:val="0"/>
      <w:divBdr>
        <w:top w:val="none" w:sz="0" w:space="0" w:color="auto"/>
        <w:left w:val="none" w:sz="0" w:space="0" w:color="auto"/>
        <w:bottom w:val="none" w:sz="0" w:space="0" w:color="auto"/>
        <w:right w:val="none" w:sz="0" w:space="0" w:color="auto"/>
      </w:divBdr>
    </w:div>
    <w:div w:id="1270966651">
      <w:bodyDiv w:val="1"/>
      <w:marLeft w:val="0"/>
      <w:marRight w:val="0"/>
      <w:marTop w:val="0"/>
      <w:marBottom w:val="0"/>
      <w:divBdr>
        <w:top w:val="none" w:sz="0" w:space="0" w:color="auto"/>
        <w:left w:val="none" w:sz="0" w:space="0" w:color="auto"/>
        <w:bottom w:val="none" w:sz="0" w:space="0" w:color="auto"/>
        <w:right w:val="none" w:sz="0" w:space="0" w:color="auto"/>
      </w:divBdr>
    </w:div>
    <w:div w:id="1271159881">
      <w:bodyDiv w:val="1"/>
      <w:marLeft w:val="0"/>
      <w:marRight w:val="0"/>
      <w:marTop w:val="0"/>
      <w:marBottom w:val="0"/>
      <w:divBdr>
        <w:top w:val="none" w:sz="0" w:space="0" w:color="auto"/>
        <w:left w:val="none" w:sz="0" w:space="0" w:color="auto"/>
        <w:bottom w:val="none" w:sz="0" w:space="0" w:color="auto"/>
        <w:right w:val="none" w:sz="0" w:space="0" w:color="auto"/>
      </w:divBdr>
    </w:div>
    <w:div w:id="1271550664">
      <w:bodyDiv w:val="1"/>
      <w:marLeft w:val="0"/>
      <w:marRight w:val="0"/>
      <w:marTop w:val="0"/>
      <w:marBottom w:val="0"/>
      <w:divBdr>
        <w:top w:val="none" w:sz="0" w:space="0" w:color="auto"/>
        <w:left w:val="none" w:sz="0" w:space="0" w:color="auto"/>
        <w:bottom w:val="none" w:sz="0" w:space="0" w:color="auto"/>
        <w:right w:val="none" w:sz="0" w:space="0" w:color="auto"/>
      </w:divBdr>
    </w:div>
    <w:div w:id="1271816859">
      <w:bodyDiv w:val="1"/>
      <w:marLeft w:val="0"/>
      <w:marRight w:val="0"/>
      <w:marTop w:val="0"/>
      <w:marBottom w:val="0"/>
      <w:divBdr>
        <w:top w:val="none" w:sz="0" w:space="0" w:color="auto"/>
        <w:left w:val="none" w:sz="0" w:space="0" w:color="auto"/>
        <w:bottom w:val="none" w:sz="0" w:space="0" w:color="auto"/>
        <w:right w:val="none" w:sz="0" w:space="0" w:color="auto"/>
      </w:divBdr>
    </w:div>
    <w:div w:id="1274051123">
      <w:bodyDiv w:val="1"/>
      <w:marLeft w:val="0"/>
      <w:marRight w:val="0"/>
      <w:marTop w:val="0"/>
      <w:marBottom w:val="0"/>
      <w:divBdr>
        <w:top w:val="none" w:sz="0" w:space="0" w:color="auto"/>
        <w:left w:val="none" w:sz="0" w:space="0" w:color="auto"/>
        <w:bottom w:val="none" w:sz="0" w:space="0" w:color="auto"/>
        <w:right w:val="none" w:sz="0" w:space="0" w:color="auto"/>
      </w:divBdr>
    </w:div>
    <w:div w:id="1277759014">
      <w:bodyDiv w:val="1"/>
      <w:marLeft w:val="0"/>
      <w:marRight w:val="0"/>
      <w:marTop w:val="0"/>
      <w:marBottom w:val="0"/>
      <w:divBdr>
        <w:top w:val="none" w:sz="0" w:space="0" w:color="auto"/>
        <w:left w:val="none" w:sz="0" w:space="0" w:color="auto"/>
        <w:bottom w:val="none" w:sz="0" w:space="0" w:color="auto"/>
        <w:right w:val="none" w:sz="0" w:space="0" w:color="auto"/>
      </w:divBdr>
    </w:div>
    <w:div w:id="1280064969">
      <w:bodyDiv w:val="1"/>
      <w:marLeft w:val="0"/>
      <w:marRight w:val="0"/>
      <w:marTop w:val="0"/>
      <w:marBottom w:val="0"/>
      <w:divBdr>
        <w:top w:val="none" w:sz="0" w:space="0" w:color="auto"/>
        <w:left w:val="none" w:sz="0" w:space="0" w:color="auto"/>
        <w:bottom w:val="none" w:sz="0" w:space="0" w:color="auto"/>
        <w:right w:val="none" w:sz="0" w:space="0" w:color="auto"/>
      </w:divBdr>
      <w:divsChild>
        <w:div w:id="715737005">
          <w:marLeft w:val="0"/>
          <w:marRight w:val="0"/>
          <w:marTop w:val="0"/>
          <w:marBottom w:val="0"/>
          <w:divBdr>
            <w:top w:val="none" w:sz="0" w:space="0" w:color="auto"/>
            <w:left w:val="none" w:sz="0" w:space="0" w:color="auto"/>
            <w:bottom w:val="none" w:sz="0" w:space="0" w:color="auto"/>
            <w:right w:val="none" w:sz="0" w:space="0" w:color="auto"/>
          </w:divBdr>
          <w:divsChild>
            <w:div w:id="762382044">
              <w:marLeft w:val="0"/>
              <w:marRight w:val="0"/>
              <w:marTop w:val="0"/>
              <w:marBottom w:val="0"/>
              <w:divBdr>
                <w:top w:val="none" w:sz="0" w:space="0" w:color="auto"/>
                <w:left w:val="none" w:sz="0" w:space="0" w:color="auto"/>
                <w:bottom w:val="none" w:sz="0" w:space="0" w:color="auto"/>
                <w:right w:val="none" w:sz="0" w:space="0" w:color="auto"/>
              </w:divBdr>
              <w:divsChild>
                <w:div w:id="4824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144837">
      <w:bodyDiv w:val="1"/>
      <w:marLeft w:val="0"/>
      <w:marRight w:val="0"/>
      <w:marTop w:val="0"/>
      <w:marBottom w:val="0"/>
      <w:divBdr>
        <w:top w:val="none" w:sz="0" w:space="0" w:color="auto"/>
        <w:left w:val="none" w:sz="0" w:space="0" w:color="auto"/>
        <w:bottom w:val="none" w:sz="0" w:space="0" w:color="auto"/>
        <w:right w:val="none" w:sz="0" w:space="0" w:color="auto"/>
      </w:divBdr>
    </w:div>
    <w:div w:id="1283458505">
      <w:bodyDiv w:val="1"/>
      <w:marLeft w:val="0"/>
      <w:marRight w:val="0"/>
      <w:marTop w:val="0"/>
      <w:marBottom w:val="0"/>
      <w:divBdr>
        <w:top w:val="none" w:sz="0" w:space="0" w:color="auto"/>
        <w:left w:val="none" w:sz="0" w:space="0" w:color="auto"/>
        <w:bottom w:val="none" w:sz="0" w:space="0" w:color="auto"/>
        <w:right w:val="none" w:sz="0" w:space="0" w:color="auto"/>
      </w:divBdr>
    </w:div>
    <w:div w:id="1285506836">
      <w:bodyDiv w:val="1"/>
      <w:marLeft w:val="0"/>
      <w:marRight w:val="0"/>
      <w:marTop w:val="0"/>
      <w:marBottom w:val="0"/>
      <w:divBdr>
        <w:top w:val="none" w:sz="0" w:space="0" w:color="auto"/>
        <w:left w:val="none" w:sz="0" w:space="0" w:color="auto"/>
        <w:bottom w:val="none" w:sz="0" w:space="0" w:color="auto"/>
        <w:right w:val="none" w:sz="0" w:space="0" w:color="auto"/>
      </w:divBdr>
    </w:div>
    <w:div w:id="1287275334">
      <w:bodyDiv w:val="1"/>
      <w:marLeft w:val="0"/>
      <w:marRight w:val="0"/>
      <w:marTop w:val="0"/>
      <w:marBottom w:val="0"/>
      <w:divBdr>
        <w:top w:val="none" w:sz="0" w:space="0" w:color="auto"/>
        <w:left w:val="none" w:sz="0" w:space="0" w:color="auto"/>
        <w:bottom w:val="none" w:sz="0" w:space="0" w:color="auto"/>
        <w:right w:val="none" w:sz="0" w:space="0" w:color="auto"/>
      </w:divBdr>
    </w:div>
    <w:div w:id="1287472652">
      <w:bodyDiv w:val="1"/>
      <w:marLeft w:val="0"/>
      <w:marRight w:val="0"/>
      <w:marTop w:val="0"/>
      <w:marBottom w:val="0"/>
      <w:divBdr>
        <w:top w:val="none" w:sz="0" w:space="0" w:color="auto"/>
        <w:left w:val="none" w:sz="0" w:space="0" w:color="auto"/>
        <w:bottom w:val="none" w:sz="0" w:space="0" w:color="auto"/>
        <w:right w:val="none" w:sz="0" w:space="0" w:color="auto"/>
      </w:divBdr>
    </w:div>
    <w:div w:id="1291009861">
      <w:bodyDiv w:val="1"/>
      <w:marLeft w:val="0"/>
      <w:marRight w:val="0"/>
      <w:marTop w:val="0"/>
      <w:marBottom w:val="0"/>
      <w:divBdr>
        <w:top w:val="none" w:sz="0" w:space="0" w:color="auto"/>
        <w:left w:val="none" w:sz="0" w:space="0" w:color="auto"/>
        <w:bottom w:val="none" w:sz="0" w:space="0" w:color="auto"/>
        <w:right w:val="none" w:sz="0" w:space="0" w:color="auto"/>
      </w:divBdr>
    </w:div>
    <w:div w:id="1291089493">
      <w:bodyDiv w:val="1"/>
      <w:marLeft w:val="0"/>
      <w:marRight w:val="0"/>
      <w:marTop w:val="0"/>
      <w:marBottom w:val="0"/>
      <w:divBdr>
        <w:top w:val="none" w:sz="0" w:space="0" w:color="auto"/>
        <w:left w:val="none" w:sz="0" w:space="0" w:color="auto"/>
        <w:bottom w:val="none" w:sz="0" w:space="0" w:color="auto"/>
        <w:right w:val="none" w:sz="0" w:space="0" w:color="auto"/>
      </w:divBdr>
    </w:div>
    <w:div w:id="1291666872">
      <w:bodyDiv w:val="1"/>
      <w:marLeft w:val="0"/>
      <w:marRight w:val="0"/>
      <w:marTop w:val="0"/>
      <w:marBottom w:val="0"/>
      <w:divBdr>
        <w:top w:val="none" w:sz="0" w:space="0" w:color="auto"/>
        <w:left w:val="none" w:sz="0" w:space="0" w:color="auto"/>
        <w:bottom w:val="none" w:sz="0" w:space="0" w:color="auto"/>
        <w:right w:val="none" w:sz="0" w:space="0" w:color="auto"/>
      </w:divBdr>
    </w:div>
    <w:div w:id="1294599083">
      <w:bodyDiv w:val="1"/>
      <w:marLeft w:val="0"/>
      <w:marRight w:val="0"/>
      <w:marTop w:val="0"/>
      <w:marBottom w:val="0"/>
      <w:divBdr>
        <w:top w:val="none" w:sz="0" w:space="0" w:color="auto"/>
        <w:left w:val="none" w:sz="0" w:space="0" w:color="auto"/>
        <w:bottom w:val="none" w:sz="0" w:space="0" w:color="auto"/>
        <w:right w:val="none" w:sz="0" w:space="0" w:color="auto"/>
      </w:divBdr>
    </w:div>
    <w:div w:id="1295022586">
      <w:bodyDiv w:val="1"/>
      <w:marLeft w:val="0"/>
      <w:marRight w:val="0"/>
      <w:marTop w:val="0"/>
      <w:marBottom w:val="0"/>
      <w:divBdr>
        <w:top w:val="none" w:sz="0" w:space="0" w:color="auto"/>
        <w:left w:val="none" w:sz="0" w:space="0" w:color="auto"/>
        <w:bottom w:val="none" w:sz="0" w:space="0" w:color="auto"/>
        <w:right w:val="none" w:sz="0" w:space="0" w:color="auto"/>
      </w:divBdr>
    </w:div>
    <w:div w:id="1298878774">
      <w:bodyDiv w:val="1"/>
      <w:marLeft w:val="0"/>
      <w:marRight w:val="0"/>
      <w:marTop w:val="0"/>
      <w:marBottom w:val="0"/>
      <w:divBdr>
        <w:top w:val="none" w:sz="0" w:space="0" w:color="auto"/>
        <w:left w:val="none" w:sz="0" w:space="0" w:color="auto"/>
        <w:bottom w:val="none" w:sz="0" w:space="0" w:color="auto"/>
        <w:right w:val="none" w:sz="0" w:space="0" w:color="auto"/>
      </w:divBdr>
      <w:divsChild>
        <w:div w:id="1700398676">
          <w:marLeft w:val="0"/>
          <w:marRight w:val="0"/>
          <w:marTop w:val="0"/>
          <w:marBottom w:val="0"/>
          <w:divBdr>
            <w:top w:val="none" w:sz="0" w:space="0" w:color="auto"/>
            <w:left w:val="none" w:sz="0" w:space="0" w:color="auto"/>
            <w:bottom w:val="none" w:sz="0" w:space="0" w:color="auto"/>
            <w:right w:val="none" w:sz="0" w:space="0" w:color="auto"/>
          </w:divBdr>
          <w:divsChild>
            <w:div w:id="298924929">
              <w:marLeft w:val="0"/>
              <w:marRight w:val="0"/>
              <w:marTop w:val="0"/>
              <w:marBottom w:val="0"/>
              <w:divBdr>
                <w:top w:val="none" w:sz="0" w:space="0" w:color="auto"/>
                <w:left w:val="none" w:sz="0" w:space="0" w:color="auto"/>
                <w:bottom w:val="none" w:sz="0" w:space="0" w:color="auto"/>
                <w:right w:val="none" w:sz="0" w:space="0" w:color="auto"/>
              </w:divBdr>
              <w:divsChild>
                <w:div w:id="62935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500441">
      <w:bodyDiv w:val="1"/>
      <w:marLeft w:val="0"/>
      <w:marRight w:val="0"/>
      <w:marTop w:val="0"/>
      <w:marBottom w:val="0"/>
      <w:divBdr>
        <w:top w:val="none" w:sz="0" w:space="0" w:color="auto"/>
        <w:left w:val="none" w:sz="0" w:space="0" w:color="auto"/>
        <w:bottom w:val="none" w:sz="0" w:space="0" w:color="auto"/>
        <w:right w:val="none" w:sz="0" w:space="0" w:color="auto"/>
      </w:divBdr>
    </w:div>
    <w:div w:id="1306084708">
      <w:bodyDiv w:val="1"/>
      <w:marLeft w:val="0"/>
      <w:marRight w:val="0"/>
      <w:marTop w:val="0"/>
      <w:marBottom w:val="0"/>
      <w:divBdr>
        <w:top w:val="none" w:sz="0" w:space="0" w:color="auto"/>
        <w:left w:val="none" w:sz="0" w:space="0" w:color="auto"/>
        <w:bottom w:val="none" w:sz="0" w:space="0" w:color="auto"/>
        <w:right w:val="none" w:sz="0" w:space="0" w:color="auto"/>
      </w:divBdr>
    </w:div>
    <w:div w:id="1309553347">
      <w:bodyDiv w:val="1"/>
      <w:marLeft w:val="0"/>
      <w:marRight w:val="0"/>
      <w:marTop w:val="0"/>
      <w:marBottom w:val="0"/>
      <w:divBdr>
        <w:top w:val="none" w:sz="0" w:space="0" w:color="auto"/>
        <w:left w:val="none" w:sz="0" w:space="0" w:color="auto"/>
        <w:bottom w:val="none" w:sz="0" w:space="0" w:color="auto"/>
        <w:right w:val="none" w:sz="0" w:space="0" w:color="auto"/>
      </w:divBdr>
    </w:div>
    <w:div w:id="1311787079">
      <w:bodyDiv w:val="1"/>
      <w:marLeft w:val="0"/>
      <w:marRight w:val="0"/>
      <w:marTop w:val="0"/>
      <w:marBottom w:val="0"/>
      <w:divBdr>
        <w:top w:val="none" w:sz="0" w:space="0" w:color="auto"/>
        <w:left w:val="none" w:sz="0" w:space="0" w:color="auto"/>
        <w:bottom w:val="none" w:sz="0" w:space="0" w:color="auto"/>
        <w:right w:val="none" w:sz="0" w:space="0" w:color="auto"/>
      </w:divBdr>
    </w:div>
    <w:div w:id="1312444097">
      <w:bodyDiv w:val="1"/>
      <w:marLeft w:val="0"/>
      <w:marRight w:val="0"/>
      <w:marTop w:val="0"/>
      <w:marBottom w:val="0"/>
      <w:divBdr>
        <w:top w:val="none" w:sz="0" w:space="0" w:color="auto"/>
        <w:left w:val="none" w:sz="0" w:space="0" w:color="auto"/>
        <w:bottom w:val="none" w:sz="0" w:space="0" w:color="auto"/>
        <w:right w:val="none" w:sz="0" w:space="0" w:color="auto"/>
      </w:divBdr>
    </w:div>
    <w:div w:id="1314481166">
      <w:bodyDiv w:val="1"/>
      <w:marLeft w:val="0"/>
      <w:marRight w:val="0"/>
      <w:marTop w:val="0"/>
      <w:marBottom w:val="0"/>
      <w:divBdr>
        <w:top w:val="none" w:sz="0" w:space="0" w:color="auto"/>
        <w:left w:val="none" w:sz="0" w:space="0" w:color="auto"/>
        <w:bottom w:val="none" w:sz="0" w:space="0" w:color="auto"/>
        <w:right w:val="none" w:sz="0" w:space="0" w:color="auto"/>
      </w:divBdr>
    </w:div>
    <w:div w:id="1319000496">
      <w:bodyDiv w:val="1"/>
      <w:marLeft w:val="0"/>
      <w:marRight w:val="0"/>
      <w:marTop w:val="0"/>
      <w:marBottom w:val="0"/>
      <w:divBdr>
        <w:top w:val="none" w:sz="0" w:space="0" w:color="auto"/>
        <w:left w:val="none" w:sz="0" w:space="0" w:color="auto"/>
        <w:bottom w:val="none" w:sz="0" w:space="0" w:color="auto"/>
        <w:right w:val="none" w:sz="0" w:space="0" w:color="auto"/>
      </w:divBdr>
    </w:div>
    <w:div w:id="1319381031">
      <w:bodyDiv w:val="1"/>
      <w:marLeft w:val="0"/>
      <w:marRight w:val="0"/>
      <w:marTop w:val="0"/>
      <w:marBottom w:val="0"/>
      <w:divBdr>
        <w:top w:val="none" w:sz="0" w:space="0" w:color="auto"/>
        <w:left w:val="none" w:sz="0" w:space="0" w:color="auto"/>
        <w:bottom w:val="none" w:sz="0" w:space="0" w:color="auto"/>
        <w:right w:val="none" w:sz="0" w:space="0" w:color="auto"/>
      </w:divBdr>
    </w:div>
    <w:div w:id="1319918648">
      <w:bodyDiv w:val="1"/>
      <w:marLeft w:val="0"/>
      <w:marRight w:val="0"/>
      <w:marTop w:val="0"/>
      <w:marBottom w:val="0"/>
      <w:divBdr>
        <w:top w:val="none" w:sz="0" w:space="0" w:color="auto"/>
        <w:left w:val="none" w:sz="0" w:space="0" w:color="auto"/>
        <w:bottom w:val="none" w:sz="0" w:space="0" w:color="auto"/>
        <w:right w:val="none" w:sz="0" w:space="0" w:color="auto"/>
      </w:divBdr>
    </w:div>
    <w:div w:id="1320041609">
      <w:bodyDiv w:val="1"/>
      <w:marLeft w:val="0"/>
      <w:marRight w:val="0"/>
      <w:marTop w:val="0"/>
      <w:marBottom w:val="0"/>
      <w:divBdr>
        <w:top w:val="none" w:sz="0" w:space="0" w:color="auto"/>
        <w:left w:val="none" w:sz="0" w:space="0" w:color="auto"/>
        <w:bottom w:val="none" w:sz="0" w:space="0" w:color="auto"/>
        <w:right w:val="none" w:sz="0" w:space="0" w:color="auto"/>
      </w:divBdr>
    </w:div>
    <w:div w:id="1321159088">
      <w:bodyDiv w:val="1"/>
      <w:marLeft w:val="0"/>
      <w:marRight w:val="0"/>
      <w:marTop w:val="0"/>
      <w:marBottom w:val="0"/>
      <w:divBdr>
        <w:top w:val="none" w:sz="0" w:space="0" w:color="auto"/>
        <w:left w:val="none" w:sz="0" w:space="0" w:color="auto"/>
        <w:bottom w:val="none" w:sz="0" w:space="0" w:color="auto"/>
        <w:right w:val="none" w:sz="0" w:space="0" w:color="auto"/>
      </w:divBdr>
    </w:div>
    <w:div w:id="1321805991">
      <w:bodyDiv w:val="1"/>
      <w:marLeft w:val="0"/>
      <w:marRight w:val="0"/>
      <w:marTop w:val="0"/>
      <w:marBottom w:val="0"/>
      <w:divBdr>
        <w:top w:val="none" w:sz="0" w:space="0" w:color="auto"/>
        <w:left w:val="none" w:sz="0" w:space="0" w:color="auto"/>
        <w:bottom w:val="none" w:sz="0" w:space="0" w:color="auto"/>
        <w:right w:val="none" w:sz="0" w:space="0" w:color="auto"/>
      </w:divBdr>
    </w:div>
    <w:div w:id="1324704814">
      <w:bodyDiv w:val="1"/>
      <w:marLeft w:val="0"/>
      <w:marRight w:val="0"/>
      <w:marTop w:val="0"/>
      <w:marBottom w:val="0"/>
      <w:divBdr>
        <w:top w:val="none" w:sz="0" w:space="0" w:color="auto"/>
        <w:left w:val="none" w:sz="0" w:space="0" w:color="auto"/>
        <w:bottom w:val="none" w:sz="0" w:space="0" w:color="auto"/>
        <w:right w:val="none" w:sz="0" w:space="0" w:color="auto"/>
      </w:divBdr>
    </w:div>
    <w:div w:id="1326665823">
      <w:bodyDiv w:val="1"/>
      <w:marLeft w:val="0"/>
      <w:marRight w:val="0"/>
      <w:marTop w:val="0"/>
      <w:marBottom w:val="0"/>
      <w:divBdr>
        <w:top w:val="none" w:sz="0" w:space="0" w:color="auto"/>
        <w:left w:val="none" w:sz="0" w:space="0" w:color="auto"/>
        <w:bottom w:val="none" w:sz="0" w:space="0" w:color="auto"/>
        <w:right w:val="none" w:sz="0" w:space="0" w:color="auto"/>
      </w:divBdr>
    </w:div>
    <w:div w:id="1332173105">
      <w:bodyDiv w:val="1"/>
      <w:marLeft w:val="0"/>
      <w:marRight w:val="0"/>
      <w:marTop w:val="0"/>
      <w:marBottom w:val="0"/>
      <w:divBdr>
        <w:top w:val="none" w:sz="0" w:space="0" w:color="auto"/>
        <w:left w:val="none" w:sz="0" w:space="0" w:color="auto"/>
        <w:bottom w:val="none" w:sz="0" w:space="0" w:color="auto"/>
        <w:right w:val="none" w:sz="0" w:space="0" w:color="auto"/>
      </w:divBdr>
    </w:div>
    <w:div w:id="1332445182">
      <w:bodyDiv w:val="1"/>
      <w:marLeft w:val="0"/>
      <w:marRight w:val="0"/>
      <w:marTop w:val="0"/>
      <w:marBottom w:val="0"/>
      <w:divBdr>
        <w:top w:val="none" w:sz="0" w:space="0" w:color="auto"/>
        <w:left w:val="none" w:sz="0" w:space="0" w:color="auto"/>
        <w:bottom w:val="none" w:sz="0" w:space="0" w:color="auto"/>
        <w:right w:val="none" w:sz="0" w:space="0" w:color="auto"/>
      </w:divBdr>
    </w:div>
    <w:div w:id="1333677306">
      <w:bodyDiv w:val="1"/>
      <w:marLeft w:val="0"/>
      <w:marRight w:val="0"/>
      <w:marTop w:val="0"/>
      <w:marBottom w:val="0"/>
      <w:divBdr>
        <w:top w:val="none" w:sz="0" w:space="0" w:color="auto"/>
        <w:left w:val="none" w:sz="0" w:space="0" w:color="auto"/>
        <w:bottom w:val="none" w:sz="0" w:space="0" w:color="auto"/>
        <w:right w:val="none" w:sz="0" w:space="0" w:color="auto"/>
      </w:divBdr>
    </w:div>
    <w:div w:id="1338655609">
      <w:bodyDiv w:val="1"/>
      <w:marLeft w:val="0"/>
      <w:marRight w:val="0"/>
      <w:marTop w:val="0"/>
      <w:marBottom w:val="0"/>
      <w:divBdr>
        <w:top w:val="none" w:sz="0" w:space="0" w:color="auto"/>
        <w:left w:val="none" w:sz="0" w:space="0" w:color="auto"/>
        <w:bottom w:val="none" w:sz="0" w:space="0" w:color="auto"/>
        <w:right w:val="none" w:sz="0" w:space="0" w:color="auto"/>
      </w:divBdr>
    </w:div>
    <w:div w:id="1340698262">
      <w:bodyDiv w:val="1"/>
      <w:marLeft w:val="0"/>
      <w:marRight w:val="0"/>
      <w:marTop w:val="0"/>
      <w:marBottom w:val="0"/>
      <w:divBdr>
        <w:top w:val="none" w:sz="0" w:space="0" w:color="auto"/>
        <w:left w:val="none" w:sz="0" w:space="0" w:color="auto"/>
        <w:bottom w:val="none" w:sz="0" w:space="0" w:color="auto"/>
        <w:right w:val="none" w:sz="0" w:space="0" w:color="auto"/>
      </w:divBdr>
    </w:div>
    <w:div w:id="1348747922">
      <w:bodyDiv w:val="1"/>
      <w:marLeft w:val="0"/>
      <w:marRight w:val="0"/>
      <w:marTop w:val="0"/>
      <w:marBottom w:val="0"/>
      <w:divBdr>
        <w:top w:val="none" w:sz="0" w:space="0" w:color="auto"/>
        <w:left w:val="none" w:sz="0" w:space="0" w:color="auto"/>
        <w:bottom w:val="none" w:sz="0" w:space="0" w:color="auto"/>
        <w:right w:val="none" w:sz="0" w:space="0" w:color="auto"/>
      </w:divBdr>
    </w:div>
    <w:div w:id="1354064756">
      <w:bodyDiv w:val="1"/>
      <w:marLeft w:val="0"/>
      <w:marRight w:val="0"/>
      <w:marTop w:val="0"/>
      <w:marBottom w:val="0"/>
      <w:divBdr>
        <w:top w:val="none" w:sz="0" w:space="0" w:color="auto"/>
        <w:left w:val="none" w:sz="0" w:space="0" w:color="auto"/>
        <w:bottom w:val="none" w:sz="0" w:space="0" w:color="auto"/>
        <w:right w:val="none" w:sz="0" w:space="0" w:color="auto"/>
      </w:divBdr>
    </w:div>
    <w:div w:id="1355109653">
      <w:bodyDiv w:val="1"/>
      <w:marLeft w:val="0"/>
      <w:marRight w:val="0"/>
      <w:marTop w:val="0"/>
      <w:marBottom w:val="0"/>
      <w:divBdr>
        <w:top w:val="none" w:sz="0" w:space="0" w:color="auto"/>
        <w:left w:val="none" w:sz="0" w:space="0" w:color="auto"/>
        <w:bottom w:val="none" w:sz="0" w:space="0" w:color="auto"/>
        <w:right w:val="none" w:sz="0" w:space="0" w:color="auto"/>
      </w:divBdr>
    </w:div>
    <w:div w:id="1359695557">
      <w:bodyDiv w:val="1"/>
      <w:marLeft w:val="0"/>
      <w:marRight w:val="0"/>
      <w:marTop w:val="0"/>
      <w:marBottom w:val="0"/>
      <w:divBdr>
        <w:top w:val="none" w:sz="0" w:space="0" w:color="auto"/>
        <w:left w:val="none" w:sz="0" w:space="0" w:color="auto"/>
        <w:bottom w:val="none" w:sz="0" w:space="0" w:color="auto"/>
        <w:right w:val="none" w:sz="0" w:space="0" w:color="auto"/>
      </w:divBdr>
    </w:div>
    <w:div w:id="1360011398">
      <w:bodyDiv w:val="1"/>
      <w:marLeft w:val="0"/>
      <w:marRight w:val="0"/>
      <w:marTop w:val="0"/>
      <w:marBottom w:val="0"/>
      <w:divBdr>
        <w:top w:val="none" w:sz="0" w:space="0" w:color="auto"/>
        <w:left w:val="none" w:sz="0" w:space="0" w:color="auto"/>
        <w:bottom w:val="none" w:sz="0" w:space="0" w:color="auto"/>
        <w:right w:val="none" w:sz="0" w:space="0" w:color="auto"/>
      </w:divBdr>
    </w:div>
    <w:div w:id="1363365355">
      <w:bodyDiv w:val="1"/>
      <w:marLeft w:val="0"/>
      <w:marRight w:val="0"/>
      <w:marTop w:val="0"/>
      <w:marBottom w:val="0"/>
      <w:divBdr>
        <w:top w:val="none" w:sz="0" w:space="0" w:color="auto"/>
        <w:left w:val="none" w:sz="0" w:space="0" w:color="auto"/>
        <w:bottom w:val="none" w:sz="0" w:space="0" w:color="auto"/>
        <w:right w:val="none" w:sz="0" w:space="0" w:color="auto"/>
      </w:divBdr>
    </w:div>
    <w:div w:id="1368990581">
      <w:bodyDiv w:val="1"/>
      <w:marLeft w:val="0"/>
      <w:marRight w:val="0"/>
      <w:marTop w:val="0"/>
      <w:marBottom w:val="0"/>
      <w:divBdr>
        <w:top w:val="none" w:sz="0" w:space="0" w:color="auto"/>
        <w:left w:val="none" w:sz="0" w:space="0" w:color="auto"/>
        <w:bottom w:val="none" w:sz="0" w:space="0" w:color="auto"/>
        <w:right w:val="none" w:sz="0" w:space="0" w:color="auto"/>
      </w:divBdr>
    </w:div>
    <w:div w:id="1371615290">
      <w:bodyDiv w:val="1"/>
      <w:marLeft w:val="0"/>
      <w:marRight w:val="0"/>
      <w:marTop w:val="0"/>
      <w:marBottom w:val="0"/>
      <w:divBdr>
        <w:top w:val="none" w:sz="0" w:space="0" w:color="auto"/>
        <w:left w:val="none" w:sz="0" w:space="0" w:color="auto"/>
        <w:bottom w:val="none" w:sz="0" w:space="0" w:color="auto"/>
        <w:right w:val="none" w:sz="0" w:space="0" w:color="auto"/>
      </w:divBdr>
    </w:div>
    <w:div w:id="1372418302">
      <w:bodyDiv w:val="1"/>
      <w:marLeft w:val="0"/>
      <w:marRight w:val="0"/>
      <w:marTop w:val="0"/>
      <w:marBottom w:val="0"/>
      <w:divBdr>
        <w:top w:val="none" w:sz="0" w:space="0" w:color="auto"/>
        <w:left w:val="none" w:sz="0" w:space="0" w:color="auto"/>
        <w:bottom w:val="none" w:sz="0" w:space="0" w:color="auto"/>
        <w:right w:val="none" w:sz="0" w:space="0" w:color="auto"/>
      </w:divBdr>
      <w:divsChild>
        <w:div w:id="83573453">
          <w:marLeft w:val="0"/>
          <w:marRight w:val="0"/>
          <w:marTop w:val="0"/>
          <w:marBottom w:val="0"/>
          <w:divBdr>
            <w:top w:val="none" w:sz="0" w:space="0" w:color="auto"/>
            <w:left w:val="none" w:sz="0" w:space="0" w:color="auto"/>
            <w:bottom w:val="none" w:sz="0" w:space="0" w:color="auto"/>
            <w:right w:val="none" w:sz="0" w:space="0" w:color="auto"/>
          </w:divBdr>
          <w:divsChild>
            <w:div w:id="174707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116799">
      <w:bodyDiv w:val="1"/>
      <w:marLeft w:val="0"/>
      <w:marRight w:val="0"/>
      <w:marTop w:val="0"/>
      <w:marBottom w:val="0"/>
      <w:divBdr>
        <w:top w:val="none" w:sz="0" w:space="0" w:color="auto"/>
        <w:left w:val="none" w:sz="0" w:space="0" w:color="auto"/>
        <w:bottom w:val="none" w:sz="0" w:space="0" w:color="auto"/>
        <w:right w:val="none" w:sz="0" w:space="0" w:color="auto"/>
      </w:divBdr>
    </w:div>
    <w:div w:id="1375303606">
      <w:bodyDiv w:val="1"/>
      <w:marLeft w:val="0"/>
      <w:marRight w:val="0"/>
      <w:marTop w:val="0"/>
      <w:marBottom w:val="0"/>
      <w:divBdr>
        <w:top w:val="none" w:sz="0" w:space="0" w:color="auto"/>
        <w:left w:val="none" w:sz="0" w:space="0" w:color="auto"/>
        <w:bottom w:val="none" w:sz="0" w:space="0" w:color="auto"/>
        <w:right w:val="none" w:sz="0" w:space="0" w:color="auto"/>
      </w:divBdr>
    </w:div>
    <w:div w:id="1375740120">
      <w:bodyDiv w:val="1"/>
      <w:marLeft w:val="0"/>
      <w:marRight w:val="0"/>
      <w:marTop w:val="0"/>
      <w:marBottom w:val="0"/>
      <w:divBdr>
        <w:top w:val="none" w:sz="0" w:space="0" w:color="auto"/>
        <w:left w:val="none" w:sz="0" w:space="0" w:color="auto"/>
        <w:bottom w:val="none" w:sz="0" w:space="0" w:color="auto"/>
        <w:right w:val="none" w:sz="0" w:space="0" w:color="auto"/>
      </w:divBdr>
    </w:div>
    <w:div w:id="1376079576">
      <w:bodyDiv w:val="1"/>
      <w:marLeft w:val="0"/>
      <w:marRight w:val="0"/>
      <w:marTop w:val="0"/>
      <w:marBottom w:val="0"/>
      <w:divBdr>
        <w:top w:val="none" w:sz="0" w:space="0" w:color="auto"/>
        <w:left w:val="none" w:sz="0" w:space="0" w:color="auto"/>
        <w:bottom w:val="none" w:sz="0" w:space="0" w:color="auto"/>
        <w:right w:val="none" w:sz="0" w:space="0" w:color="auto"/>
      </w:divBdr>
    </w:div>
    <w:div w:id="1382750874">
      <w:bodyDiv w:val="1"/>
      <w:marLeft w:val="0"/>
      <w:marRight w:val="0"/>
      <w:marTop w:val="0"/>
      <w:marBottom w:val="0"/>
      <w:divBdr>
        <w:top w:val="none" w:sz="0" w:space="0" w:color="auto"/>
        <w:left w:val="none" w:sz="0" w:space="0" w:color="auto"/>
        <w:bottom w:val="none" w:sz="0" w:space="0" w:color="auto"/>
        <w:right w:val="none" w:sz="0" w:space="0" w:color="auto"/>
      </w:divBdr>
    </w:div>
    <w:div w:id="1384718729">
      <w:bodyDiv w:val="1"/>
      <w:marLeft w:val="0"/>
      <w:marRight w:val="0"/>
      <w:marTop w:val="0"/>
      <w:marBottom w:val="0"/>
      <w:divBdr>
        <w:top w:val="none" w:sz="0" w:space="0" w:color="auto"/>
        <w:left w:val="none" w:sz="0" w:space="0" w:color="auto"/>
        <w:bottom w:val="none" w:sz="0" w:space="0" w:color="auto"/>
        <w:right w:val="none" w:sz="0" w:space="0" w:color="auto"/>
      </w:divBdr>
    </w:div>
    <w:div w:id="1387533750">
      <w:bodyDiv w:val="1"/>
      <w:marLeft w:val="0"/>
      <w:marRight w:val="0"/>
      <w:marTop w:val="0"/>
      <w:marBottom w:val="0"/>
      <w:divBdr>
        <w:top w:val="none" w:sz="0" w:space="0" w:color="auto"/>
        <w:left w:val="none" w:sz="0" w:space="0" w:color="auto"/>
        <w:bottom w:val="none" w:sz="0" w:space="0" w:color="auto"/>
        <w:right w:val="none" w:sz="0" w:space="0" w:color="auto"/>
      </w:divBdr>
    </w:div>
    <w:div w:id="1389567476">
      <w:bodyDiv w:val="1"/>
      <w:marLeft w:val="0"/>
      <w:marRight w:val="0"/>
      <w:marTop w:val="0"/>
      <w:marBottom w:val="0"/>
      <w:divBdr>
        <w:top w:val="none" w:sz="0" w:space="0" w:color="auto"/>
        <w:left w:val="none" w:sz="0" w:space="0" w:color="auto"/>
        <w:bottom w:val="none" w:sz="0" w:space="0" w:color="auto"/>
        <w:right w:val="none" w:sz="0" w:space="0" w:color="auto"/>
      </w:divBdr>
    </w:div>
    <w:div w:id="1389837933">
      <w:bodyDiv w:val="1"/>
      <w:marLeft w:val="0"/>
      <w:marRight w:val="0"/>
      <w:marTop w:val="0"/>
      <w:marBottom w:val="0"/>
      <w:divBdr>
        <w:top w:val="none" w:sz="0" w:space="0" w:color="auto"/>
        <w:left w:val="none" w:sz="0" w:space="0" w:color="auto"/>
        <w:bottom w:val="none" w:sz="0" w:space="0" w:color="auto"/>
        <w:right w:val="none" w:sz="0" w:space="0" w:color="auto"/>
      </w:divBdr>
    </w:div>
    <w:div w:id="1393458345">
      <w:bodyDiv w:val="1"/>
      <w:marLeft w:val="0"/>
      <w:marRight w:val="0"/>
      <w:marTop w:val="0"/>
      <w:marBottom w:val="0"/>
      <w:divBdr>
        <w:top w:val="none" w:sz="0" w:space="0" w:color="auto"/>
        <w:left w:val="none" w:sz="0" w:space="0" w:color="auto"/>
        <w:bottom w:val="none" w:sz="0" w:space="0" w:color="auto"/>
        <w:right w:val="none" w:sz="0" w:space="0" w:color="auto"/>
      </w:divBdr>
    </w:div>
    <w:div w:id="1394162691">
      <w:bodyDiv w:val="1"/>
      <w:marLeft w:val="0"/>
      <w:marRight w:val="0"/>
      <w:marTop w:val="0"/>
      <w:marBottom w:val="0"/>
      <w:divBdr>
        <w:top w:val="none" w:sz="0" w:space="0" w:color="auto"/>
        <w:left w:val="none" w:sz="0" w:space="0" w:color="auto"/>
        <w:bottom w:val="none" w:sz="0" w:space="0" w:color="auto"/>
        <w:right w:val="none" w:sz="0" w:space="0" w:color="auto"/>
      </w:divBdr>
    </w:div>
    <w:div w:id="1395465122">
      <w:bodyDiv w:val="1"/>
      <w:marLeft w:val="0"/>
      <w:marRight w:val="0"/>
      <w:marTop w:val="0"/>
      <w:marBottom w:val="0"/>
      <w:divBdr>
        <w:top w:val="none" w:sz="0" w:space="0" w:color="auto"/>
        <w:left w:val="none" w:sz="0" w:space="0" w:color="auto"/>
        <w:bottom w:val="none" w:sz="0" w:space="0" w:color="auto"/>
        <w:right w:val="none" w:sz="0" w:space="0" w:color="auto"/>
      </w:divBdr>
    </w:div>
    <w:div w:id="1397708513">
      <w:bodyDiv w:val="1"/>
      <w:marLeft w:val="0"/>
      <w:marRight w:val="0"/>
      <w:marTop w:val="0"/>
      <w:marBottom w:val="0"/>
      <w:divBdr>
        <w:top w:val="none" w:sz="0" w:space="0" w:color="auto"/>
        <w:left w:val="none" w:sz="0" w:space="0" w:color="auto"/>
        <w:bottom w:val="none" w:sz="0" w:space="0" w:color="auto"/>
        <w:right w:val="none" w:sz="0" w:space="0" w:color="auto"/>
      </w:divBdr>
    </w:div>
    <w:div w:id="1406492878">
      <w:bodyDiv w:val="1"/>
      <w:marLeft w:val="0"/>
      <w:marRight w:val="0"/>
      <w:marTop w:val="0"/>
      <w:marBottom w:val="0"/>
      <w:divBdr>
        <w:top w:val="none" w:sz="0" w:space="0" w:color="auto"/>
        <w:left w:val="none" w:sz="0" w:space="0" w:color="auto"/>
        <w:bottom w:val="none" w:sz="0" w:space="0" w:color="auto"/>
        <w:right w:val="none" w:sz="0" w:space="0" w:color="auto"/>
      </w:divBdr>
    </w:div>
    <w:div w:id="1406608664">
      <w:bodyDiv w:val="1"/>
      <w:marLeft w:val="0"/>
      <w:marRight w:val="0"/>
      <w:marTop w:val="0"/>
      <w:marBottom w:val="0"/>
      <w:divBdr>
        <w:top w:val="none" w:sz="0" w:space="0" w:color="auto"/>
        <w:left w:val="none" w:sz="0" w:space="0" w:color="auto"/>
        <w:bottom w:val="none" w:sz="0" w:space="0" w:color="auto"/>
        <w:right w:val="none" w:sz="0" w:space="0" w:color="auto"/>
      </w:divBdr>
    </w:div>
    <w:div w:id="1412041257">
      <w:bodyDiv w:val="1"/>
      <w:marLeft w:val="0"/>
      <w:marRight w:val="0"/>
      <w:marTop w:val="0"/>
      <w:marBottom w:val="0"/>
      <w:divBdr>
        <w:top w:val="none" w:sz="0" w:space="0" w:color="auto"/>
        <w:left w:val="none" w:sz="0" w:space="0" w:color="auto"/>
        <w:bottom w:val="none" w:sz="0" w:space="0" w:color="auto"/>
        <w:right w:val="none" w:sz="0" w:space="0" w:color="auto"/>
      </w:divBdr>
    </w:div>
    <w:div w:id="1413119669">
      <w:bodyDiv w:val="1"/>
      <w:marLeft w:val="0"/>
      <w:marRight w:val="0"/>
      <w:marTop w:val="0"/>
      <w:marBottom w:val="0"/>
      <w:divBdr>
        <w:top w:val="none" w:sz="0" w:space="0" w:color="auto"/>
        <w:left w:val="none" w:sz="0" w:space="0" w:color="auto"/>
        <w:bottom w:val="none" w:sz="0" w:space="0" w:color="auto"/>
        <w:right w:val="none" w:sz="0" w:space="0" w:color="auto"/>
      </w:divBdr>
    </w:div>
    <w:div w:id="1415080711">
      <w:bodyDiv w:val="1"/>
      <w:marLeft w:val="0"/>
      <w:marRight w:val="0"/>
      <w:marTop w:val="0"/>
      <w:marBottom w:val="0"/>
      <w:divBdr>
        <w:top w:val="none" w:sz="0" w:space="0" w:color="auto"/>
        <w:left w:val="none" w:sz="0" w:space="0" w:color="auto"/>
        <w:bottom w:val="none" w:sz="0" w:space="0" w:color="auto"/>
        <w:right w:val="none" w:sz="0" w:space="0" w:color="auto"/>
      </w:divBdr>
    </w:div>
    <w:div w:id="1416128250">
      <w:bodyDiv w:val="1"/>
      <w:marLeft w:val="0"/>
      <w:marRight w:val="0"/>
      <w:marTop w:val="0"/>
      <w:marBottom w:val="0"/>
      <w:divBdr>
        <w:top w:val="none" w:sz="0" w:space="0" w:color="auto"/>
        <w:left w:val="none" w:sz="0" w:space="0" w:color="auto"/>
        <w:bottom w:val="none" w:sz="0" w:space="0" w:color="auto"/>
        <w:right w:val="none" w:sz="0" w:space="0" w:color="auto"/>
      </w:divBdr>
    </w:div>
    <w:div w:id="1419398914">
      <w:bodyDiv w:val="1"/>
      <w:marLeft w:val="0"/>
      <w:marRight w:val="0"/>
      <w:marTop w:val="0"/>
      <w:marBottom w:val="0"/>
      <w:divBdr>
        <w:top w:val="none" w:sz="0" w:space="0" w:color="auto"/>
        <w:left w:val="none" w:sz="0" w:space="0" w:color="auto"/>
        <w:bottom w:val="none" w:sz="0" w:space="0" w:color="auto"/>
        <w:right w:val="none" w:sz="0" w:space="0" w:color="auto"/>
      </w:divBdr>
    </w:div>
    <w:div w:id="1421564956">
      <w:bodyDiv w:val="1"/>
      <w:marLeft w:val="0"/>
      <w:marRight w:val="0"/>
      <w:marTop w:val="0"/>
      <w:marBottom w:val="0"/>
      <w:divBdr>
        <w:top w:val="none" w:sz="0" w:space="0" w:color="auto"/>
        <w:left w:val="none" w:sz="0" w:space="0" w:color="auto"/>
        <w:bottom w:val="none" w:sz="0" w:space="0" w:color="auto"/>
        <w:right w:val="none" w:sz="0" w:space="0" w:color="auto"/>
      </w:divBdr>
    </w:div>
    <w:div w:id="1424106430">
      <w:bodyDiv w:val="1"/>
      <w:marLeft w:val="0"/>
      <w:marRight w:val="0"/>
      <w:marTop w:val="0"/>
      <w:marBottom w:val="0"/>
      <w:divBdr>
        <w:top w:val="none" w:sz="0" w:space="0" w:color="auto"/>
        <w:left w:val="none" w:sz="0" w:space="0" w:color="auto"/>
        <w:bottom w:val="none" w:sz="0" w:space="0" w:color="auto"/>
        <w:right w:val="none" w:sz="0" w:space="0" w:color="auto"/>
      </w:divBdr>
    </w:div>
    <w:div w:id="1426420017">
      <w:bodyDiv w:val="1"/>
      <w:marLeft w:val="0"/>
      <w:marRight w:val="0"/>
      <w:marTop w:val="0"/>
      <w:marBottom w:val="0"/>
      <w:divBdr>
        <w:top w:val="none" w:sz="0" w:space="0" w:color="auto"/>
        <w:left w:val="none" w:sz="0" w:space="0" w:color="auto"/>
        <w:bottom w:val="none" w:sz="0" w:space="0" w:color="auto"/>
        <w:right w:val="none" w:sz="0" w:space="0" w:color="auto"/>
      </w:divBdr>
      <w:divsChild>
        <w:div w:id="249629740">
          <w:marLeft w:val="0"/>
          <w:marRight w:val="0"/>
          <w:marTop w:val="0"/>
          <w:marBottom w:val="0"/>
          <w:divBdr>
            <w:top w:val="inset" w:sz="2" w:space="0" w:color="auto"/>
            <w:left w:val="inset" w:sz="2" w:space="1" w:color="auto"/>
            <w:bottom w:val="inset" w:sz="2" w:space="0" w:color="auto"/>
            <w:right w:val="inset" w:sz="2" w:space="1" w:color="auto"/>
          </w:divBdr>
        </w:div>
        <w:div w:id="1803765387">
          <w:marLeft w:val="0"/>
          <w:marRight w:val="0"/>
          <w:marTop w:val="0"/>
          <w:marBottom w:val="0"/>
          <w:divBdr>
            <w:top w:val="none" w:sz="0" w:space="0" w:color="auto"/>
            <w:left w:val="none" w:sz="0" w:space="0" w:color="auto"/>
            <w:bottom w:val="none" w:sz="0" w:space="0" w:color="auto"/>
            <w:right w:val="none" w:sz="0" w:space="0" w:color="auto"/>
          </w:divBdr>
        </w:div>
        <w:div w:id="2133473249">
          <w:marLeft w:val="0"/>
          <w:marRight w:val="0"/>
          <w:marTop w:val="0"/>
          <w:marBottom w:val="0"/>
          <w:divBdr>
            <w:top w:val="inset" w:sz="2" w:space="0" w:color="auto"/>
            <w:left w:val="inset" w:sz="2" w:space="1" w:color="auto"/>
            <w:bottom w:val="inset" w:sz="2" w:space="0" w:color="auto"/>
            <w:right w:val="inset" w:sz="2" w:space="1" w:color="auto"/>
          </w:divBdr>
        </w:div>
      </w:divsChild>
    </w:div>
    <w:div w:id="1430588417">
      <w:bodyDiv w:val="1"/>
      <w:marLeft w:val="0"/>
      <w:marRight w:val="0"/>
      <w:marTop w:val="0"/>
      <w:marBottom w:val="0"/>
      <w:divBdr>
        <w:top w:val="none" w:sz="0" w:space="0" w:color="auto"/>
        <w:left w:val="none" w:sz="0" w:space="0" w:color="auto"/>
        <w:bottom w:val="none" w:sz="0" w:space="0" w:color="auto"/>
        <w:right w:val="none" w:sz="0" w:space="0" w:color="auto"/>
      </w:divBdr>
    </w:div>
    <w:div w:id="1433821004">
      <w:bodyDiv w:val="1"/>
      <w:marLeft w:val="0"/>
      <w:marRight w:val="0"/>
      <w:marTop w:val="0"/>
      <w:marBottom w:val="0"/>
      <w:divBdr>
        <w:top w:val="none" w:sz="0" w:space="0" w:color="auto"/>
        <w:left w:val="none" w:sz="0" w:space="0" w:color="auto"/>
        <w:bottom w:val="none" w:sz="0" w:space="0" w:color="auto"/>
        <w:right w:val="none" w:sz="0" w:space="0" w:color="auto"/>
      </w:divBdr>
    </w:div>
    <w:div w:id="1442140058">
      <w:bodyDiv w:val="1"/>
      <w:marLeft w:val="0"/>
      <w:marRight w:val="0"/>
      <w:marTop w:val="0"/>
      <w:marBottom w:val="0"/>
      <w:divBdr>
        <w:top w:val="none" w:sz="0" w:space="0" w:color="auto"/>
        <w:left w:val="none" w:sz="0" w:space="0" w:color="auto"/>
        <w:bottom w:val="none" w:sz="0" w:space="0" w:color="auto"/>
        <w:right w:val="none" w:sz="0" w:space="0" w:color="auto"/>
      </w:divBdr>
    </w:div>
    <w:div w:id="1442804305">
      <w:bodyDiv w:val="1"/>
      <w:marLeft w:val="0"/>
      <w:marRight w:val="0"/>
      <w:marTop w:val="0"/>
      <w:marBottom w:val="0"/>
      <w:divBdr>
        <w:top w:val="none" w:sz="0" w:space="0" w:color="auto"/>
        <w:left w:val="none" w:sz="0" w:space="0" w:color="auto"/>
        <w:bottom w:val="none" w:sz="0" w:space="0" w:color="auto"/>
        <w:right w:val="none" w:sz="0" w:space="0" w:color="auto"/>
      </w:divBdr>
    </w:div>
    <w:div w:id="1446733140">
      <w:bodyDiv w:val="1"/>
      <w:marLeft w:val="0"/>
      <w:marRight w:val="0"/>
      <w:marTop w:val="0"/>
      <w:marBottom w:val="0"/>
      <w:divBdr>
        <w:top w:val="none" w:sz="0" w:space="0" w:color="auto"/>
        <w:left w:val="none" w:sz="0" w:space="0" w:color="auto"/>
        <w:bottom w:val="none" w:sz="0" w:space="0" w:color="auto"/>
        <w:right w:val="none" w:sz="0" w:space="0" w:color="auto"/>
      </w:divBdr>
    </w:div>
    <w:div w:id="1447384117">
      <w:bodyDiv w:val="1"/>
      <w:marLeft w:val="0"/>
      <w:marRight w:val="0"/>
      <w:marTop w:val="0"/>
      <w:marBottom w:val="0"/>
      <w:divBdr>
        <w:top w:val="none" w:sz="0" w:space="0" w:color="auto"/>
        <w:left w:val="none" w:sz="0" w:space="0" w:color="auto"/>
        <w:bottom w:val="none" w:sz="0" w:space="0" w:color="auto"/>
        <w:right w:val="none" w:sz="0" w:space="0" w:color="auto"/>
      </w:divBdr>
    </w:div>
    <w:div w:id="1447502534">
      <w:bodyDiv w:val="1"/>
      <w:marLeft w:val="0"/>
      <w:marRight w:val="0"/>
      <w:marTop w:val="0"/>
      <w:marBottom w:val="0"/>
      <w:divBdr>
        <w:top w:val="none" w:sz="0" w:space="0" w:color="auto"/>
        <w:left w:val="none" w:sz="0" w:space="0" w:color="auto"/>
        <w:bottom w:val="none" w:sz="0" w:space="0" w:color="auto"/>
        <w:right w:val="none" w:sz="0" w:space="0" w:color="auto"/>
      </w:divBdr>
    </w:div>
    <w:div w:id="1447625787">
      <w:bodyDiv w:val="1"/>
      <w:marLeft w:val="0"/>
      <w:marRight w:val="0"/>
      <w:marTop w:val="0"/>
      <w:marBottom w:val="0"/>
      <w:divBdr>
        <w:top w:val="none" w:sz="0" w:space="0" w:color="auto"/>
        <w:left w:val="none" w:sz="0" w:space="0" w:color="auto"/>
        <w:bottom w:val="none" w:sz="0" w:space="0" w:color="auto"/>
        <w:right w:val="none" w:sz="0" w:space="0" w:color="auto"/>
      </w:divBdr>
    </w:div>
    <w:div w:id="1451629165">
      <w:bodyDiv w:val="1"/>
      <w:marLeft w:val="0"/>
      <w:marRight w:val="0"/>
      <w:marTop w:val="0"/>
      <w:marBottom w:val="0"/>
      <w:divBdr>
        <w:top w:val="none" w:sz="0" w:space="0" w:color="auto"/>
        <w:left w:val="none" w:sz="0" w:space="0" w:color="auto"/>
        <w:bottom w:val="none" w:sz="0" w:space="0" w:color="auto"/>
        <w:right w:val="none" w:sz="0" w:space="0" w:color="auto"/>
      </w:divBdr>
    </w:div>
    <w:div w:id="1452745473">
      <w:bodyDiv w:val="1"/>
      <w:marLeft w:val="0"/>
      <w:marRight w:val="0"/>
      <w:marTop w:val="0"/>
      <w:marBottom w:val="0"/>
      <w:divBdr>
        <w:top w:val="none" w:sz="0" w:space="0" w:color="auto"/>
        <w:left w:val="none" w:sz="0" w:space="0" w:color="auto"/>
        <w:bottom w:val="none" w:sz="0" w:space="0" w:color="auto"/>
        <w:right w:val="none" w:sz="0" w:space="0" w:color="auto"/>
      </w:divBdr>
    </w:div>
    <w:div w:id="1454712583">
      <w:bodyDiv w:val="1"/>
      <w:marLeft w:val="0"/>
      <w:marRight w:val="0"/>
      <w:marTop w:val="0"/>
      <w:marBottom w:val="0"/>
      <w:divBdr>
        <w:top w:val="none" w:sz="0" w:space="0" w:color="auto"/>
        <w:left w:val="none" w:sz="0" w:space="0" w:color="auto"/>
        <w:bottom w:val="none" w:sz="0" w:space="0" w:color="auto"/>
        <w:right w:val="none" w:sz="0" w:space="0" w:color="auto"/>
      </w:divBdr>
    </w:div>
    <w:div w:id="1459839824">
      <w:bodyDiv w:val="1"/>
      <w:marLeft w:val="0"/>
      <w:marRight w:val="0"/>
      <w:marTop w:val="0"/>
      <w:marBottom w:val="0"/>
      <w:divBdr>
        <w:top w:val="none" w:sz="0" w:space="0" w:color="auto"/>
        <w:left w:val="none" w:sz="0" w:space="0" w:color="auto"/>
        <w:bottom w:val="none" w:sz="0" w:space="0" w:color="auto"/>
        <w:right w:val="none" w:sz="0" w:space="0" w:color="auto"/>
      </w:divBdr>
    </w:div>
    <w:div w:id="1461457055">
      <w:bodyDiv w:val="1"/>
      <w:marLeft w:val="0"/>
      <w:marRight w:val="0"/>
      <w:marTop w:val="0"/>
      <w:marBottom w:val="0"/>
      <w:divBdr>
        <w:top w:val="none" w:sz="0" w:space="0" w:color="auto"/>
        <w:left w:val="none" w:sz="0" w:space="0" w:color="auto"/>
        <w:bottom w:val="none" w:sz="0" w:space="0" w:color="auto"/>
        <w:right w:val="none" w:sz="0" w:space="0" w:color="auto"/>
      </w:divBdr>
    </w:div>
    <w:div w:id="1462578597">
      <w:bodyDiv w:val="1"/>
      <w:marLeft w:val="0"/>
      <w:marRight w:val="0"/>
      <w:marTop w:val="0"/>
      <w:marBottom w:val="0"/>
      <w:divBdr>
        <w:top w:val="none" w:sz="0" w:space="0" w:color="auto"/>
        <w:left w:val="none" w:sz="0" w:space="0" w:color="auto"/>
        <w:bottom w:val="none" w:sz="0" w:space="0" w:color="auto"/>
        <w:right w:val="none" w:sz="0" w:space="0" w:color="auto"/>
      </w:divBdr>
    </w:div>
    <w:div w:id="1463766526">
      <w:bodyDiv w:val="1"/>
      <w:marLeft w:val="0"/>
      <w:marRight w:val="0"/>
      <w:marTop w:val="0"/>
      <w:marBottom w:val="0"/>
      <w:divBdr>
        <w:top w:val="none" w:sz="0" w:space="0" w:color="auto"/>
        <w:left w:val="none" w:sz="0" w:space="0" w:color="auto"/>
        <w:bottom w:val="none" w:sz="0" w:space="0" w:color="auto"/>
        <w:right w:val="none" w:sz="0" w:space="0" w:color="auto"/>
      </w:divBdr>
    </w:div>
    <w:div w:id="1464150744">
      <w:bodyDiv w:val="1"/>
      <w:marLeft w:val="0"/>
      <w:marRight w:val="0"/>
      <w:marTop w:val="0"/>
      <w:marBottom w:val="0"/>
      <w:divBdr>
        <w:top w:val="none" w:sz="0" w:space="0" w:color="auto"/>
        <w:left w:val="none" w:sz="0" w:space="0" w:color="auto"/>
        <w:bottom w:val="none" w:sz="0" w:space="0" w:color="auto"/>
        <w:right w:val="none" w:sz="0" w:space="0" w:color="auto"/>
      </w:divBdr>
    </w:div>
    <w:div w:id="1464347767">
      <w:bodyDiv w:val="1"/>
      <w:marLeft w:val="0"/>
      <w:marRight w:val="0"/>
      <w:marTop w:val="0"/>
      <w:marBottom w:val="0"/>
      <w:divBdr>
        <w:top w:val="none" w:sz="0" w:space="0" w:color="auto"/>
        <w:left w:val="none" w:sz="0" w:space="0" w:color="auto"/>
        <w:bottom w:val="none" w:sz="0" w:space="0" w:color="auto"/>
        <w:right w:val="none" w:sz="0" w:space="0" w:color="auto"/>
      </w:divBdr>
    </w:div>
    <w:div w:id="1467435974">
      <w:bodyDiv w:val="1"/>
      <w:marLeft w:val="0"/>
      <w:marRight w:val="0"/>
      <w:marTop w:val="0"/>
      <w:marBottom w:val="0"/>
      <w:divBdr>
        <w:top w:val="none" w:sz="0" w:space="0" w:color="auto"/>
        <w:left w:val="none" w:sz="0" w:space="0" w:color="auto"/>
        <w:bottom w:val="none" w:sz="0" w:space="0" w:color="auto"/>
        <w:right w:val="none" w:sz="0" w:space="0" w:color="auto"/>
      </w:divBdr>
    </w:div>
    <w:div w:id="1467773688">
      <w:bodyDiv w:val="1"/>
      <w:marLeft w:val="0"/>
      <w:marRight w:val="0"/>
      <w:marTop w:val="0"/>
      <w:marBottom w:val="0"/>
      <w:divBdr>
        <w:top w:val="none" w:sz="0" w:space="0" w:color="auto"/>
        <w:left w:val="none" w:sz="0" w:space="0" w:color="auto"/>
        <w:bottom w:val="none" w:sz="0" w:space="0" w:color="auto"/>
        <w:right w:val="none" w:sz="0" w:space="0" w:color="auto"/>
      </w:divBdr>
    </w:div>
    <w:div w:id="1468891028">
      <w:bodyDiv w:val="1"/>
      <w:marLeft w:val="0"/>
      <w:marRight w:val="0"/>
      <w:marTop w:val="0"/>
      <w:marBottom w:val="0"/>
      <w:divBdr>
        <w:top w:val="none" w:sz="0" w:space="0" w:color="auto"/>
        <w:left w:val="none" w:sz="0" w:space="0" w:color="auto"/>
        <w:bottom w:val="none" w:sz="0" w:space="0" w:color="auto"/>
        <w:right w:val="none" w:sz="0" w:space="0" w:color="auto"/>
      </w:divBdr>
    </w:div>
    <w:div w:id="1471089506">
      <w:bodyDiv w:val="1"/>
      <w:marLeft w:val="0"/>
      <w:marRight w:val="0"/>
      <w:marTop w:val="0"/>
      <w:marBottom w:val="0"/>
      <w:divBdr>
        <w:top w:val="none" w:sz="0" w:space="0" w:color="auto"/>
        <w:left w:val="none" w:sz="0" w:space="0" w:color="auto"/>
        <w:bottom w:val="none" w:sz="0" w:space="0" w:color="auto"/>
        <w:right w:val="none" w:sz="0" w:space="0" w:color="auto"/>
      </w:divBdr>
    </w:div>
    <w:div w:id="1475368792">
      <w:bodyDiv w:val="1"/>
      <w:marLeft w:val="0"/>
      <w:marRight w:val="0"/>
      <w:marTop w:val="0"/>
      <w:marBottom w:val="0"/>
      <w:divBdr>
        <w:top w:val="none" w:sz="0" w:space="0" w:color="auto"/>
        <w:left w:val="none" w:sz="0" w:space="0" w:color="auto"/>
        <w:bottom w:val="none" w:sz="0" w:space="0" w:color="auto"/>
        <w:right w:val="none" w:sz="0" w:space="0" w:color="auto"/>
      </w:divBdr>
      <w:divsChild>
        <w:div w:id="1836915649">
          <w:marLeft w:val="0"/>
          <w:marRight w:val="0"/>
          <w:marTop w:val="0"/>
          <w:marBottom w:val="0"/>
          <w:divBdr>
            <w:top w:val="none" w:sz="0" w:space="0" w:color="auto"/>
            <w:left w:val="none" w:sz="0" w:space="0" w:color="auto"/>
            <w:bottom w:val="none" w:sz="0" w:space="0" w:color="auto"/>
            <w:right w:val="none" w:sz="0" w:space="0" w:color="auto"/>
          </w:divBdr>
          <w:divsChild>
            <w:div w:id="793331153">
              <w:marLeft w:val="0"/>
              <w:marRight w:val="0"/>
              <w:marTop w:val="0"/>
              <w:marBottom w:val="0"/>
              <w:divBdr>
                <w:top w:val="none" w:sz="0" w:space="0" w:color="auto"/>
                <w:left w:val="none" w:sz="0" w:space="0" w:color="auto"/>
                <w:bottom w:val="none" w:sz="0" w:space="0" w:color="auto"/>
                <w:right w:val="none" w:sz="0" w:space="0" w:color="auto"/>
              </w:divBdr>
              <w:divsChild>
                <w:div w:id="93297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797566">
      <w:bodyDiv w:val="1"/>
      <w:marLeft w:val="0"/>
      <w:marRight w:val="0"/>
      <w:marTop w:val="0"/>
      <w:marBottom w:val="0"/>
      <w:divBdr>
        <w:top w:val="none" w:sz="0" w:space="0" w:color="auto"/>
        <w:left w:val="none" w:sz="0" w:space="0" w:color="auto"/>
        <w:bottom w:val="none" w:sz="0" w:space="0" w:color="auto"/>
        <w:right w:val="none" w:sz="0" w:space="0" w:color="auto"/>
      </w:divBdr>
    </w:div>
    <w:div w:id="1479345020">
      <w:bodyDiv w:val="1"/>
      <w:marLeft w:val="0"/>
      <w:marRight w:val="0"/>
      <w:marTop w:val="0"/>
      <w:marBottom w:val="0"/>
      <w:divBdr>
        <w:top w:val="none" w:sz="0" w:space="0" w:color="auto"/>
        <w:left w:val="none" w:sz="0" w:space="0" w:color="auto"/>
        <w:bottom w:val="none" w:sz="0" w:space="0" w:color="auto"/>
        <w:right w:val="none" w:sz="0" w:space="0" w:color="auto"/>
      </w:divBdr>
    </w:div>
    <w:div w:id="1479954610">
      <w:bodyDiv w:val="1"/>
      <w:marLeft w:val="0"/>
      <w:marRight w:val="0"/>
      <w:marTop w:val="0"/>
      <w:marBottom w:val="0"/>
      <w:divBdr>
        <w:top w:val="none" w:sz="0" w:space="0" w:color="auto"/>
        <w:left w:val="none" w:sz="0" w:space="0" w:color="auto"/>
        <w:bottom w:val="none" w:sz="0" w:space="0" w:color="auto"/>
        <w:right w:val="none" w:sz="0" w:space="0" w:color="auto"/>
      </w:divBdr>
    </w:div>
    <w:div w:id="1485048213">
      <w:bodyDiv w:val="1"/>
      <w:marLeft w:val="0"/>
      <w:marRight w:val="0"/>
      <w:marTop w:val="0"/>
      <w:marBottom w:val="0"/>
      <w:divBdr>
        <w:top w:val="none" w:sz="0" w:space="0" w:color="auto"/>
        <w:left w:val="none" w:sz="0" w:space="0" w:color="auto"/>
        <w:bottom w:val="none" w:sz="0" w:space="0" w:color="auto"/>
        <w:right w:val="none" w:sz="0" w:space="0" w:color="auto"/>
      </w:divBdr>
    </w:div>
    <w:div w:id="1485388923">
      <w:bodyDiv w:val="1"/>
      <w:marLeft w:val="0"/>
      <w:marRight w:val="0"/>
      <w:marTop w:val="0"/>
      <w:marBottom w:val="0"/>
      <w:divBdr>
        <w:top w:val="none" w:sz="0" w:space="0" w:color="auto"/>
        <w:left w:val="none" w:sz="0" w:space="0" w:color="auto"/>
        <w:bottom w:val="none" w:sz="0" w:space="0" w:color="auto"/>
        <w:right w:val="none" w:sz="0" w:space="0" w:color="auto"/>
      </w:divBdr>
    </w:div>
    <w:div w:id="1488784185">
      <w:bodyDiv w:val="1"/>
      <w:marLeft w:val="0"/>
      <w:marRight w:val="0"/>
      <w:marTop w:val="0"/>
      <w:marBottom w:val="0"/>
      <w:divBdr>
        <w:top w:val="none" w:sz="0" w:space="0" w:color="auto"/>
        <w:left w:val="none" w:sz="0" w:space="0" w:color="auto"/>
        <w:bottom w:val="none" w:sz="0" w:space="0" w:color="auto"/>
        <w:right w:val="none" w:sz="0" w:space="0" w:color="auto"/>
      </w:divBdr>
    </w:div>
    <w:div w:id="1490444571">
      <w:bodyDiv w:val="1"/>
      <w:marLeft w:val="0"/>
      <w:marRight w:val="0"/>
      <w:marTop w:val="0"/>
      <w:marBottom w:val="0"/>
      <w:divBdr>
        <w:top w:val="none" w:sz="0" w:space="0" w:color="auto"/>
        <w:left w:val="none" w:sz="0" w:space="0" w:color="auto"/>
        <w:bottom w:val="none" w:sz="0" w:space="0" w:color="auto"/>
        <w:right w:val="none" w:sz="0" w:space="0" w:color="auto"/>
      </w:divBdr>
    </w:div>
    <w:div w:id="1491099776">
      <w:bodyDiv w:val="1"/>
      <w:marLeft w:val="0"/>
      <w:marRight w:val="0"/>
      <w:marTop w:val="0"/>
      <w:marBottom w:val="0"/>
      <w:divBdr>
        <w:top w:val="none" w:sz="0" w:space="0" w:color="auto"/>
        <w:left w:val="none" w:sz="0" w:space="0" w:color="auto"/>
        <w:bottom w:val="none" w:sz="0" w:space="0" w:color="auto"/>
        <w:right w:val="none" w:sz="0" w:space="0" w:color="auto"/>
      </w:divBdr>
    </w:div>
    <w:div w:id="1491557562">
      <w:bodyDiv w:val="1"/>
      <w:marLeft w:val="0"/>
      <w:marRight w:val="0"/>
      <w:marTop w:val="0"/>
      <w:marBottom w:val="0"/>
      <w:divBdr>
        <w:top w:val="none" w:sz="0" w:space="0" w:color="auto"/>
        <w:left w:val="none" w:sz="0" w:space="0" w:color="auto"/>
        <w:bottom w:val="none" w:sz="0" w:space="0" w:color="auto"/>
        <w:right w:val="none" w:sz="0" w:space="0" w:color="auto"/>
      </w:divBdr>
    </w:div>
    <w:div w:id="1492259259">
      <w:bodyDiv w:val="1"/>
      <w:marLeft w:val="0"/>
      <w:marRight w:val="0"/>
      <w:marTop w:val="0"/>
      <w:marBottom w:val="0"/>
      <w:divBdr>
        <w:top w:val="none" w:sz="0" w:space="0" w:color="auto"/>
        <w:left w:val="none" w:sz="0" w:space="0" w:color="auto"/>
        <w:bottom w:val="none" w:sz="0" w:space="0" w:color="auto"/>
        <w:right w:val="none" w:sz="0" w:space="0" w:color="auto"/>
      </w:divBdr>
    </w:div>
    <w:div w:id="1492715033">
      <w:bodyDiv w:val="1"/>
      <w:marLeft w:val="0"/>
      <w:marRight w:val="0"/>
      <w:marTop w:val="0"/>
      <w:marBottom w:val="0"/>
      <w:divBdr>
        <w:top w:val="none" w:sz="0" w:space="0" w:color="auto"/>
        <w:left w:val="none" w:sz="0" w:space="0" w:color="auto"/>
        <w:bottom w:val="none" w:sz="0" w:space="0" w:color="auto"/>
        <w:right w:val="none" w:sz="0" w:space="0" w:color="auto"/>
      </w:divBdr>
    </w:div>
    <w:div w:id="1493913835">
      <w:bodyDiv w:val="1"/>
      <w:marLeft w:val="0"/>
      <w:marRight w:val="0"/>
      <w:marTop w:val="0"/>
      <w:marBottom w:val="0"/>
      <w:divBdr>
        <w:top w:val="none" w:sz="0" w:space="0" w:color="auto"/>
        <w:left w:val="none" w:sz="0" w:space="0" w:color="auto"/>
        <w:bottom w:val="none" w:sz="0" w:space="0" w:color="auto"/>
        <w:right w:val="none" w:sz="0" w:space="0" w:color="auto"/>
      </w:divBdr>
    </w:div>
    <w:div w:id="1495342302">
      <w:bodyDiv w:val="1"/>
      <w:marLeft w:val="0"/>
      <w:marRight w:val="0"/>
      <w:marTop w:val="0"/>
      <w:marBottom w:val="0"/>
      <w:divBdr>
        <w:top w:val="none" w:sz="0" w:space="0" w:color="auto"/>
        <w:left w:val="none" w:sz="0" w:space="0" w:color="auto"/>
        <w:bottom w:val="none" w:sz="0" w:space="0" w:color="auto"/>
        <w:right w:val="none" w:sz="0" w:space="0" w:color="auto"/>
      </w:divBdr>
    </w:div>
    <w:div w:id="1497455715">
      <w:bodyDiv w:val="1"/>
      <w:marLeft w:val="0"/>
      <w:marRight w:val="0"/>
      <w:marTop w:val="0"/>
      <w:marBottom w:val="0"/>
      <w:divBdr>
        <w:top w:val="none" w:sz="0" w:space="0" w:color="auto"/>
        <w:left w:val="none" w:sz="0" w:space="0" w:color="auto"/>
        <w:bottom w:val="none" w:sz="0" w:space="0" w:color="auto"/>
        <w:right w:val="none" w:sz="0" w:space="0" w:color="auto"/>
      </w:divBdr>
    </w:div>
    <w:div w:id="1498380625">
      <w:bodyDiv w:val="1"/>
      <w:marLeft w:val="0"/>
      <w:marRight w:val="0"/>
      <w:marTop w:val="0"/>
      <w:marBottom w:val="0"/>
      <w:divBdr>
        <w:top w:val="none" w:sz="0" w:space="0" w:color="auto"/>
        <w:left w:val="none" w:sz="0" w:space="0" w:color="auto"/>
        <w:bottom w:val="none" w:sz="0" w:space="0" w:color="auto"/>
        <w:right w:val="none" w:sz="0" w:space="0" w:color="auto"/>
      </w:divBdr>
    </w:div>
    <w:div w:id="1499033668">
      <w:bodyDiv w:val="1"/>
      <w:marLeft w:val="0"/>
      <w:marRight w:val="0"/>
      <w:marTop w:val="0"/>
      <w:marBottom w:val="0"/>
      <w:divBdr>
        <w:top w:val="none" w:sz="0" w:space="0" w:color="auto"/>
        <w:left w:val="none" w:sz="0" w:space="0" w:color="auto"/>
        <w:bottom w:val="none" w:sz="0" w:space="0" w:color="auto"/>
        <w:right w:val="none" w:sz="0" w:space="0" w:color="auto"/>
      </w:divBdr>
    </w:div>
    <w:div w:id="1501265766">
      <w:bodyDiv w:val="1"/>
      <w:marLeft w:val="0"/>
      <w:marRight w:val="0"/>
      <w:marTop w:val="0"/>
      <w:marBottom w:val="0"/>
      <w:divBdr>
        <w:top w:val="none" w:sz="0" w:space="0" w:color="auto"/>
        <w:left w:val="none" w:sz="0" w:space="0" w:color="auto"/>
        <w:bottom w:val="none" w:sz="0" w:space="0" w:color="auto"/>
        <w:right w:val="none" w:sz="0" w:space="0" w:color="auto"/>
      </w:divBdr>
    </w:div>
    <w:div w:id="1502282033">
      <w:bodyDiv w:val="1"/>
      <w:marLeft w:val="0"/>
      <w:marRight w:val="0"/>
      <w:marTop w:val="0"/>
      <w:marBottom w:val="0"/>
      <w:divBdr>
        <w:top w:val="none" w:sz="0" w:space="0" w:color="auto"/>
        <w:left w:val="none" w:sz="0" w:space="0" w:color="auto"/>
        <w:bottom w:val="none" w:sz="0" w:space="0" w:color="auto"/>
        <w:right w:val="none" w:sz="0" w:space="0" w:color="auto"/>
      </w:divBdr>
    </w:div>
    <w:div w:id="1502771713">
      <w:bodyDiv w:val="1"/>
      <w:marLeft w:val="0"/>
      <w:marRight w:val="0"/>
      <w:marTop w:val="0"/>
      <w:marBottom w:val="0"/>
      <w:divBdr>
        <w:top w:val="none" w:sz="0" w:space="0" w:color="auto"/>
        <w:left w:val="none" w:sz="0" w:space="0" w:color="auto"/>
        <w:bottom w:val="none" w:sz="0" w:space="0" w:color="auto"/>
        <w:right w:val="none" w:sz="0" w:space="0" w:color="auto"/>
      </w:divBdr>
      <w:divsChild>
        <w:div w:id="1296906740">
          <w:marLeft w:val="0"/>
          <w:marRight w:val="0"/>
          <w:marTop w:val="0"/>
          <w:marBottom w:val="0"/>
          <w:divBdr>
            <w:top w:val="none" w:sz="0" w:space="0" w:color="auto"/>
            <w:left w:val="none" w:sz="0" w:space="0" w:color="auto"/>
            <w:bottom w:val="none" w:sz="0" w:space="0" w:color="auto"/>
            <w:right w:val="none" w:sz="0" w:space="0" w:color="auto"/>
          </w:divBdr>
          <w:divsChild>
            <w:div w:id="1114668790">
              <w:marLeft w:val="0"/>
              <w:marRight w:val="0"/>
              <w:marTop w:val="0"/>
              <w:marBottom w:val="0"/>
              <w:divBdr>
                <w:top w:val="none" w:sz="0" w:space="0" w:color="auto"/>
                <w:left w:val="none" w:sz="0" w:space="0" w:color="auto"/>
                <w:bottom w:val="none" w:sz="0" w:space="0" w:color="auto"/>
                <w:right w:val="none" w:sz="0" w:space="0" w:color="auto"/>
              </w:divBdr>
              <w:divsChild>
                <w:div w:id="52424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667429">
      <w:bodyDiv w:val="1"/>
      <w:marLeft w:val="0"/>
      <w:marRight w:val="0"/>
      <w:marTop w:val="0"/>
      <w:marBottom w:val="0"/>
      <w:divBdr>
        <w:top w:val="none" w:sz="0" w:space="0" w:color="auto"/>
        <w:left w:val="none" w:sz="0" w:space="0" w:color="auto"/>
        <w:bottom w:val="none" w:sz="0" w:space="0" w:color="auto"/>
        <w:right w:val="none" w:sz="0" w:space="0" w:color="auto"/>
      </w:divBdr>
    </w:div>
    <w:div w:id="1505394381">
      <w:bodyDiv w:val="1"/>
      <w:marLeft w:val="0"/>
      <w:marRight w:val="0"/>
      <w:marTop w:val="0"/>
      <w:marBottom w:val="0"/>
      <w:divBdr>
        <w:top w:val="none" w:sz="0" w:space="0" w:color="auto"/>
        <w:left w:val="none" w:sz="0" w:space="0" w:color="auto"/>
        <w:bottom w:val="none" w:sz="0" w:space="0" w:color="auto"/>
        <w:right w:val="none" w:sz="0" w:space="0" w:color="auto"/>
      </w:divBdr>
      <w:divsChild>
        <w:div w:id="936788155">
          <w:marLeft w:val="0"/>
          <w:marRight w:val="0"/>
          <w:marTop w:val="0"/>
          <w:marBottom w:val="0"/>
          <w:divBdr>
            <w:top w:val="none" w:sz="0" w:space="0" w:color="auto"/>
            <w:left w:val="none" w:sz="0" w:space="0" w:color="auto"/>
            <w:bottom w:val="none" w:sz="0" w:space="0" w:color="auto"/>
            <w:right w:val="none" w:sz="0" w:space="0" w:color="auto"/>
          </w:divBdr>
          <w:divsChild>
            <w:div w:id="871498073">
              <w:marLeft w:val="0"/>
              <w:marRight w:val="0"/>
              <w:marTop w:val="0"/>
              <w:marBottom w:val="0"/>
              <w:divBdr>
                <w:top w:val="none" w:sz="0" w:space="0" w:color="auto"/>
                <w:left w:val="none" w:sz="0" w:space="0" w:color="auto"/>
                <w:bottom w:val="none" w:sz="0" w:space="0" w:color="auto"/>
                <w:right w:val="none" w:sz="0" w:space="0" w:color="auto"/>
              </w:divBdr>
              <w:divsChild>
                <w:div w:id="45567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413748">
      <w:bodyDiv w:val="1"/>
      <w:marLeft w:val="0"/>
      <w:marRight w:val="0"/>
      <w:marTop w:val="0"/>
      <w:marBottom w:val="0"/>
      <w:divBdr>
        <w:top w:val="none" w:sz="0" w:space="0" w:color="auto"/>
        <w:left w:val="none" w:sz="0" w:space="0" w:color="auto"/>
        <w:bottom w:val="none" w:sz="0" w:space="0" w:color="auto"/>
        <w:right w:val="none" w:sz="0" w:space="0" w:color="auto"/>
      </w:divBdr>
    </w:div>
    <w:div w:id="1510751224">
      <w:bodyDiv w:val="1"/>
      <w:marLeft w:val="0"/>
      <w:marRight w:val="0"/>
      <w:marTop w:val="0"/>
      <w:marBottom w:val="0"/>
      <w:divBdr>
        <w:top w:val="none" w:sz="0" w:space="0" w:color="auto"/>
        <w:left w:val="none" w:sz="0" w:space="0" w:color="auto"/>
        <w:bottom w:val="none" w:sz="0" w:space="0" w:color="auto"/>
        <w:right w:val="none" w:sz="0" w:space="0" w:color="auto"/>
      </w:divBdr>
    </w:div>
    <w:div w:id="1512068041">
      <w:bodyDiv w:val="1"/>
      <w:marLeft w:val="0"/>
      <w:marRight w:val="0"/>
      <w:marTop w:val="0"/>
      <w:marBottom w:val="150"/>
      <w:divBdr>
        <w:top w:val="none" w:sz="0" w:space="0" w:color="auto"/>
        <w:left w:val="none" w:sz="0" w:space="0" w:color="auto"/>
        <w:bottom w:val="none" w:sz="0" w:space="0" w:color="auto"/>
        <w:right w:val="none" w:sz="0" w:space="0" w:color="auto"/>
      </w:divBdr>
      <w:divsChild>
        <w:div w:id="1752047774">
          <w:marLeft w:val="0"/>
          <w:marRight w:val="0"/>
          <w:marTop w:val="0"/>
          <w:marBottom w:val="0"/>
          <w:divBdr>
            <w:top w:val="single" w:sz="6" w:space="0" w:color="777777"/>
            <w:left w:val="single" w:sz="6" w:space="0" w:color="777777"/>
            <w:bottom w:val="single" w:sz="6" w:space="0" w:color="777777"/>
            <w:right w:val="single" w:sz="6" w:space="0" w:color="777777"/>
          </w:divBdr>
          <w:divsChild>
            <w:div w:id="338236800">
              <w:marLeft w:val="0"/>
              <w:marRight w:val="0"/>
              <w:marTop w:val="0"/>
              <w:marBottom w:val="0"/>
              <w:divBdr>
                <w:top w:val="none" w:sz="0" w:space="0" w:color="auto"/>
                <w:left w:val="none" w:sz="0" w:space="0" w:color="auto"/>
                <w:bottom w:val="none" w:sz="0" w:space="0" w:color="auto"/>
                <w:right w:val="none" w:sz="0" w:space="0" w:color="auto"/>
              </w:divBdr>
              <w:divsChild>
                <w:div w:id="2127505218">
                  <w:marLeft w:val="0"/>
                  <w:marRight w:val="0"/>
                  <w:marTop w:val="0"/>
                  <w:marBottom w:val="225"/>
                  <w:divBdr>
                    <w:top w:val="none" w:sz="0" w:space="0" w:color="auto"/>
                    <w:left w:val="none" w:sz="0" w:space="0" w:color="auto"/>
                    <w:bottom w:val="none" w:sz="0" w:space="0" w:color="auto"/>
                    <w:right w:val="none" w:sz="0" w:space="0" w:color="auto"/>
                  </w:divBdr>
                  <w:divsChild>
                    <w:div w:id="4860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723327">
      <w:bodyDiv w:val="1"/>
      <w:marLeft w:val="0"/>
      <w:marRight w:val="0"/>
      <w:marTop w:val="0"/>
      <w:marBottom w:val="0"/>
      <w:divBdr>
        <w:top w:val="none" w:sz="0" w:space="0" w:color="auto"/>
        <w:left w:val="none" w:sz="0" w:space="0" w:color="auto"/>
        <w:bottom w:val="none" w:sz="0" w:space="0" w:color="auto"/>
        <w:right w:val="none" w:sz="0" w:space="0" w:color="auto"/>
      </w:divBdr>
    </w:div>
    <w:div w:id="1517113046">
      <w:bodyDiv w:val="1"/>
      <w:marLeft w:val="0"/>
      <w:marRight w:val="0"/>
      <w:marTop w:val="0"/>
      <w:marBottom w:val="0"/>
      <w:divBdr>
        <w:top w:val="none" w:sz="0" w:space="0" w:color="auto"/>
        <w:left w:val="none" w:sz="0" w:space="0" w:color="auto"/>
        <w:bottom w:val="none" w:sz="0" w:space="0" w:color="auto"/>
        <w:right w:val="none" w:sz="0" w:space="0" w:color="auto"/>
      </w:divBdr>
    </w:div>
    <w:div w:id="1518737075">
      <w:bodyDiv w:val="1"/>
      <w:marLeft w:val="0"/>
      <w:marRight w:val="0"/>
      <w:marTop w:val="0"/>
      <w:marBottom w:val="0"/>
      <w:divBdr>
        <w:top w:val="none" w:sz="0" w:space="0" w:color="auto"/>
        <w:left w:val="none" w:sz="0" w:space="0" w:color="auto"/>
        <w:bottom w:val="none" w:sz="0" w:space="0" w:color="auto"/>
        <w:right w:val="none" w:sz="0" w:space="0" w:color="auto"/>
      </w:divBdr>
    </w:div>
    <w:div w:id="1520045140">
      <w:bodyDiv w:val="1"/>
      <w:marLeft w:val="0"/>
      <w:marRight w:val="0"/>
      <w:marTop w:val="0"/>
      <w:marBottom w:val="0"/>
      <w:divBdr>
        <w:top w:val="none" w:sz="0" w:space="0" w:color="auto"/>
        <w:left w:val="none" w:sz="0" w:space="0" w:color="auto"/>
        <w:bottom w:val="none" w:sz="0" w:space="0" w:color="auto"/>
        <w:right w:val="none" w:sz="0" w:space="0" w:color="auto"/>
      </w:divBdr>
    </w:div>
    <w:div w:id="1522039757">
      <w:bodyDiv w:val="1"/>
      <w:marLeft w:val="0"/>
      <w:marRight w:val="0"/>
      <w:marTop w:val="0"/>
      <w:marBottom w:val="0"/>
      <w:divBdr>
        <w:top w:val="none" w:sz="0" w:space="0" w:color="auto"/>
        <w:left w:val="none" w:sz="0" w:space="0" w:color="auto"/>
        <w:bottom w:val="none" w:sz="0" w:space="0" w:color="auto"/>
        <w:right w:val="none" w:sz="0" w:space="0" w:color="auto"/>
      </w:divBdr>
    </w:div>
    <w:div w:id="1522358779">
      <w:bodyDiv w:val="1"/>
      <w:marLeft w:val="0"/>
      <w:marRight w:val="0"/>
      <w:marTop w:val="0"/>
      <w:marBottom w:val="0"/>
      <w:divBdr>
        <w:top w:val="none" w:sz="0" w:space="0" w:color="auto"/>
        <w:left w:val="none" w:sz="0" w:space="0" w:color="auto"/>
        <w:bottom w:val="none" w:sz="0" w:space="0" w:color="auto"/>
        <w:right w:val="none" w:sz="0" w:space="0" w:color="auto"/>
      </w:divBdr>
    </w:div>
    <w:div w:id="1524780370">
      <w:bodyDiv w:val="1"/>
      <w:marLeft w:val="0"/>
      <w:marRight w:val="0"/>
      <w:marTop w:val="0"/>
      <w:marBottom w:val="0"/>
      <w:divBdr>
        <w:top w:val="none" w:sz="0" w:space="0" w:color="auto"/>
        <w:left w:val="none" w:sz="0" w:space="0" w:color="auto"/>
        <w:bottom w:val="none" w:sz="0" w:space="0" w:color="auto"/>
        <w:right w:val="none" w:sz="0" w:space="0" w:color="auto"/>
      </w:divBdr>
    </w:div>
    <w:div w:id="1525485128">
      <w:bodyDiv w:val="1"/>
      <w:marLeft w:val="0"/>
      <w:marRight w:val="0"/>
      <w:marTop w:val="0"/>
      <w:marBottom w:val="0"/>
      <w:divBdr>
        <w:top w:val="none" w:sz="0" w:space="0" w:color="auto"/>
        <w:left w:val="none" w:sz="0" w:space="0" w:color="auto"/>
        <w:bottom w:val="none" w:sz="0" w:space="0" w:color="auto"/>
        <w:right w:val="none" w:sz="0" w:space="0" w:color="auto"/>
      </w:divBdr>
    </w:div>
    <w:div w:id="1526359944">
      <w:bodyDiv w:val="1"/>
      <w:marLeft w:val="0"/>
      <w:marRight w:val="0"/>
      <w:marTop w:val="0"/>
      <w:marBottom w:val="0"/>
      <w:divBdr>
        <w:top w:val="none" w:sz="0" w:space="0" w:color="auto"/>
        <w:left w:val="none" w:sz="0" w:space="0" w:color="auto"/>
        <w:bottom w:val="none" w:sz="0" w:space="0" w:color="auto"/>
        <w:right w:val="none" w:sz="0" w:space="0" w:color="auto"/>
      </w:divBdr>
    </w:div>
    <w:div w:id="1526361440">
      <w:bodyDiv w:val="1"/>
      <w:marLeft w:val="0"/>
      <w:marRight w:val="0"/>
      <w:marTop w:val="0"/>
      <w:marBottom w:val="0"/>
      <w:divBdr>
        <w:top w:val="none" w:sz="0" w:space="0" w:color="auto"/>
        <w:left w:val="none" w:sz="0" w:space="0" w:color="auto"/>
        <w:bottom w:val="none" w:sz="0" w:space="0" w:color="auto"/>
        <w:right w:val="none" w:sz="0" w:space="0" w:color="auto"/>
      </w:divBdr>
    </w:div>
    <w:div w:id="1527788060">
      <w:bodyDiv w:val="1"/>
      <w:marLeft w:val="0"/>
      <w:marRight w:val="0"/>
      <w:marTop w:val="0"/>
      <w:marBottom w:val="0"/>
      <w:divBdr>
        <w:top w:val="none" w:sz="0" w:space="0" w:color="auto"/>
        <w:left w:val="none" w:sz="0" w:space="0" w:color="auto"/>
        <w:bottom w:val="none" w:sz="0" w:space="0" w:color="auto"/>
        <w:right w:val="none" w:sz="0" w:space="0" w:color="auto"/>
      </w:divBdr>
    </w:div>
    <w:div w:id="1530990347">
      <w:bodyDiv w:val="1"/>
      <w:marLeft w:val="0"/>
      <w:marRight w:val="0"/>
      <w:marTop w:val="0"/>
      <w:marBottom w:val="0"/>
      <w:divBdr>
        <w:top w:val="none" w:sz="0" w:space="0" w:color="auto"/>
        <w:left w:val="none" w:sz="0" w:space="0" w:color="auto"/>
        <w:bottom w:val="none" w:sz="0" w:space="0" w:color="auto"/>
        <w:right w:val="none" w:sz="0" w:space="0" w:color="auto"/>
      </w:divBdr>
      <w:divsChild>
        <w:div w:id="878397901">
          <w:marLeft w:val="0"/>
          <w:marRight w:val="0"/>
          <w:marTop w:val="0"/>
          <w:marBottom w:val="0"/>
          <w:divBdr>
            <w:top w:val="none" w:sz="0" w:space="0" w:color="auto"/>
            <w:left w:val="none" w:sz="0" w:space="0" w:color="auto"/>
            <w:bottom w:val="none" w:sz="0" w:space="0" w:color="auto"/>
            <w:right w:val="none" w:sz="0" w:space="0" w:color="auto"/>
          </w:divBdr>
          <w:divsChild>
            <w:div w:id="1467430940">
              <w:marLeft w:val="0"/>
              <w:marRight w:val="0"/>
              <w:marTop w:val="0"/>
              <w:marBottom w:val="0"/>
              <w:divBdr>
                <w:top w:val="none" w:sz="0" w:space="0" w:color="auto"/>
                <w:left w:val="none" w:sz="0" w:space="0" w:color="auto"/>
                <w:bottom w:val="none" w:sz="0" w:space="0" w:color="auto"/>
                <w:right w:val="none" w:sz="0" w:space="0" w:color="auto"/>
              </w:divBdr>
              <w:divsChild>
                <w:div w:id="190244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01808">
      <w:bodyDiv w:val="1"/>
      <w:marLeft w:val="0"/>
      <w:marRight w:val="0"/>
      <w:marTop w:val="0"/>
      <w:marBottom w:val="0"/>
      <w:divBdr>
        <w:top w:val="none" w:sz="0" w:space="0" w:color="auto"/>
        <w:left w:val="none" w:sz="0" w:space="0" w:color="auto"/>
        <w:bottom w:val="none" w:sz="0" w:space="0" w:color="auto"/>
        <w:right w:val="none" w:sz="0" w:space="0" w:color="auto"/>
      </w:divBdr>
    </w:div>
    <w:div w:id="1534616517">
      <w:bodyDiv w:val="1"/>
      <w:marLeft w:val="0"/>
      <w:marRight w:val="0"/>
      <w:marTop w:val="0"/>
      <w:marBottom w:val="0"/>
      <w:divBdr>
        <w:top w:val="none" w:sz="0" w:space="0" w:color="auto"/>
        <w:left w:val="none" w:sz="0" w:space="0" w:color="auto"/>
        <w:bottom w:val="none" w:sz="0" w:space="0" w:color="auto"/>
        <w:right w:val="none" w:sz="0" w:space="0" w:color="auto"/>
      </w:divBdr>
    </w:div>
    <w:div w:id="1536037709">
      <w:bodyDiv w:val="1"/>
      <w:marLeft w:val="0"/>
      <w:marRight w:val="0"/>
      <w:marTop w:val="0"/>
      <w:marBottom w:val="0"/>
      <w:divBdr>
        <w:top w:val="none" w:sz="0" w:space="0" w:color="auto"/>
        <w:left w:val="none" w:sz="0" w:space="0" w:color="auto"/>
        <w:bottom w:val="none" w:sz="0" w:space="0" w:color="auto"/>
        <w:right w:val="none" w:sz="0" w:space="0" w:color="auto"/>
      </w:divBdr>
    </w:div>
    <w:div w:id="1537935128">
      <w:bodyDiv w:val="1"/>
      <w:marLeft w:val="0"/>
      <w:marRight w:val="0"/>
      <w:marTop w:val="0"/>
      <w:marBottom w:val="0"/>
      <w:divBdr>
        <w:top w:val="none" w:sz="0" w:space="0" w:color="auto"/>
        <w:left w:val="none" w:sz="0" w:space="0" w:color="auto"/>
        <w:bottom w:val="none" w:sz="0" w:space="0" w:color="auto"/>
        <w:right w:val="none" w:sz="0" w:space="0" w:color="auto"/>
      </w:divBdr>
    </w:div>
    <w:div w:id="1538934004">
      <w:bodyDiv w:val="1"/>
      <w:marLeft w:val="0"/>
      <w:marRight w:val="0"/>
      <w:marTop w:val="0"/>
      <w:marBottom w:val="0"/>
      <w:divBdr>
        <w:top w:val="none" w:sz="0" w:space="0" w:color="auto"/>
        <w:left w:val="none" w:sz="0" w:space="0" w:color="auto"/>
        <w:bottom w:val="none" w:sz="0" w:space="0" w:color="auto"/>
        <w:right w:val="none" w:sz="0" w:space="0" w:color="auto"/>
      </w:divBdr>
    </w:div>
    <w:div w:id="1540584097">
      <w:bodyDiv w:val="1"/>
      <w:marLeft w:val="0"/>
      <w:marRight w:val="0"/>
      <w:marTop w:val="0"/>
      <w:marBottom w:val="0"/>
      <w:divBdr>
        <w:top w:val="none" w:sz="0" w:space="0" w:color="auto"/>
        <w:left w:val="none" w:sz="0" w:space="0" w:color="auto"/>
        <w:bottom w:val="none" w:sz="0" w:space="0" w:color="auto"/>
        <w:right w:val="none" w:sz="0" w:space="0" w:color="auto"/>
      </w:divBdr>
    </w:div>
    <w:div w:id="1541014322">
      <w:bodyDiv w:val="1"/>
      <w:marLeft w:val="0"/>
      <w:marRight w:val="0"/>
      <w:marTop w:val="0"/>
      <w:marBottom w:val="0"/>
      <w:divBdr>
        <w:top w:val="none" w:sz="0" w:space="0" w:color="auto"/>
        <w:left w:val="none" w:sz="0" w:space="0" w:color="auto"/>
        <w:bottom w:val="none" w:sz="0" w:space="0" w:color="auto"/>
        <w:right w:val="none" w:sz="0" w:space="0" w:color="auto"/>
      </w:divBdr>
    </w:div>
    <w:div w:id="1544751261">
      <w:bodyDiv w:val="1"/>
      <w:marLeft w:val="0"/>
      <w:marRight w:val="0"/>
      <w:marTop w:val="0"/>
      <w:marBottom w:val="0"/>
      <w:divBdr>
        <w:top w:val="none" w:sz="0" w:space="0" w:color="auto"/>
        <w:left w:val="none" w:sz="0" w:space="0" w:color="auto"/>
        <w:bottom w:val="none" w:sz="0" w:space="0" w:color="auto"/>
        <w:right w:val="none" w:sz="0" w:space="0" w:color="auto"/>
      </w:divBdr>
    </w:div>
    <w:div w:id="1549537227">
      <w:bodyDiv w:val="1"/>
      <w:marLeft w:val="0"/>
      <w:marRight w:val="0"/>
      <w:marTop w:val="0"/>
      <w:marBottom w:val="0"/>
      <w:divBdr>
        <w:top w:val="none" w:sz="0" w:space="0" w:color="auto"/>
        <w:left w:val="none" w:sz="0" w:space="0" w:color="auto"/>
        <w:bottom w:val="none" w:sz="0" w:space="0" w:color="auto"/>
        <w:right w:val="none" w:sz="0" w:space="0" w:color="auto"/>
      </w:divBdr>
    </w:div>
    <w:div w:id="1550533582">
      <w:bodyDiv w:val="1"/>
      <w:marLeft w:val="0"/>
      <w:marRight w:val="0"/>
      <w:marTop w:val="0"/>
      <w:marBottom w:val="0"/>
      <w:divBdr>
        <w:top w:val="none" w:sz="0" w:space="0" w:color="auto"/>
        <w:left w:val="none" w:sz="0" w:space="0" w:color="auto"/>
        <w:bottom w:val="none" w:sz="0" w:space="0" w:color="auto"/>
        <w:right w:val="none" w:sz="0" w:space="0" w:color="auto"/>
      </w:divBdr>
    </w:div>
    <w:div w:id="1555039955">
      <w:bodyDiv w:val="1"/>
      <w:marLeft w:val="0"/>
      <w:marRight w:val="0"/>
      <w:marTop w:val="0"/>
      <w:marBottom w:val="0"/>
      <w:divBdr>
        <w:top w:val="none" w:sz="0" w:space="0" w:color="auto"/>
        <w:left w:val="none" w:sz="0" w:space="0" w:color="auto"/>
        <w:bottom w:val="none" w:sz="0" w:space="0" w:color="auto"/>
        <w:right w:val="none" w:sz="0" w:space="0" w:color="auto"/>
      </w:divBdr>
    </w:div>
    <w:div w:id="1555852046">
      <w:bodyDiv w:val="1"/>
      <w:marLeft w:val="0"/>
      <w:marRight w:val="0"/>
      <w:marTop w:val="0"/>
      <w:marBottom w:val="0"/>
      <w:divBdr>
        <w:top w:val="none" w:sz="0" w:space="0" w:color="auto"/>
        <w:left w:val="none" w:sz="0" w:space="0" w:color="auto"/>
        <w:bottom w:val="none" w:sz="0" w:space="0" w:color="auto"/>
        <w:right w:val="none" w:sz="0" w:space="0" w:color="auto"/>
      </w:divBdr>
    </w:div>
    <w:div w:id="1557930586">
      <w:bodyDiv w:val="1"/>
      <w:marLeft w:val="0"/>
      <w:marRight w:val="0"/>
      <w:marTop w:val="0"/>
      <w:marBottom w:val="0"/>
      <w:divBdr>
        <w:top w:val="none" w:sz="0" w:space="0" w:color="auto"/>
        <w:left w:val="none" w:sz="0" w:space="0" w:color="auto"/>
        <w:bottom w:val="none" w:sz="0" w:space="0" w:color="auto"/>
        <w:right w:val="none" w:sz="0" w:space="0" w:color="auto"/>
      </w:divBdr>
    </w:div>
    <w:div w:id="1558007209">
      <w:bodyDiv w:val="1"/>
      <w:marLeft w:val="0"/>
      <w:marRight w:val="0"/>
      <w:marTop w:val="0"/>
      <w:marBottom w:val="0"/>
      <w:divBdr>
        <w:top w:val="none" w:sz="0" w:space="0" w:color="auto"/>
        <w:left w:val="none" w:sz="0" w:space="0" w:color="auto"/>
        <w:bottom w:val="none" w:sz="0" w:space="0" w:color="auto"/>
        <w:right w:val="none" w:sz="0" w:space="0" w:color="auto"/>
      </w:divBdr>
    </w:div>
    <w:div w:id="1559245179">
      <w:bodyDiv w:val="1"/>
      <w:marLeft w:val="0"/>
      <w:marRight w:val="0"/>
      <w:marTop w:val="0"/>
      <w:marBottom w:val="0"/>
      <w:divBdr>
        <w:top w:val="none" w:sz="0" w:space="0" w:color="auto"/>
        <w:left w:val="none" w:sz="0" w:space="0" w:color="auto"/>
        <w:bottom w:val="none" w:sz="0" w:space="0" w:color="auto"/>
        <w:right w:val="none" w:sz="0" w:space="0" w:color="auto"/>
      </w:divBdr>
    </w:div>
    <w:div w:id="1564950922">
      <w:bodyDiv w:val="1"/>
      <w:marLeft w:val="0"/>
      <w:marRight w:val="0"/>
      <w:marTop w:val="0"/>
      <w:marBottom w:val="0"/>
      <w:divBdr>
        <w:top w:val="none" w:sz="0" w:space="0" w:color="auto"/>
        <w:left w:val="none" w:sz="0" w:space="0" w:color="auto"/>
        <w:bottom w:val="none" w:sz="0" w:space="0" w:color="auto"/>
        <w:right w:val="none" w:sz="0" w:space="0" w:color="auto"/>
      </w:divBdr>
    </w:div>
    <w:div w:id="1565097673">
      <w:bodyDiv w:val="1"/>
      <w:marLeft w:val="0"/>
      <w:marRight w:val="0"/>
      <w:marTop w:val="0"/>
      <w:marBottom w:val="0"/>
      <w:divBdr>
        <w:top w:val="none" w:sz="0" w:space="0" w:color="auto"/>
        <w:left w:val="none" w:sz="0" w:space="0" w:color="auto"/>
        <w:bottom w:val="none" w:sz="0" w:space="0" w:color="auto"/>
        <w:right w:val="none" w:sz="0" w:space="0" w:color="auto"/>
      </w:divBdr>
    </w:div>
    <w:div w:id="1567107707">
      <w:bodyDiv w:val="1"/>
      <w:marLeft w:val="0"/>
      <w:marRight w:val="0"/>
      <w:marTop w:val="0"/>
      <w:marBottom w:val="0"/>
      <w:divBdr>
        <w:top w:val="none" w:sz="0" w:space="0" w:color="auto"/>
        <w:left w:val="none" w:sz="0" w:space="0" w:color="auto"/>
        <w:bottom w:val="none" w:sz="0" w:space="0" w:color="auto"/>
        <w:right w:val="none" w:sz="0" w:space="0" w:color="auto"/>
      </w:divBdr>
    </w:div>
    <w:div w:id="1571425737">
      <w:bodyDiv w:val="1"/>
      <w:marLeft w:val="0"/>
      <w:marRight w:val="0"/>
      <w:marTop w:val="0"/>
      <w:marBottom w:val="0"/>
      <w:divBdr>
        <w:top w:val="none" w:sz="0" w:space="0" w:color="auto"/>
        <w:left w:val="none" w:sz="0" w:space="0" w:color="auto"/>
        <w:bottom w:val="none" w:sz="0" w:space="0" w:color="auto"/>
        <w:right w:val="none" w:sz="0" w:space="0" w:color="auto"/>
      </w:divBdr>
    </w:div>
    <w:div w:id="1571840325">
      <w:bodyDiv w:val="1"/>
      <w:marLeft w:val="0"/>
      <w:marRight w:val="0"/>
      <w:marTop w:val="0"/>
      <w:marBottom w:val="0"/>
      <w:divBdr>
        <w:top w:val="none" w:sz="0" w:space="0" w:color="auto"/>
        <w:left w:val="none" w:sz="0" w:space="0" w:color="auto"/>
        <w:bottom w:val="none" w:sz="0" w:space="0" w:color="auto"/>
        <w:right w:val="none" w:sz="0" w:space="0" w:color="auto"/>
      </w:divBdr>
    </w:div>
    <w:div w:id="1572495941">
      <w:bodyDiv w:val="1"/>
      <w:marLeft w:val="0"/>
      <w:marRight w:val="0"/>
      <w:marTop w:val="0"/>
      <w:marBottom w:val="0"/>
      <w:divBdr>
        <w:top w:val="none" w:sz="0" w:space="0" w:color="auto"/>
        <w:left w:val="none" w:sz="0" w:space="0" w:color="auto"/>
        <w:bottom w:val="none" w:sz="0" w:space="0" w:color="auto"/>
        <w:right w:val="none" w:sz="0" w:space="0" w:color="auto"/>
      </w:divBdr>
    </w:div>
    <w:div w:id="1573928918">
      <w:bodyDiv w:val="1"/>
      <w:marLeft w:val="0"/>
      <w:marRight w:val="0"/>
      <w:marTop w:val="0"/>
      <w:marBottom w:val="0"/>
      <w:divBdr>
        <w:top w:val="none" w:sz="0" w:space="0" w:color="auto"/>
        <w:left w:val="none" w:sz="0" w:space="0" w:color="auto"/>
        <w:bottom w:val="none" w:sz="0" w:space="0" w:color="auto"/>
        <w:right w:val="none" w:sz="0" w:space="0" w:color="auto"/>
      </w:divBdr>
    </w:div>
    <w:div w:id="1577321330">
      <w:bodyDiv w:val="1"/>
      <w:marLeft w:val="0"/>
      <w:marRight w:val="0"/>
      <w:marTop w:val="0"/>
      <w:marBottom w:val="0"/>
      <w:divBdr>
        <w:top w:val="none" w:sz="0" w:space="0" w:color="auto"/>
        <w:left w:val="none" w:sz="0" w:space="0" w:color="auto"/>
        <w:bottom w:val="none" w:sz="0" w:space="0" w:color="auto"/>
        <w:right w:val="none" w:sz="0" w:space="0" w:color="auto"/>
      </w:divBdr>
    </w:div>
    <w:div w:id="1577350924">
      <w:bodyDiv w:val="1"/>
      <w:marLeft w:val="0"/>
      <w:marRight w:val="0"/>
      <w:marTop w:val="0"/>
      <w:marBottom w:val="0"/>
      <w:divBdr>
        <w:top w:val="none" w:sz="0" w:space="0" w:color="auto"/>
        <w:left w:val="none" w:sz="0" w:space="0" w:color="auto"/>
        <w:bottom w:val="none" w:sz="0" w:space="0" w:color="auto"/>
        <w:right w:val="none" w:sz="0" w:space="0" w:color="auto"/>
      </w:divBdr>
    </w:div>
    <w:div w:id="1579286638">
      <w:bodyDiv w:val="1"/>
      <w:marLeft w:val="0"/>
      <w:marRight w:val="0"/>
      <w:marTop w:val="0"/>
      <w:marBottom w:val="0"/>
      <w:divBdr>
        <w:top w:val="none" w:sz="0" w:space="0" w:color="auto"/>
        <w:left w:val="none" w:sz="0" w:space="0" w:color="auto"/>
        <w:bottom w:val="none" w:sz="0" w:space="0" w:color="auto"/>
        <w:right w:val="none" w:sz="0" w:space="0" w:color="auto"/>
      </w:divBdr>
    </w:div>
    <w:div w:id="1581866217">
      <w:bodyDiv w:val="1"/>
      <w:marLeft w:val="0"/>
      <w:marRight w:val="0"/>
      <w:marTop w:val="0"/>
      <w:marBottom w:val="0"/>
      <w:divBdr>
        <w:top w:val="none" w:sz="0" w:space="0" w:color="auto"/>
        <w:left w:val="none" w:sz="0" w:space="0" w:color="auto"/>
        <w:bottom w:val="none" w:sz="0" w:space="0" w:color="auto"/>
        <w:right w:val="none" w:sz="0" w:space="0" w:color="auto"/>
      </w:divBdr>
    </w:div>
    <w:div w:id="1582135850">
      <w:bodyDiv w:val="1"/>
      <w:marLeft w:val="0"/>
      <w:marRight w:val="0"/>
      <w:marTop w:val="0"/>
      <w:marBottom w:val="0"/>
      <w:divBdr>
        <w:top w:val="none" w:sz="0" w:space="0" w:color="auto"/>
        <w:left w:val="none" w:sz="0" w:space="0" w:color="auto"/>
        <w:bottom w:val="none" w:sz="0" w:space="0" w:color="auto"/>
        <w:right w:val="none" w:sz="0" w:space="0" w:color="auto"/>
      </w:divBdr>
      <w:divsChild>
        <w:div w:id="504711799">
          <w:marLeft w:val="0"/>
          <w:marRight w:val="0"/>
          <w:marTop w:val="0"/>
          <w:marBottom w:val="0"/>
          <w:divBdr>
            <w:top w:val="none" w:sz="0" w:space="0" w:color="auto"/>
            <w:left w:val="none" w:sz="0" w:space="0" w:color="auto"/>
            <w:bottom w:val="none" w:sz="0" w:space="0" w:color="auto"/>
            <w:right w:val="none" w:sz="0" w:space="0" w:color="auto"/>
          </w:divBdr>
          <w:divsChild>
            <w:div w:id="588348622">
              <w:marLeft w:val="0"/>
              <w:marRight w:val="0"/>
              <w:marTop w:val="0"/>
              <w:marBottom w:val="0"/>
              <w:divBdr>
                <w:top w:val="none" w:sz="0" w:space="0" w:color="auto"/>
                <w:left w:val="none" w:sz="0" w:space="0" w:color="auto"/>
                <w:bottom w:val="none" w:sz="0" w:space="0" w:color="auto"/>
                <w:right w:val="none" w:sz="0" w:space="0" w:color="auto"/>
              </w:divBdr>
              <w:divsChild>
                <w:div w:id="110364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174502">
      <w:bodyDiv w:val="1"/>
      <w:marLeft w:val="0"/>
      <w:marRight w:val="0"/>
      <w:marTop w:val="0"/>
      <w:marBottom w:val="0"/>
      <w:divBdr>
        <w:top w:val="none" w:sz="0" w:space="0" w:color="auto"/>
        <w:left w:val="none" w:sz="0" w:space="0" w:color="auto"/>
        <w:bottom w:val="none" w:sz="0" w:space="0" w:color="auto"/>
        <w:right w:val="none" w:sz="0" w:space="0" w:color="auto"/>
      </w:divBdr>
    </w:div>
    <w:div w:id="1583028212">
      <w:bodyDiv w:val="1"/>
      <w:marLeft w:val="0"/>
      <w:marRight w:val="0"/>
      <w:marTop w:val="0"/>
      <w:marBottom w:val="0"/>
      <w:divBdr>
        <w:top w:val="none" w:sz="0" w:space="0" w:color="auto"/>
        <w:left w:val="none" w:sz="0" w:space="0" w:color="auto"/>
        <w:bottom w:val="none" w:sz="0" w:space="0" w:color="auto"/>
        <w:right w:val="none" w:sz="0" w:space="0" w:color="auto"/>
      </w:divBdr>
      <w:divsChild>
        <w:div w:id="1919122847">
          <w:marLeft w:val="0"/>
          <w:marRight w:val="0"/>
          <w:marTop w:val="0"/>
          <w:marBottom w:val="0"/>
          <w:divBdr>
            <w:top w:val="none" w:sz="0" w:space="0" w:color="auto"/>
            <w:left w:val="none" w:sz="0" w:space="0" w:color="auto"/>
            <w:bottom w:val="none" w:sz="0" w:space="0" w:color="auto"/>
            <w:right w:val="none" w:sz="0" w:space="0" w:color="auto"/>
          </w:divBdr>
        </w:div>
      </w:divsChild>
    </w:div>
    <w:div w:id="1583030254">
      <w:bodyDiv w:val="1"/>
      <w:marLeft w:val="0"/>
      <w:marRight w:val="0"/>
      <w:marTop w:val="0"/>
      <w:marBottom w:val="0"/>
      <w:divBdr>
        <w:top w:val="none" w:sz="0" w:space="0" w:color="auto"/>
        <w:left w:val="none" w:sz="0" w:space="0" w:color="auto"/>
        <w:bottom w:val="none" w:sz="0" w:space="0" w:color="auto"/>
        <w:right w:val="none" w:sz="0" w:space="0" w:color="auto"/>
      </w:divBdr>
    </w:div>
    <w:div w:id="1586181027">
      <w:bodyDiv w:val="1"/>
      <w:marLeft w:val="0"/>
      <w:marRight w:val="0"/>
      <w:marTop w:val="0"/>
      <w:marBottom w:val="0"/>
      <w:divBdr>
        <w:top w:val="none" w:sz="0" w:space="0" w:color="auto"/>
        <w:left w:val="none" w:sz="0" w:space="0" w:color="auto"/>
        <w:bottom w:val="none" w:sz="0" w:space="0" w:color="auto"/>
        <w:right w:val="none" w:sz="0" w:space="0" w:color="auto"/>
      </w:divBdr>
    </w:div>
    <w:div w:id="1586453169">
      <w:bodyDiv w:val="1"/>
      <w:marLeft w:val="0"/>
      <w:marRight w:val="0"/>
      <w:marTop w:val="0"/>
      <w:marBottom w:val="0"/>
      <w:divBdr>
        <w:top w:val="none" w:sz="0" w:space="0" w:color="auto"/>
        <w:left w:val="none" w:sz="0" w:space="0" w:color="auto"/>
        <w:bottom w:val="none" w:sz="0" w:space="0" w:color="auto"/>
        <w:right w:val="none" w:sz="0" w:space="0" w:color="auto"/>
      </w:divBdr>
    </w:div>
    <w:div w:id="1587691601">
      <w:bodyDiv w:val="1"/>
      <w:marLeft w:val="0"/>
      <w:marRight w:val="0"/>
      <w:marTop w:val="0"/>
      <w:marBottom w:val="0"/>
      <w:divBdr>
        <w:top w:val="none" w:sz="0" w:space="0" w:color="auto"/>
        <w:left w:val="none" w:sz="0" w:space="0" w:color="auto"/>
        <w:bottom w:val="none" w:sz="0" w:space="0" w:color="auto"/>
        <w:right w:val="none" w:sz="0" w:space="0" w:color="auto"/>
      </w:divBdr>
    </w:div>
    <w:div w:id="1590581572">
      <w:bodyDiv w:val="1"/>
      <w:marLeft w:val="0"/>
      <w:marRight w:val="0"/>
      <w:marTop w:val="0"/>
      <w:marBottom w:val="0"/>
      <w:divBdr>
        <w:top w:val="none" w:sz="0" w:space="0" w:color="auto"/>
        <w:left w:val="none" w:sz="0" w:space="0" w:color="auto"/>
        <w:bottom w:val="none" w:sz="0" w:space="0" w:color="auto"/>
        <w:right w:val="none" w:sz="0" w:space="0" w:color="auto"/>
      </w:divBdr>
    </w:div>
    <w:div w:id="1591114330">
      <w:bodyDiv w:val="1"/>
      <w:marLeft w:val="0"/>
      <w:marRight w:val="0"/>
      <w:marTop w:val="0"/>
      <w:marBottom w:val="0"/>
      <w:divBdr>
        <w:top w:val="none" w:sz="0" w:space="0" w:color="auto"/>
        <w:left w:val="none" w:sz="0" w:space="0" w:color="auto"/>
        <w:bottom w:val="none" w:sz="0" w:space="0" w:color="auto"/>
        <w:right w:val="none" w:sz="0" w:space="0" w:color="auto"/>
      </w:divBdr>
    </w:div>
    <w:div w:id="1594120667">
      <w:bodyDiv w:val="1"/>
      <w:marLeft w:val="0"/>
      <w:marRight w:val="0"/>
      <w:marTop w:val="0"/>
      <w:marBottom w:val="0"/>
      <w:divBdr>
        <w:top w:val="none" w:sz="0" w:space="0" w:color="auto"/>
        <w:left w:val="none" w:sz="0" w:space="0" w:color="auto"/>
        <w:bottom w:val="none" w:sz="0" w:space="0" w:color="auto"/>
        <w:right w:val="none" w:sz="0" w:space="0" w:color="auto"/>
      </w:divBdr>
    </w:div>
    <w:div w:id="1595285133">
      <w:bodyDiv w:val="1"/>
      <w:marLeft w:val="0"/>
      <w:marRight w:val="0"/>
      <w:marTop w:val="0"/>
      <w:marBottom w:val="0"/>
      <w:divBdr>
        <w:top w:val="none" w:sz="0" w:space="0" w:color="auto"/>
        <w:left w:val="none" w:sz="0" w:space="0" w:color="auto"/>
        <w:bottom w:val="none" w:sz="0" w:space="0" w:color="auto"/>
        <w:right w:val="none" w:sz="0" w:space="0" w:color="auto"/>
      </w:divBdr>
    </w:div>
    <w:div w:id="1603565518">
      <w:bodyDiv w:val="1"/>
      <w:marLeft w:val="0"/>
      <w:marRight w:val="0"/>
      <w:marTop w:val="0"/>
      <w:marBottom w:val="0"/>
      <w:divBdr>
        <w:top w:val="none" w:sz="0" w:space="0" w:color="auto"/>
        <w:left w:val="none" w:sz="0" w:space="0" w:color="auto"/>
        <w:bottom w:val="none" w:sz="0" w:space="0" w:color="auto"/>
        <w:right w:val="none" w:sz="0" w:space="0" w:color="auto"/>
      </w:divBdr>
    </w:div>
    <w:div w:id="1611470527">
      <w:bodyDiv w:val="1"/>
      <w:marLeft w:val="0"/>
      <w:marRight w:val="0"/>
      <w:marTop w:val="0"/>
      <w:marBottom w:val="0"/>
      <w:divBdr>
        <w:top w:val="none" w:sz="0" w:space="0" w:color="auto"/>
        <w:left w:val="none" w:sz="0" w:space="0" w:color="auto"/>
        <w:bottom w:val="none" w:sz="0" w:space="0" w:color="auto"/>
        <w:right w:val="none" w:sz="0" w:space="0" w:color="auto"/>
      </w:divBdr>
    </w:div>
    <w:div w:id="1612204724">
      <w:bodyDiv w:val="1"/>
      <w:marLeft w:val="0"/>
      <w:marRight w:val="0"/>
      <w:marTop w:val="0"/>
      <w:marBottom w:val="0"/>
      <w:divBdr>
        <w:top w:val="none" w:sz="0" w:space="0" w:color="auto"/>
        <w:left w:val="none" w:sz="0" w:space="0" w:color="auto"/>
        <w:bottom w:val="none" w:sz="0" w:space="0" w:color="auto"/>
        <w:right w:val="none" w:sz="0" w:space="0" w:color="auto"/>
      </w:divBdr>
    </w:div>
    <w:div w:id="1612586723">
      <w:bodyDiv w:val="1"/>
      <w:marLeft w:val="0"/>
      <w:marRight w:val="0"/>
      <w:marTop w:val="0"/>
      <w:marBottom w:val="0"/>
      <w:divBdr>
        <w:top w:val="none" w:sz="0" w:space="0" w:color="auto"/>
        <w:left w:val="none" w:sz="0" w:space="0" w:color="auto"/>
        <w:bottom w:val="none" w:sz="0" w:space="0" w:color="auto"/>
        <w:right w:val="none" w:sz="0" w:space="0" w:color="auto"/>
      </w:divBdr>
      <w:divsChild>
        <w:div w:id="938567266">
          <w:marLeft w:val="0"/>
          <w:marRight w:val="0"/>
          <w:marTop w:val="0"/>
          <w:marBottom w:val="0"/>
          <w:divBdr>
            <w:top w:val="none" w:sz="0" w:space="0" w:color="auto"/>
            <w:left w:val="none" w:sz="0" w:space="0" w:color="auto"/>
            <w:bottom w:val="none" w:sz="0" w:space="0" w:color="auto"/>
            <w:right w:val="none" w:sz="0" w:space="0" w:color="auto"/>
          </w:divBdr>
          <w:divsChild>
            <w:div w:id="1767921535">
              <w:marLeft w:val="0"/>
              <w:marRight w:val="0"/>
              <w:marTop w:val="0"/>
              <w:marBottom w:val="0"/>
              <w:divBdr>
                <w:top w:val="none" w:sz="0" w:space="0" w:color="auto"/>
                <w:left w:val="none" w:sz="0" w:space="0" w:color="auto"/>
                <w:bottom w:val="none" w:sz="0" w:space="0" w:color="auto"/>
                <w:right w:val="none" w:sz="0" w:space="0" w:color="auto"/>
              </w:divBdr>
              <w:divsChild>
                <w:div w:id="34171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943443">
      <w:bodyDiv w:val="1"/>
      <w:marLeft w:val="0"/>
      <w:marRight w:val="0"/>
      <w:marTop w:val="0"/>
      <w:marBottom w:val="0"/>
      <w:divBdr>
        <w:top w:val="none" w:sz="0" w:space="0" w:color="auto"/>
        <w:left w:val="none" w:sz="0" w:space="0" w:color="auto"/>
        <w:bottom w:val="none" w:sz="0" w:space="0" w:color="auto"/>
        <w:right w:val="none" w:sz="0" w:space="0" w:color="auto"/>
      </w:divBdr>
    </w:div>
    <w:div w:id="1615139291">
      <w:bodyDiv w:val="1"/>
      <w:marLeft w:val="0"/>
      <w:marRight w:val="0"/>
      <w:marTop w:val="0"/>
      <w:marBottom w:val="0"/>
      <w:divBdr>
        <w:top w:val="none" w:sz="0" w:space="0" w:color="auto"/>
        <w:left w:val="none" w:sz="0" w:space="0" w:color="auto"/>
        <w:bottom w:val="none" w:sz="0" w:space="0" w:color="auto"/>
        <w:right w:val="none" w:sz="0" w:space="0" w:color="auto"/>
      </w:divBdr>
    </w:div>
    <w:div w:id="1617053583">
      <w:bodyDiv w:val="1"/>
      <w:marLeft w:val="0"/>
      <w:marRight w:val="0"/>
      <w:marTop w:val="0"/>
      <w:marBottom w:val="0"/>
      <w:divBdr>
        <w:top w:val="none" w:sz="0" w:space="0" w:color="auto"/>
        <w:left w:val="none" w:sz="0" w:space="0" w:color="auto"/>
        <w:bottom w:val="none" w:sz="0" w:space="0" w:color="auto"/>
        <w:right w:val="none" w:sz="0" w:space="0" w:color="auto"/>
      </w:divBdr>
    </w:div>
    <w:div w:id="1617757620">
      <w:bodyDiv w:val="1"/>
      <w:marLeft w:val="0"/>
      <w:marRight w:val="0"/>
      <w:marTop w:val="0"/>
      <w:marBottom w:val="0"/>
      <w:divBdr>
        <w:top w:val="none" w:sz="0" w:space="0" w:color="auto"/>
        <w:left w:val="none" w:sz="0" w:space="0" w:color="auto"/>
        <w:bottom w:val="none" w:sz="0" w:space="0" w:color="auto"/>
        <w:right w:val="none" w:sz="0" w:space="0" w:color="auto"/>
      </w:divBdr>
    </w:div>
    <w:div w:id="1619869365">
      <w:bodyDiv w:val="1"/>
      <w:marLeft w:val="0"/>
      <w:marRight w:val="0"/>
      <w:marTop w:val="0"/>
      <w:marBottom w:val="0"/>
      <w:divBdr>
        <w:top w:val="none" w:sz="0" w:space="0" w:color="auto"/>
        <w:left w:val="none" w:sz="0" w:space="0" w:color="auto"/>
        <w:bottom w:val="none" w:sz="0" w:space="0" w:color="auto"/>
        <w:right w:val="none" w:sz="0" w:space="0" w:color="auto"/>
      </w:divBdr>
    </w:div>
    <w:div w:id="1625037605">
      <w:bodyDiv w:val="1"/>
      <w:marLeft w:val="0"/>
      <w:marRight w:val="0"/>
      <w:marTop w:val="0"/>
      <w:marBottom w:val="0"/>
      <w:divBdr>
        <w:top w:val="none" w:sz="0" w:space="0" w:color="auto"/>
        <w:left w:val="none" w:sz="0" w:space="0" w:color="auto"/>
        <w:bottom w:val="none" w:sz="0" w:space="0" w:color="auto"/>
        <w:right w:val="none" w:sz="0" w:space="0" w:color="auto"/>
      </w:divBdr>
    </w:div>
    <w:div w:id="1625310695">
      <w:bodyDiv w:val="1"/>
      <w:marLeft w:val="0"/>
      <w:marRight w:val="0"/>
      <w:marTop w:val="0"/>
      <w:marBottom w:val="0"/>
      <w:divBdr>
        <w:top w:val="none" w:sz="0" w:space="0" w:color="auto"/>
        <w:left w:val="none" w:sz="0" w:space="0" w:color="auto"/>
        <w:bottom w:val="none" w:sz="0" w:space="0" w:color="auto"/>
        <w:right w:val="none" w:sz="0" w:space="0" w:color="auto"/>
      </w:divBdr>
    </w:div>
    <w:div w:id="1631863443">
      <w:bodyDiv w:val="1"/>
      <w:marLeft w:val="0"/>
      <w:marRight w:val="0"/>
      <w:marTop w:val="0"/>
      <w:marBottom w:val="0"/>
      <w:divBdr>
        <w:top w:val="none" w:sz="0" w:space="0" w:color="auto"/>
        <w:left w:val="none" w:sz="0" w:space="0" w:color="auto"/>
        <w:bottom w:val="none" w:sz="0" w:space="0" w:color="auto"/>
        <w:right w:val="none" w:sz="0" w:space="0" w:color="auto"/>
      </w:divBdr>
    </w:div>
    <w:div w:id="1633747634">
      <w:bodyDiv w:val="1"/>
      <w:marLeft w:val="0"/>
      <w:marRight w:val="0"/>
      <w:marTop w:val="0"/>
      <w:marBottom w:val="0"/>
      <w:divBdr>
        <w:top w:val="none" w:sz="0" w:space="0" w:color="auto"/>
        <w:left w:val="none" w:sz="0" w:space="0" w:color="auto"/>
        <w:bottom w:val="none" w:sz="0" w:space="0" w:color="auto"/>
        <w:right w:val="none" w:sz="0" w:space="0" w:color="auto"/>
      </w:divBdr>
    </w:div>
    <w:div w:id="1633831010">
      <w:bodyDiv w:val="1"/>
      <w:marLeft w:val="0"/>
      <w:marRight w:val="0"/>
      <w:marTop w:val="0"/>
      <w:marBottom w:val="0"/>
      <w:divBdr>
        <w:top w:val="none" w:sz="0" w:space="0" w:color="auto"/>
        <w:left w:val="none" w:sz="0" w:space="0" w:color="auto"/>
        <w:bottom w:val="none" w:sz="0" w:space="0" w:color="auto"/>
        <w:right w:val="none" w:sz="0" w:space="0" w:color="auto"/>
      </w:divBdr>
    </w:div>
    <w:div w:id="1640382489">
      <w:bodyDiv w:val="1"/>
      <w:marLeft w:val="0"/>
      <w:marRight w:val="0"/>
      <w:marTop w:val="0"/>
      <w:marBottom w:val="0"/>
      <w:divBdr>
        <w:top w:val="none" w:sz="0" w:space="0" w:color="auto"/>
        <w:left w:val="none" w:sz="0" w:space="0" w:color="auto"/>
        <w:bottom w:val="none" w:sz="0" w:space="0" w:color="auto"/>
        <w:right w:val="none" w:sz="0" w:space="0" w:color="auto"/>
      </w:divBdr>
    </w:div>
    <w:div w:id="1640962564">
      <w:bodyDiv w:val="1"/>
      <w:marLeft w:val="0"/>
      <w:marRight w:val="0"/>
      <w:marTop w:val="0"/>
      <w:marBottom w:val="0"/>
      <w:divBdr>
        <w:top w:val="none" w:sz="0" w:space="0" w:color="auto"/>
        <w:left w:val="none" w:sz="0" w:space="0" w:color="auto"/>
        <w:bottom w:val="none" w:sz="0" w:space="0" w:color="auto"/>
        <w:right w:val="none" w:sz="0" w:space="0" w:color="auto"/>
      </w:divBdr>
    </w:div>
    <w:div w:id="1641304087">
      <w:bodyDiv w:val="1"/>
      <w:marLeft w:val="0"/>
      <w:marRight w:val="0"/>
      <w:marTop w:val="0"/>
      <w:marBottom w:val="0"/>
      <w:divBdr>
        <w:top w:val="none" w:sz="0" w:space="0" w:color="auto"/>
        <w:left w:val="none" w:sz="0" w:space="0" w:color="auto"/>
        <w:bottom w:val="none" w:sz="0" w:space="0" w:color="auto"/>
        <w:right w:val="none" w:sz="0" w:space="0" w:color="auto"/>
      </w:divBdr>
    </w:div>
    <w:div w:id="1648127324">
      <w:bodyDiv w:val="1"/>
      <w:marLeft w:val="0"/>
      <w:marRight w:val="0"/>
      <w:marTop w:val="0"/>
      <w:marBottom w:val="0"/>
      <w:divBdr>
        <w:top w:val="none" w:sz="0" w:space="0" w:color="auto"/>
        <w:left w:val="none" w:sz="0" w:space="0" w:color="auto"/>
        <w:bottom w:val="none" w:sz="0" w:space="0" w:color="auto"/>
        <w:right w:val="none" w:sz="0" w:space="0" w:color="auto"/>
      </w:divBdr>
    </w:div>
    <w:div w:id="1649551532">
      <w:bodyDiv w:val="1"/>
      <w:marLeft w:val="0"/>
      <w:marRight w:val="0"/>
      <w:marTop w:val="0"/>
      <w:marBottom w:val="0"/>
      <w:divBdr>
        <w:top w:val="none" w:sz="0" w:space="0" w:color="auto"/>
        <w:left w:val="none" w:sz="0" w:space="0" w:color="auto"/>
        <w:bottom w:val="none" w:sz="0" w:space="0" w:color="auto"/>
        <w:right w:val="none" w:sz="0" w:space="0" w:color="auto"/>
      </w:divBdr>
    </w:div>
    <w:div w:id="1650331177">
      <w:bodyDiv w:val="1"/>
      <w:marLeft w:val="0"/>
      <w:marRight w:val="0"/>
      <w:marTop w:val="0"/>
      <w:marBottom w:val="0"/>
      <w:divBdr>
        <w:top w:val="none" w:sz="0" w:space="0" w:color="auto"/>
        <w:left w:val="none" w:sz="0" w:space="0" w:color="auto"/>
        <w:bottom w:val="none" w:sz="0" w:space="0" w:color="auto"/>
        <w:right w:val="none" w:sz="0" w:space="0" w:color="auto"/>
      </w:divBdr>
    </w:div>
    <w:div w:id="1651247782">
      <w:bodyDiv w:val="1"/>
      <w:marLeft w:val="0"/>
      <w:marRight w:val="0"/>
      <w:marTop w:val="0"/>
      <w:marBottom w:val="0"/>
      <w:divBdr>
        <w:top w:val="none" w:sz="0" w:space="0" w:color="auto"/>
        <w:left w:val="none" w:sz="0" w:space="0" w:color="auto"/>
        <w:bottom w:val="none" w:sz="0" w:space="0" w:color="auto"/>
        <w:right w:val="none" w:sz="0" w:space="0" w:color="auto"/>
      </w:divBdr>
    </w:div>
    <w:div w:id="1653673770">
      <w:bodyDiv w:val="1"/>
      <w:marLeft w:val="0"/>
      <w:marRight w:val="0"/>
      <w:marTop w:val="0"/>
      <w:marBottom w:val="0"/>
      <w:divBdr>
        <w:top w:val="none" w:sz="0" w:space="0" w:color="auto"/>
        <w:left w:val="none" w:sz="0" w:space="0" w:color="auto"/>
        <w:bottom w:val="none" w:sz="0" w:space="0" w:color="auto"/>
        <w:right w:val="none" w:sz="0" w:space="0" w:color="auto"/>
      </w:divBdr>
    </w:div>
    <w:div w:id="1661621487">
      <w:bodyDiv w:val="1"/>
      <w:marLeft w:val="0"/>
      <w:marRight w:val="0"/>
      <w:marTop w:val="0"/>
      <w:marBottom w:val="0"/>
      <w:divBdr>
        <w:top w:val="none" w:sz="0" w:space="0" w:color="auto"/>
        <w:left w:val="none" w:sz="0" w:space="0" w:color="auto"/>
        <w:bottom w:val="none" w:sz="0" w:space="0" w:color="auto"/>
        <w:right w:val="none" w:sz="0" w:space="0" w:color="auto"/>
      </w:divBdr>
    </w:div>
    <w:div w:id="1661692345">
      <w:bodyDiv w:val="1"/>
      <w:marLeft w:val="0"/>
      <w:marRight w:val="0"/>
      <w:marTop w:val="0"/>
      <w:marBottom w:val="0"/>
      <w:divBdr>
        <w:top w:val="none" w:sz="0" w:space="0" w:color="auto"/>
        <w:left w:val="none" w:sz="0" w:space="0" w:color="auto"/>
        <w:bottom w:val="none" w:sz="0" w:space="0" w:color="auto"/>
        <w:right w:val="none" w:sz="0" w:space="0" w:color="auto"/>
      </w:divBdr>
    </w:div>
    <w:div w:id="1662080258">
      <w:bodyDiv w:val="1"/>
      <w:marLeft w:val="0"/>
      <w:marRight w:val="0"/>
      <w:marTop w:val="0"/>
      <w:marBottom w:val="0"/>
      <w:divBdr>
        <w:top w:val="none" w:sz="0" w:space="0" w:color="auto"/>
        <w:left w:val="none" w:sz="0" w:space="0" w:color="auto"/>
        <w:bottom w:val="none" w:sz="0" w:space="0" w:color="auto"/>
        <w:right w:val="none" w:sz="0" w:space="0" w:color="auto"/>
      </w:divBdr>
    </w:div>
    <w:div w:id="1662151167">
      <w:bodyDiv w:val="1"/>
      <w:marLeft w:val="0"/>
      <w:marRight w:val="0"/>
      <w:marTop w:val="0"/>
      <w:marBottom w:val="0"/>
      <w:divBdr>
        <w:top w:val="none" w:sz="0" w:space="0" w:color="auto"/>
        <w:left w:val="none" w:sz="0" w:space="0" w:color="auto"/>
        <w:bottom w:val="none" w:sz="0" w:space="0" w:color="auto"/>
        <w:right w:val="none" w:sz="0" w:space="0" w:color="auto"/>
      </w:divBdr>
    </w:div>
    <w:div w:id="1663973593">
      <w:bodyDiv w:val="1"/>
      <w:marLeft w:val="0"/>
      <w:marRight w:val="0"/>
      <w:marTop w:val="0"/>
      <w:marBottom w:val="0"/>
      <w:divBdr>
        <w:top w:val="none" w:sz="0" w:space="0" w:color="auto"/>
        <w:left w:val="none" w:sz="0" w:space="0" w:color="auto"/>
        <w:bottom w:val="none" w:sz="0" w:space="0" w:color="auto"/>
        <w:right w:val="none" w:sz="0" w:space="0" w:color="auto"/>
      </w:divBdr>
    </w:div>
    <w:div w:id="1664166474">
      <w:bodyDiv w:val="1"/>
      <w:marLeft w:val="0"/>
      <w:marRight w:val="0"/>
      <w:marTop w:val="0"/>
      <w:marBottom w:val="0"/>
      <w:divBdr>
        <w:top w:val="none" w:sz="0" w:space="0" w:color="auto"/>
        <w:left w:val="none" w:sz="0" w:space="0" w:color="auto"/>
        <w:bottom w:val="none" w:sz="0" w:space="0" w:color="auto"/>
        <w:right w:val="none" w:sz="0" w:space="0" w:color="auto"/>
      </w:divBdr>
    </w:div>
    <w:div w:id="1669014745">
      <w:bodyDiv w:val="1"/>
      <w:marLeft w:val="0"/>
      <w:marRight w:val="0"/>
      <w:marTop w:val="0"/>
      <w:marBottom w:val="0"/>
      <w:divBdr>
        <w:top w:val="none" w:sz="0" w:space="0" w:color="auto"/>
        <w:left w:val="none" w:sz="0" w:space="0" w:color="auto"/>
        <w:bottom w:val="none" w:sz="0" w:space="0" w:color="auto"/>
        <w:right w:val="none" w:sz="0" w:space="0" w:color="auto"/>
      </w:divBdr>
    </w:div>
    <w:div w:id="1669550712">
      <w:bodyDiv w:val="1"/>
      <w:marLeft w:val="0"/>
      <w:marRight w:val="0"/>
      <w:marTop w:val="0"/>
      <w:marBottom w:val="150"/>
      <w:divBdr>
        <w:top w:val="none" w:sz="0" w:space="0" w:color="auto"/>
        <w:left w:val="none" w:sz="0" w:space="0" w:color="auto"/>
        <w:bottom w:val="none" w:sz="0" w:space="0" w:color="auto"/>
        <w:right w:val="none" w:sz="0" w:space="0" w:color="auto"/>
      </w:divBdr>
      <w:divsChild>
        <w:div w:id="1741556943">
          <w:marLeft w:val="0"/>
          <w:marRight w:val="0"/>
          <w:marTop w:val="0"/>
          <w:marBottom w:val="0"/>
          <w:divBdr>
            <w:top w:val="single" w:sz="6" w:space="0" w:color="777777"/>
            <w:left w:val="single" w:sz="6" w:space="0" w:color="777777"/>
            <w:bottom w:val="single" w:sz="6" w:space="0" w:color="777777"/>
            <w:right w:val="single" w:sz="6" w:space="0" w:color="777777"/>
          </w:divBdr>
          <w:divsChild>
            <w:div w:id="1663001509">
              <w:marLeft w:val="0"/>
              <w:marRight w:val="0"/>
              <w:marTop w:val="0"/>
              <w:marBottom w:val="0"/>
              <w:divBdr>
                <w:top w:val="none" w:sz="0" w:space="0" w:color="auto"/>
                <w:left w:val="none" w:sz="0" w:space="0" w:color="auto"/>
                <w:bottom w:val="none" w:sz="0" w:space="0" w:color="auto"/>
                <w:right w:val="none" w:sz="0" w:space="0" w:color="auto"/>
              </w:divBdr>
              <w:divsChild>
                <w:div w:id="84687945">
                  <w:marLeft w:val="0"/>
                  <w:marRight w:val="0"/>
                  <w:marTop w:val="0"/>
                  <w:marBottom w:val="225"/>
                  <w:divBdr>
                    <w:top w:val="none" w:sz="0" w:space="0" w:color="auto"/>
                    <w:left w:val="none" w:sz="0" w:space="0" w:color="auto"/>
                    <w:bottom w:val="none" w:sz="0" w:space="0" w:color="auto"/>
                    <w:right w:val="none" w:sz="0" w:space="0" w:color="auto"/>
                  </w:divBdr>
                  <w:divsChild>
                    <w:div w:id="60904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711358">
      <w:bodyDiv w:val="1"/>
      <w:marLeft w:val="0"/>
      <w:marRight w:val="0"/>
      <w:marTop w:val="0"/>
      <w:marBottom w:val="0"/>
      <w:divBdr>
        <w:top w:val="none" w:sz="0" w:space="0" w:color="auto"/>
        <w:left w:val="none" w:sz="0" w:space="0" w:color="auto"/>
        <w:bottom w:val="none" w:sz="0" w:space="0" w:color="auto"/>
        <w:right w:val="none" w:sz="0" w:space="0" w:color="auto"/>
      </w:divBdr>
    </w:div>
    <w:div w:id="1674603740">
      <w:bodyDiv w:val="1"/>
      <w:marLeft w:val="0"/>
      <w:marRight w:val="0"/>
      <w:marTop w:val="0"/>
      <w:marBottom w:val="0"/>
      <w:divBdr>
        <w:top w:val="none" w:sz="0" w:space="0" w:color="auto"/>
        <w:left w:val="none" w:sz="0" w:space="0" w:color="auto"/>
        <w:bottom w:val="none" w:sz="0" w:space="0" w:color="auto"/>
        <w:right w:val="none" w:sz="0" w:space="0" w:color="auto"/>
      </w:divBdr>
    </w:div>
    <w:div w:id="1674993026">
      <w:bodyDiv w:val="1"/>
      <w:marLeft w:val="0"/>
      <w:marRight w:val="0"/>
      <w:marTop w:val="0"/>
      <w:marBottom w:val="0"/>
      <w:divBdr>
        <w:top w:val="none" w:sz="0" w:space="0" w:color="auto"/>
        <w:left w:val="none" w:sz="0" w:space="0" w:color="auto"/>
        <w:bottom w:val="none" w:sz="0" w:space="0" w:color="auto"/>
        <w:right w:val="none" w:sz="0" w:space="0" w:color="auto"/>
      </w:divBdr>
    </w:div>
    <w:div w:id="1678458643">
      <w:bodyDiv w:val="1"/>
      <w:marLeft w:val="0"/>
      <w:marRight w:val="0"/>
      <w:marTop w:val="0"/>
      <w:marBottom w:val="0"/>
      <w:divBdr>
        <w:top w:val="none" w:sz="0" w:space="0" w:color="auto"/>
        <w:left w:val="none" w:sz="0" w:space="0" w:color="auto"/>
        <w:bottom w:val="none" w:sz="0" w:space="0" w:color="auto"/>
        <w:right w:val="none" w:sz="0" w:space="0" w:color="auto"/>
      </w:divBdr>
    </w:div>
    <w:div w:id="1678799646">
      <w:bodyDiv w:val="1"/>
      <w:marLeft w:val="0"/>
      <w:marRight w:val="0"/>
      <w:marTop w:val="0"/>
      <w:marBottom w:val="0"/>
      <w:divBdr>
        <w:top w:val="none" w:sz="0" w:space="0" w:color="auto"/>
        <w:left w:val="none" w:sz="0" w:space="0" w:color="auto"/>
        <w:bottom w:val="none" w:sz="0" w:space="0" w:color="auto"/>
        <w:right w:val="none" w:sz="0" w:space="0" w:color="auto"/>
      </w:divBdr>
      <w:divsChild>
        <w:div w:id="473448765">
          <w:marLeft w:val="0"/>
          <w:marRight w:val="0"/>
          <w:marTop w:val="0"/>
          <w:marBottom w:val="0"/>
          <w:divBdr>
            <w:top w:val="none" w:sz="0" w:space="0" w:color="auto"/>
            <w:left w:val="none" w:sz="0" w:space="0" w:color="auto"/>
            <w:bottom w:val="none" w:sz="0" w:space="0" w:color="auto"/>
            <w:right w:val="none" w:sz="0" w:space="0" w:color="auto"/>
          </w:divBdr>
          <w:divsChild>
            <w:div w:id="536477990">
              <w:marLeft w:val="0"/>
              <w:marRight w:val="0"/>
              <w:marTop w:val="0"/>
              <w:marBottom w:val="0"/>
              <w:divBdr>
                <w:top w:val="none" w:sz="0" w:space="0" w:color="auto"/>
                <w:left w:val="none" w:sz="0" w:space="0" w:color="auto"/>
                <w:bottom w:val="none" w:sz="0" w:space="0" w:color="auto"/>
                <w:right w:val="none" w:sz="0" w:space="0" w:color="auto"/>
              </w:divBdr>
              <w:divsChild>
                <w:div w:id="13495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161911">
      <w:bodyDiv w:val="1"/>
      <w:marLeft w:val="0"/>
      <w:marRight w:val="0"/>
      <w:marTop w:val="0"/>
      <w:marBottom w:val="0"/>
      <w:divBdr>
        <w:top w:val="none" w:sz="0" w:space="0" w:color="auto"/>
        <w:left w:val="none" w:sz="0" w:space="0" w:color="auto"/>
        <w:bottom w:val="none" w:sz="0" w:space="0" w:color="auto"/>
        <w:right w:val="none" w:sz="0" w:space="0" w:color="auto"/>
      </w:divBdr>
    </w:div>
    <w:div w:id="1685859586">
      <w:bodyDiv w:val="1"/>
      <w:marLeft w:val="0"/>
      <w:marRight w:val="0"/>
      <w:marTop w:val="0"/>
      <w:marBottom w:val="0"/>
      <w:divBdr>
        <w:top w:val="none" w:sz="0" w:space="0" w:color="auto"/>
        <w:left w:val="none" w:sz="0" w:space="0" w:color="auto"/>
        <w:bottom w:val="none" w:sz="0" w:space="0" w:color="auto"/>
        <w:right w:val="none" w:sz="0" w:space="0" w:color="auto"/>
      </w:divBdr>
    </w:div>
    <w:div w:id="1687441966">
      <w:bodyDiv w:val="1"/>
      <w:marLeft w:val="0"/>
      <w:marRight w:val="0"/>
      <w:marTop w:val="0"/>
      <w:marBottom w:val="0"/>
      <w:divBdr>
        <w:top w:val="none" w:sz="0" w:space="0" w:color="auto"/>
        <w:left w:val="none" w:sz="0" w:space="0" w:color="auto"/>
        <w:bottom w:val="none" w:sz="0" w:space="0" w:color="auto"/>
        <w:right w:val="none" w:sz="0" w:space="0" w:color="auto"/>
      </w:divBdr>
    </w:div>
    <w:div w:id="1687977358">
      <w:bodyDiv w:val="1"/>
      <w:marLeft w:val="0"/>
      <w:marRight w:val="0"/>
      <w:marTop w:val="0"/>
      <w:marBottom w:val="0"/>
      <w:divBdr>
        <w:top w:val="none" w:sz="0" w:space="0" w:color="auto"/>
        <w:left w:val="none" w:sz="0" w:space="0" w:color="auto"/>
        <w:bottom w:val="none" w:sz="0" w:space="0" w:color="auto"/>
        <w:right w:val="none" w:sz="0" w:space="0" w:color="auto"/>
      </w:divBdr>
    </w:div>
    <w:div w:id="1692998624">
      <w:bodyDiv w:val="1"/>
      <w:marLeft w:val="0"/>
      <w:marRight w:val="0"/>
      <w:marTop w:val="0"/>
      <w:marBottom w:val="0"/>
      <w:divBdr>
        <w:top w:val="none" w:sz="0" w:space="0" w:color="auto"/>
        <w:left w:val="none" w:sz="0" w:space="0" w:color="auto"/>
        <w:bottom w:val="none" w:sz="0" w:space="0" w:color="auto"/>
        <w:right w:val="none" w:sz="0" w:space="0" w:color="auto"/>
      </w:divBdr>
    </w:div>
    <w:div w:id="1694499202">
      <w:bodyDiv w:val="1"/>
      <w:marLeft w:val="0"/>
      <w:marRight w:val="0"/>
      <w:marTop w:val="0"/>
      <w:marBottom w:val="0"/>
      <w:divBdr>
        <w:top w:val="none" w:sz="0" w:space="0" w:color="auto"/>
        <w:left w:val="none" w:sz="0" w:space="0" w:color="auto"/>
        <w:bottom w:val="none" w:sz="0" w:space="0" w:color="auto"/>
        <w:right w:val="none" w:sz="0" w:space="0" w:color="auto"/>
      </w:divBdr>
    </w:div>
    <w:div w:id="1696729904">
      <w:bodyDiv w:val="1"/>
      <w:marLeft w:val="0"/>
      <w:marRight w:val="0"/>
      <w:marTop w:val="0"/>
      <w:marBottom w:val="0"/>
      <w:divBdr>
        <w:top w:val="none" w:sz="0" w:space="0" w:color="auto"/>
        <w:left w:val="none" w:sz="0" w:space="0" w:color="auto"/>
        <w:bottom w:val="none" w:sz="0" w:space="0" w:color="auto"/>
        <w:right w:val="none" w:sz="0" w:space="0" w:color="auto"/>
      </w:divBdr>
    </w:div>
    <w:div w:id="1700473294">
      <w:bodyDiv w:val="1"/>
      <w:marLeft w:val="0"/>
      <w:marRight w:val="0"/>
      <w:marTop w:val="0"/>
      <w:marBottom w:val="0"/>
      <w:divBdr>
        <w:top w:val="none" w:sz="0" w:space="0" w:color="auto"/>
        <w:left w:val="none" w:sz="0" w:space="0" w:color="auto"/>
        <w:bottom w:val="none" w:sz="0" w:space="0" w:color="auto"/>
        <w:right w:val="none" w:sz="0" w:space="0" w:color="auto"/>
      </w:divBdr>
    </w:div>
    <w:div w:id="1701122569">
      <w:bodyDiv w:val="1"/>
      <w:marLeft w:val="0"/>
      <w:marRight w:val="0"/>
      <w:marTop w:val="0"/>
      <w:marBottom w:val="0"/>
      <w:divBdr>
        <w:top w:val="none" w:sz="0" w:space="0" w:color="auto"/>
        <w:left w:val="none" w:sz="0" w:space="0" w:color="auto"/>
        <w:bottom w:val="none" w:sz="0" w:space="0" w:color="auto"/>
        <w:right w:val="none" w:sz="0" w:space="0" w:color="auto"/>
      </w:divBdr>
    </w:div>
    <w:div w:id="1701513992">
      <w:bodyDiv w:val="1"/>
      <w:marLeft w:val="0"/>
      <w:marRight w:val="0"/>
      <w:marTop w:val="0"/>
      <w:marBottom w:val="0"/>
      <w:divBdr>
        <w:top w:val="none" w:sz="0" w:space="0" w:color="auto"/>
        <w:left w:val="none" w:sz="0" w:space="0" w:color="auto"/>
        <w:bottom w:val="none" w:sz="0" w:space="0" w:color="auto"/>
        <w:right w:val="none" w:sz="0" w:space="0" w:color="auto"/>
      </w:divBdr>
    </w:div>
    <w:div w:id="1706783190">
      <w:bodyDiv w:val="1"/>
      <w:marLeft w:val="0"/>
      <w:marRight w:val="0"/>
      <w:marTop w:val="0"/>
      <w:marBottom w:val="0"/>
      <w:divBdr>
        <w:top w:val="none" w:sz="0" w:space="0" w:color="auto"/>
        <w:left w:val="none" w:sz="0" w:space="0" w:color="auto"/>
        <w:bottom w:val="none" w:sz="0" w:space="0" w:color="auto"/>
        <w:right w:val="none" w:sz="0" w:space="0" w:color="auto"/>
      </w:divBdr>
    </w:div>
    <w:div w:id="1707214660">
      <w:bodyDiv w:val="1"/>
      <w:marLeft w:val="0"/>
      <w:marRight w:val="0"/>
      <w:marTop w:val="0"/>
      <w:marBottom w:val="0"/>
      <w:divBdr>
        <w:top w:val="none" w:sz="0" w:space="0" w:color="auto"/>
        <w:left w:val="none" w:sz="0" w:space="0" w:color="auto"/>
        <w:bottom w:val="none" w:sz="0" w:space="0" w:color="auto"/>
        <w:right w:val="none" w:sz="0" w:space="0" w:color="auto"/>
      </w:divBdr>
    </w:div>
    <w:div w:id="1709644788">
      <w:bodyDiv w:val="1"/>
      <w:marLeft w:val="0"/>
      <w:marRight w:val="0"/>
      <w:marTop w:val="0"/>
      <w:marBottom w:val="0"/>
      <w:divBdr>
        <w:top w:val="none" w:sz="0" w:space="0" w:color="auto"/>
        <w:left w:val="none" w:sz="0" w:space="0" w:color="auto"/>
        <w:bottom w:val="none" w:sz="0" w:space="0" w:color="auto"/>
        <w:right w:val="none" w:sz="0" w:space="0" w:color="auto"/>
      </w:divBdr>
    </w:div>
    <w:div w:id="1709799766">
      <w:bodyDiv w:val="1"/>
      <w:marLeft w:val="0"/>
      <w:marRight w:val="0"/>
      <w:marTop w:val="0"/>
      <w:marBottom w:val="0"/>
      <w:divBdr>
        <w:top w:val="none" w:sz="0" w:space="0" w:color="auto"/>
        <w:left w:val="none" w:sz="0" w:space="0" w:color="auto"/>
        <w:bottom w:val="none" w:sz="0" w:space="0" w:color="auto"/>
        <w:right w:val="none" w:sz="0" w:space="0" w:color="auto"/>
      </w:divBdr>
    </w:div>
    <w:div w:id="1712027883">
      <w:bodyDiv w:val="1"/>
      <w:marLeft w:val="0"/>
      <w:marRight w:val="0"/>
      <w:marTop w:val="0"/>
      <w:marBottom w:val="0"/>
      <w:divBdr>
        <w:top w:val="none" w:sz="0" w:space="0" w:color="auto"/>
        <w:left w:val="none" w:sz="0" w:space="0" w:color="auto"/>
        <w:bottom w:val="none" w:sz="0" w:space="0" w:color="auto"/>
        <w:right w:val="none" w:sz="0" w:space="0" w:color="auto"/>
      </w:divBdr>
    </w:div>
    <w:div w:id="1712459944">
      <w:bodyDiv w:val="1"/>
      <w:marLeft w:val="0"/>
      <w:marRight w:val="0"/>
      <w:marTop w:val="0"/>
      <w:marBottom w:val="0"/>
      <w:divBdr>
        <w:top w:val="none" w:sz="0" w:space="0" w:color="auto"/>
        <w:left w:val="none" w:sz="0" w:space="0" w:color="auto"/>
        <w:bottom w:val="none" w:sz="0" w:space="0" w:color="auto"/>
        <w:right w:val="none" w:sz="0" w:space="0" w:color="auto"/>
      </w:divBdr>
    </w:div>
    <w:div w:id="1715961346">
      <w:bodyDiv w:val="1"/>
      <w:marLeft w:val="0"/>
      <w:marRight w:val="0"/>
      <w:marTop w:val="0"/>
      <w:marBottom w:val="0"/>
      <w:divBdr>
        <w:top w:val="none" w:sz="0" w:space="0" w:color="auto"/>
        <w:left w:val="none" w:sz="0" w:space="0" w:color="auto"/>
        <w:bottom w:val="none" w:sz="0" w:space="0" w:color="auto"/>
        <w:right w:val="none" w:sz="0" w:space="0" w:color="auto"/>
      </w:divBdr>
    </w:div>
    <w:div w:id="1718624924">
      <w:bodyDiv w:val="1"/>
      <w:marLeft w:val="0"/>
      <w:marRight w:val="0"/>
      <w:marTop w:val="0"/>
      <w:marBottom w:val="0"/>
      <w:divBdr>
        <w:top w:val="none" w:sz="0" w:space="0" w:color="auto"/>
        <w:left w:val="none" w:sz="0" w:space="0" w:color="auto"/>
        <w:bottom w:val="none" w:sz="0" w:space="0" w:color="auto"/>
        <w:right w:val="none" w:sz="0" w:space="0" w:color="auto"/>
      </w:divBdr>
    </w:div>
    <w:div w:id="1720547582">
      <w:bodyDiv w:val="1"/>
      <w:marLeft w:val="0"/>
      <w:marRight w:val="0"/>
      <w:marTop w:val="0"/>
      <w:marBottom w:val="0"/>
      <w:divBdr>
        <w:top w:val="none" w:sz="0" w:space="0" w:color="auto"/>
        <w:left w:val="none" w:sz="0" w:space="0" w:color="auto"/>
        <w:bottom w:val="none" w:sz="0" w:space="0" w:color="auto"/>
        <w:right w:val="none" w:sz="0" w:space="0" w:color="auto"/>
      </w:divBdr>
    </w:div>
    <w:div w:id="1720939209">
      <w:bodyDiv w:val="1"/>
      <w:marLeft w:val="0"/>
      <w:marRight w:val="0"/>
      <w:marTop w:val="0"/>
      <w:marBottom w:val="0"/>
      <w:divBdr>
        <w:top w:val="none" w:sz="0" w:space="0" w:color="auto"/>
        <w:left w:val="none" w:sz="0" w:space="0" w:color="auto"/>
        <w:bottom w:val="none" w:sz="0" w:space="0" w:color="auto"/>
        <w:right w:val="none" w:sz="0" w:space="0" w:color="auto"/>
      </w:divBdr>
    </w:div>
    <w:div w:id="1721589790">
      <w:bodyDiv w:val="1"/>
      <w:marLeft w:val="0"/>
      <w:marRight w:val="0"/>
      <w:marTop w:val="0"/>
      <w:marBottom w:val="0"/>
      <w:divBdr>
        <w:top w:val="none" w:sz="0" w:space="0" w:color="auto"/>
        <w:left w:val="none" w:sz="0" w:space="0" w:color="auto"/>
        <w:bottom w:val="none" w:sz="0" w:space="0" w:color="auto"/>
        <w:right w:val="none" w:sz="0" w:space="0" w:color="auto"/>
      </w:divBdr>
      <w:divsChild>
        <w:div w:id="2036032645">
          <w:marLeft w:val="0"/>
          <w:marRight w:val="0"/>
          <w:marTop w:val="0"/>
          <w:marBottom w:val="0"/>
          <w:divBdr>
            <w:top w:val="none" w:sz="0" w:space="0" w:color="auto"/>
            <w:left w:val="none" w:sz="0" w:space="0" w:color="auto"/>
            <w:bottom w:val="none" w:sz="0" w:space="0" w:color="auto"/>
            <w:right w:val="none" w:sz="0" w:space="0" w:color="auto"/>
          </w:divBdr>
          <w:divsChild>
            <w:div w:id="2049573251">
              <w:marLeft w:val="0"/>
              <w:marRight w:val="0"/>
              <w:marTop w:val="0"/>
              <w:marBottom w:val="0"/>
              <w:divBdr>
                <w:top w:val="none" w:sz="0" w:space="0" w:color="auto"/>
                <w:left w:val="none" w:sz="0" w:space="0" w:color="auto"/>
                <w:bottom w:val="none" w:sz="0" w:space="0" w:color="auto"/>
                <w:right w:val="none" w:sz="0" w:space="0" w:color="auto"/>
              </w:divBdr>
              <w:divsChild>
                <w:div w:id="198111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558577">
      <w:bodyDiv w:val="1"/>
      <w:marLeft w:val="0"/>
      <w:marRight w:val="0"/>
      <w:marTop w:val="0"/>
      <w:marBottom w:val="0"/>
      <w:divBdr>
        <w:top w:val="none" w:sz="0" w:space="0" w:color="auto"/>
        <w:left w:val="none" w:sz="0" w:space="0" w:color="auto"/>
        <w:bottom w:val="none" w:sz="0" w:space="0" w:color="auto"/>
        <w:right w:val="none" w:sz="0" w:space="0" w:color="auto"/>
      </w:divBdr>
    </w:div>
    <w:div w:id="1727876046">
      <w:bodyDiv w:val="1"/>
      <w:marLeft w:val="0"/>
      <w:marRight w:val="0"/>
      <w:marTop w:val="0"/>
      <w:marBottom w:val="0"/>
      <w:divBdr>
        <w:top w:val="none" w:sz="0" w:space="0" w:color="auto"/>
        <w:left w:val="none" w:sz="0" w:space="0" w:color="auto"/>
        <w:bottom w:val="none" w:sz="0" w:space="0" w:color="auto"/>
        <w:right w:val="none" w:sz="0" w:space="0" w:color="auto"/>
      </w:divBdr>
    </w:div>
    <w:div w:id="1727996081">
      <w:bodyDiv w:val="1"/>
      <w:marLeft w:val="0"/>
      <w:marRight w:val="0"/>
      <w:marTop w:val="0"/>
      <w:marBottom w:val="0"/>
      <w:divBdr>
        <w:top w:val="none" w:sz="0" w:space="0" w:color="auto"/>
        <w:left w:val="none" w:sz="0" w:space="0" w:color="auto"/>
        <w:bottom w:val="none" w:sz="0" w:space="0" w:color="auto"/>
        <w:right w:val="none" w:sz="0" w:space="0" w:color="auto"/>
      </w:divBdr>
    </w:div>
    <w:div w:id="1728802066">
      <w:bodyDiv w:val="1"/>
      <w:marLeft w:val="0"/>
      <w:marRight w:val="0"/>
      <w:marTop w:val="0"/>
      <w:marBottom w:val="0"/>
      <w:divBdr>
        <w:top w:val="none" w:sz="0" w:space="0" w:color="auto"/>
        <w:left w:val="none" w:sz="0" w:space="0" w:color="auto"/>
        <w:bottom w:val="none" w:sz="0" w:space="0" w:color="auto"/>
        <w:right w:val="none" w:sz="0" w:space="0" w:color="auto"/>
      </w:divBdr>
    </w:div>
    <w:div w:id="1733036274">
      <w:bodyDiv w:val="1"/>
      <w:marLeft w:val="0"/>
      <w:marRight w:val="0"/>
      <w:marTop w:val="0"/>
      <w:marBottom w:val="0"/>
      <w:divBdr>
        <w:top w:val="none" w:sz="0" w:space="0" w:color="auto"/>
        <w:left w:val="none" w:sz="0" w:space="0" w:color="auto"/>
        <w:bottom w:val="none" w:sz="0" w:space="0" w:color="auto"/>
        <w:right w:val="none" w:sz="0" w:space="0" w:color="auto"/>
      </w:divBdr>
    </w:div>
    <w:div w:id="1733694103">
      <w:bodyDiv w:val="1"/>
      <w:marLeft w:val="0"/>
      <w:marRight w:val="0"/>
      <w:marTop w:val="0"/>
      <w:marBottom w:val="0"/>
      <w:divBdr>
        <w:top w:val="none" w:sz="0" w:space="0" w:color="auto"/>
        <w:left w:val="none" w:sz="0" w:space="0" w:color="auto"/>
        <w:bottom w:val="none" w:sz="0" w:space="0" w:color="auto"/>
        <w:right w:val="none" w:sz="0" w:space="0" w:color="auto"/>
      </w:divBdr>
    </w:div>
    <w:div w:id="1735590369">
      <w:bodyDiv w:val="1"/>
      <w:marLeft w:val="0"/>
      <w:marRight w:val="0"/>
      <w:marTop w:val="0"/>
      <w:marBottom w:val="0"/>
      <w:divBdr>
        <w:top w:val="none" w:sz="0" w:space="0" w:color="auto"/>
        <w:left w:val="none" w:sz="0" w:space="0" w:color="auto"/>
        <w:bottom w:val="none" w:sz="0" w:space="0" w:color="auto"/>
        <w:right w:val="none" w:sz="0" w:space="0" w:color="auto"/>
      </w:divBdr>
    </w:div>
    <w:div w:id="1741056311">
      <w:bodyDiv w:val="1"/>
      <w:marLeft w:val="0"/>
      <w:marRight w:val="0"/>
      <w:marTop w:val="0"/>
      <w:marBottom w:val="0"/>
      <w:divBdr>
        <w:top w:val="none" w:sz="0" w:space="0" w:color="auto"/>
        <w:left w:val="none" w:sz="0" w:space="0" w:color="auto"/>
        <w:bottom w:val="none" w:sz="0" w:space="0" w:color="auto"/>
        <w:right w:val="none" w:sz="0" w:space="0" w:color="auto"/>
      </w:divBdr>
    </w:div>
    <w:div w:id="1741949011">
      <w:bodyDiv w:val="1"/>
      <w:marLeft w:val="0"/>
      <w:marRight w:val="0"/>
      <w:marTop w:val="0"/>
      <w:marBottom w:val="0"/>
      <w:divBdr>
        <w:top w:val="none" w:sz="0" w:space="0" w:color="auto"/>
        <w:left w:val="none" w:sz="0" w:space="0" w:color="auto"/>
        <w:bottom w:val="none" w:sz="0" w:space="0" w:color="auto"/>
        <w:right w:val="none" w:sz="0" w:space="0" w:color="auto"/>
      </w:divBdr>
    </w:div>
    <w:div w:id="1743328520">
      <w:bodyDiv w:val="1"/>
      <w:marLeft w:val="0"/>
      <w:marRight w:val="0"/>
      <w:marTop w:val="0"/>
      <w:marBottom w:val="0"/>
      <w:divBdr>
        <w:top w:val="none" w:sz="0" w:space="0" w:color="auto"/>
        <w:left w:val="none" w:sz="0" w:space="0" w:color="auto"/>
        <w:bottom w:val="none" w:sz="0" w:space="0" w:color="auto"/>
        <w:right w:val="none" w:sz="0" w:space="0" w:color="auto"/>
      </w:divBdr>
    </w:div>
    <w:div w:id="1747145378">
      <w:bodyDiv w:val="1"/>
      <w:marLeft w:val="0"/>
      <w:marRight w:val="0"/>
      <w:marTop w:val="0"/>
      <w:marBottom w:val="0"/>
      <w:divBdr>
        <w:top w:val="none" w:sz="0" w:space="0" w:color="auto"/>
        <w:left w:val="none" w:sz="0" w:space="0" w:color="auto"/>
        <w:bottom w:val="none" w:sz="0" w:space="0" w:color="auto"/>
        <w:right w:val="none" w:sz="0" w:space="0" w:color="auto"/>
      </w:divBdr>
    </w:div>
    <w:div w:id="1748503551">
      <w:bodyDiv w:val="1"/>
      <w:marLeft w:val="0"/>
      <w:marRight w:val="0"/>
      <w:marTop w:val="0"/>
      <w:marBottom w:val="0"/>
      <w:divBdr>
        <w:top w:val="none" w:sz="0" w:space="0" w:color="auto"/>
        <w:left w:val="none" w:sz="0" w:space="0" w:color="auto"/>
        <w:bottom w:val="none" w:sz="0" w:space="0" w:color="auto"/>
        <w:right w:val="none" w:sz="0" w:space="0" w:color="auto"/>
      </w:divBdr>
    </w:div>
    <w:div w:id="1750157318">
      <w:bodyDiv w:val="1"/>
      <w:marLeft w:val="0"/>
      <w:marRight w:val="0"/>
      <w:marTop w:val="0"/>
      <w:marBottom w:val="0"/>
      <w:divBdr>
        <w:top w:val="none" w:sz="0" w:space="0" w:color="auto"/>
        <w:left w:val="none" w:sz="0" w:space="0" w:color="auto"/>
        <w:bottom w:val="none" w:sz="0" w:space="0" w:color="auto"/>
        <w:right w:val="none" w:sz="0" w:space="0" w:color="auto"/>
      </w:divBdr>
      <w:divsChild>
        <w:div w:id="897279673">
          <w:marLeft w:val="0"/>
          <w:marRight w:val="0"/>
          <w:marTop w:val="0"/>
          <w:marBottom w:val="0"/>
          <w:divBdr>
            <w:top w:val="none" w:sz="0" w:space="0" w:color="auto"/>
            <w:left w:val="none" w:sz="0" w:space="0" w:color="auto"/>
            <w:bottom w:val="none" w:sz="0" w:space="0" w:color="auto"/>
            <w:right w:val="none" w:sz="0" w:space="0" w:color="auto"/>
          </w:divBdr>
          <w:divsChild>
            <w:div w:id="1253002687">
              <w:marLeft w:val="0"/>
              <w:marRight w:val="0"/>
              <w:marTop w:val="0"/>
              <w:marBottom w:val="0"/>
              <w:divBdr>
                <w:top w:val="none" w:sz="0" w:space="0" w:color="auto"/>
                <w:left w:val="none" w:sz="0" w:space="0" w:color="auto"/>
                <w:bottom w:val="none" w:sz="0" w:space="0" w:color="auto"/>
                <w:right w:val="none" w:sz="0" w:space="0" w:color="auto"/>
              </w:divBdr>
              <w:divsChild>
                <w:div w:id="123759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582591">
      <w:bodyDiv w:val="1"/>
      <w:marLeft w:val="0"/>
      <w:marRight w:val="0"/>
      <w:marTop w:val="0"/>
      <w:marBottom w:val="0"/>
      <w:divBdr>
        <w:top w:val="none" w:sz="0" w:space="0" w:color="auto"/>
        <w:left w:val="none" w:sz="0" w:space="0" w:color="auto"/>
        <w:bottom w:val="none" w:sz="0" w:space="0" w:color="auto"/>
        <w:right w:val="none" w:sz="0" w:space="0" w:color="auto"/>
      </w:divBdr>
    </w:div>
    <w:div w:id="1754738880">
      <w:bodyDiv w:val="1"/>
      <w:marLeft w:val="0"/>
      <w:marRight w:val="0"/>
      <w:marTop w:val="0"/>
      <w:marBottom w:val="0"/>
      <w:divBdr>
        <w:top w:val="none" w:sz="0" w:space="0" w:color="auto"/>
        <w:left w:val="none" w:sz="0" w:space="0" w:color="auto"/>
        <w:bottom w:val="none" w:sz="0" w:space="0" w:color="auto"/>
        <w:right w:val="none" w:sz="0" w:space="0" w:color="auto"/>
      </w:divBdr>
    </w:div>
    <w:div w:id="1758676428">
      <w:bodyDiv w:val="1"/>
      <w:marLeft w:val="0"/>
      <w:marRight w:val="0"/>
      <w:marTop w:val="0"/>
      <w:marBottom w:val="0"/>
      <w:divBdr>
        <w:top w:val="none" w:sz="0" w:space="0" w:color="auto"/>
        <w:left w:val="none" w:sz="0" w:space="0" w:color="auto"/>
        <w:bottom w:val="none" w:sz="0" w:space="0" w:color="auto"/>
        <w:right w:val="none" w:sz="0" w:space="0" w:color="auto"/>
      </w:divBdr>
    </w:div>
    <w:div w:id="1759012634">
      <w:bodyDiv w:val="1"/>
      <w:marLeft w:val="0"/>
      <w:marRight w:val="0"/>
      <w:marTop w:val="0"/>
      <w:marBottom w:val="0"/>
      <w:divBdr>
        <w:top w:val="none" w:sz="0" w:space="0" w:color="auto"/>
        <w:left w:val="none" w:sz="0" w:space="0" w:color="auto"/>
        <w:bottom w:val="none" w:sz="0" w:space="0" w:color="auto"/>
        <w:right w:val="none" w:sz="0" w:space="0" w:color="auto"/>
      </w:divBdr>
    </w:div>
    <w:div w:id="1760178274">
      <w:bodyDiv w:val="1"/>
      <w:marLeft w:val="0"/>
      <w:marRight w:val="0"/>
      <w:marTop w:val="0"/>
      <w:marBottom w:val="0"/>
      <w:divBdr>
        <w:top w:val="none" w:sz="0" w:space="0" w:color="auto"/>
        <w:left w:val="none" w:sz="0" w:space="0" w:color="auto"/>
        <w:bottom w:val="none" w:sz="0" w:space="0" w:color="auto"/>
        <w:right w:val="none" w:sz="0" w:space="0" w:color="auto"/>
      </w:divBdr>
    </w:div>
    <w:div w:id="1763532050">
      <w:bodyDiv w:val="1"/>
      <w:marLeft w:val="0"/>
      <w:marRight w:val="0"/>
      <w:marTop w:val="0"/>
      <w:marBottom w:val="0"/>
      <w:divBdr>
        <w:top w:val="none" w:sz="0" w:space="0" w:color="auto"/>
        <w:left w:val="none" w:sz="0" w:space="0" w:color="auto"/>
        <w:bottom w:val="none" w:sz="0" w:space="0" w:color="auto"/>
        <w:right w:val="none" w:sz="0" w:space="0" w:color="auto"/>
      </w:divBdr>
    </w:div>
    <w:div w:id="1765110463">
      <w:bodyDiv w:val="1"/>
      <w:marLeft w:val="0"/>
      <w:marRight w:val="0"/>
      <w:marTop w:val="0"/>
      <w:marBottom w:val="0"/>
      <w:divBdr>
        <w:top w:val="none" w:sz="0" w:space="0" w:color="auto"/>
        <w:left w:val="none" w:sz="0" w:space="0" w:color="auto"/>
        <w:bottom w:val="none" w:sz="0" w:space="0" w:color="auto"/>
        <w:right w:val="none" w:sz="0" w:space="0" w:color="auto"/>
      </w:divBdr>
    </w:div>
    <w:div w:id="1765832908">
      <w:bodyDiv w:val="1"/>
      <w:marLeft w:val="0"/>
      <w:marRight w:val="0"/>
      <w:marTop w:val="0"/>
      <w:marBottom w:val="0"/>
      <w:divBdr>
        <w:top w:val="none" w:sz="0" w:space="0" w:color="auto"/>
        <w:left w:val="none" w:sz="0" w:space="0" w:color="auto"/>
        <w:bottom w:val="none" w:sz="0" w:space="0" w:color="auto"/>
        <w:right w:val="none" w:sz="0" w:space="0" w:color="auto"/>
      </w:divBdr>
    </w:div>
    <w:div w:id="1768844414">
      <w:bodyDiv w:val="1"/>
      <w:marLeft w:val="0"/>
      <w:marRight w:val="0"/>
      <w:marTop w:val="0"/>
      <w:marBottom w:val="0"/>
      <w:divBdr>
        <w:top w:val="none" w:sz="0" w:space="0" w:color="auto"/>
        <w:left w:val="none" w:sz="0" w:space="0" w:color="auto"/>
        <w:bottom w:val="none" w:sz="0" w:space="0" w:color="auto"/>
        <w:right w:val="none" w:sz="0" w:space="0" w:color="auto"/>
      </w:divBdr>
    </w:div>
    <w:div w:id="1771273446">
      <w:bodyDiv w:val="1"/>
      <w:marLeft w:val="0"/>
      <w:marRight w:val="0"/>
      <w:marTop w:val="0"/>
      <w:marBottom w:val="0"/>
      <w:divBdr>
        <w:top w:val="none" w:sz="0" w:space="0" w:color="auto"/>
        <w:left w:val="none" w:sz="0" w:space="0" w:color="auto"/>
        <w:bottom w:val="none" w:sz="0" w:space="0" w:color="auto"/>
        <w:right w:val="none" w:sz="0" w:space="0" w:color="auto"/>
      </w:divBdr>
    </w:div>
    <w:div w:id="1771510748">
      <w:bodyDiv w:val="1"/>
      <w:marLeft w:val="0"/>
      <w:marRight w:val="0"/>
      <w:marTop w:val="0"/>
      <w:marBottom w:val="0"/>
      <w:divBdr>
        <w:top w:val="none" w:sz="0" w:space="0" w:color="auto"/>
        <w:left w:val="none" w:sz="0" w:space="0" w:color="auto"/>
        <w:bottom w:val="none" w:sz="0" w:space="0" w:color="auto"/>
        <w:right w:val="none" w:sz="0" w:space="0" w:color="auto"/>
      </w:divBdr>
      <w:divsChild>
        <w:div w:id="2065255128">
          <w:marLeft w:val="0"/>
          <w:marRight w:val="0"/>
          <w:marTop w:val="0"/>
          <w:marBottom w:val="0"/>
          <w:divBdr>
            <w:top w:val="none" w:sz="0" w:space="0" w:color="auto"/>
            <w:left w:val="none" w:sz="0" w:space="0" w:color="auto"/>
            <w:bottom w:val="none" w:sz="0" w:space="0" w:color="auto"/>
            <w:right w:val="none" w:sz="0" w:space="0" w:color="auto"/>
          </w:divBdr>
          <w:divsChild>
            <w:div w:id="1536885943">
              <w:marLeft w:val="0"/>
              <w:marRight w:val="0"/>
              <w:marTop w:val="0"/>
              <w:marBottom w:val="0"/>
              <w:divBdr>
                <w:top w:val="none" w:sz="0" w:space="0" w:color="auto"/>
                <w:left w:val="none" w:sz="0" w:space="0" w:color="auto"/>
                <w:bottom w:val="none" w:sz="0" w:space="0" w:color="auto"/>
                <w:right w:val="none" w:sz="0" w:space="0" w:color="auto"/>
              </w:divBdr>
              <w:divsChild>
                <w:div w:id="160684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255017">
      <w:bodyDiv w:val="1"/>
      <w:marLeft w:val="0"/>
      <w:marRight w:val="0"/>
      <w:marTop w:val="0"/>
      <w:marBottom w:val="0"/>
      <w:divBdr>
        <w:top w:val="none" w:sz="0" w:space="0" w:color="auto"/>
        <w:left w:val="none" w:sz="0" w:space="0" w:color="auto"/>
        <w:bottom w:val="none" w:sz="0" w:space="0" w:color="auto"/>
        <w:right w:val="none" w:sz="0" w:space="0" w:color="auto"/>
      </w:divBdr>
    </w:div>
    <w:div w:id="1782721238">
      <w:bodyDiv w:val="1"/>
      <w:marLeft w:val="0"/>
      <w:marRight w:val="0"/>
      <w:marTop w:val="0"/>
      <w:marBottom w:val="0"/>
      <w:divBdr>
        <w:top w:val="none" w:sz="0" w:space="0" w:color="auto"/>
        <w:left w:val="none" w:sz="0" w:space="0" w:color="auto"/>
        <w:bottom w:val="none" w:sz="0" w:space="0" w:color="auto"/>
        <w:right w:val="none" w:sz="0" w:space="0" w:color="auto"/>
      </w:divBdr>
    </w:div>
    <w:div w:id="1787381982">
      <w:bodyDiv w:val="1"/>
      <w:marLeft w:val="0"/>
      <w:marRight w:val="0"/>
      <w:marTop w:val="0"/>
      <w:marBottom w:val="0"/>
      <w:divBdr>
        <w:top w:val="none" w:sz="0" w:space="0" w:color="auto"/>
        <w:left w:val="none" w:sz="0" w:space="0" w:color="auto"/>
        <w:bottom w:val="none" w:sz="0" w:space="0" w:color="auto"/>
        <w:right w:val="none" w:sz="0" w:space="0" w:color="auto"/>
      </w:divBdr>
    </w:div>
    <w:div w:id="1787577985">
      <w:bodyDiv w:val="1"/>
      <w:marLeft w:val="0"/>
      <w:marRight w:val="0"/>
      <w:marTop w:val="0"/>
      <w:marBottom w:val="0"/>
      <w:divBdr>
        <w:top w:val="none" w:sz="0" w:space="0" w:color="auto"/>
        <w:left w:val="none" w:sz="0" w:space="0" w:color="auto"/>
        <w:bottom w:val="none" w:sz="0" w:space="0" w:color="auto"/>
        <w:right w:val="none" w:sz="0" w:space="0" w:color="auto"/>
      </w:divBdr>
    </w:div>
    <w:div w:id="1787961113">
      <w:bodyDiv w:val="1"/>
      <w:marLeft w:val="0"/>
      <w:marRight w:val="0"/>
      <w:marTop w:val="0"/>
      <w:marBottom w:val="0"/>
      <w:divBdr>
        <w:top w:val="none" w:sz="0" w:space="0" w:color="auto"/>
        <w:left w:val="none" w:sz="0" w:space="0" w:color="auto"/>
        <w:bottom w:val="none" w:sz="0" w:space="0" w:color="auto"/>
        <w:right w:val="none" w:sz="0" w:space="0" w:color="auto"/>
      </w:divBdr>
    </w:div>
    <w:div w:id="1791389090">
      <w:bodyDiv w:val="1"/>
      <w:marLeft w:val="0"/>
      <w:marRight w:val="0"/>
      <w:marTop w:val="0"/>
      <w:marBottom w:val="0"/>
      <w:divBdr>
        <w:top w:val="none" w:sz="0" w:space="0" w:color="auto"/>
        <w:left w:val="none" w:sz="0" w:space="0" w:color="auto"/>
        <w:bottom w:val="none" w:sz="0" w:space="0" w:color="auto"/>
        <w:right w:val="none" w:sz="0" w:space="0" w:color="auto"/>
      </w:divBdr>
    </w:div>
    <w:div w:id="1793740510">
      <w:bodyDiv w:val="1"/>
      <w:marLeft w:val="0"/>
      <w:marRight w:val="0"/>
      <w:marTop w:val="0"/>
      <w:marBottom w:val="0"/>
      <w:divBdr>
        <w:top w:val="none" w:sz="0" w:space="0" w:color="auto"/>
        <w:left w:val="none" w:sz="0" w:space="0" w:color="auto"/>
        <w:bottom w:val="none" w:sz="0" w:space="0" w:color="auto"/>
        <w:right w:val="none" w:sz="0" w:space="0" w:color="auto"/>
      </w:divBdr>
    </w:div>
    <w:div w:id="1796606906">
      <w:bodyDiv w:val="1"/>
      <w:marLeft w:val="0"/>
      <w:marRight w:val="0"/>
      <w:marTop w:val="0"/>
      <w:marBottom w:val="150"/>
      <w:divBdr>
        <w:top w:val="none" w:sz="0" w:space="0" w:color="auto"/>
        <w:left w:val="none" w:sz="0" w:space="0" w:color="auto"/>
        <w:bottom w:val="none" w:sz="0" w:space="0" w:color="auto"/>
        <w:right w:val="none" w:sz="0" w:space="0" w:color="auto"/>
      </w:divBdr>
      <w:divsChild>
        <w:div w:id="2014187597">
          <w:marLeft w:val="0"/>
          <w:marRight w:val="0"/>
          <w:marTop w:val="0"/>
          <w:marBottom w:val="0"/>
          <w:divBdr>
            <w:top w:val="single" w:sz="6" w:space="0" w:color="777777"/>
            <w:left w:val="single" w:sz="6" w:space="0" w:color="777777"/>
            <w:bottom w:val="single" w:sz="6" w:space="0" w:color="777777"/>
            <w:right w:val="single" w:sz="6" w:space="0" w:color="777777"/>
          </w:divBdr>
          <w:divsChild>
            <w:div w:id="1087389246">
              <w:marLeft w:val="0"/>
              <w:marRight w:val="0"/>
              <w:marTop w:val="0"/>
              <w:marBottom w:val="0"/>
              <w:divBdr>
                <w:top w:val="none" w:sz="0" w:space="0" w:color="auto"/>
                <w:left w:val="none" w:sz="0" w:space="0" w:color="auto"/>
                <w:bottom w:val="none" w:sz="0" w:space="0" w:color="auto"/>
                <w:right w:val="none" w:sz="0" w:space="0" w:color="auto"/>
              </w:divBdr>
              <w:divsChild>
                <w:div w:id="61560308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800222510">
      <w:bodyDiv w:val="1"/>
      <w:marLeft w:val="0"/>
      <w:marRight w:val="0"/>
      <w:marTop w:val="0"/>
      <w:marBottom w:val="0"/>
      <w:divBdr>
        <w:top w:val="none" w:sz="0" w:space="0" w:color="auto"/>
        <w:left w:val="none" w:sz="0" w:space="0" w:color="auto"/>
        <w:bottom w:val="none" w:sz="0" w:space="0" w:color="auto"/>
        <w:right w:val="none" w:sz="0" w:space="0" w:color="auto"/>
      </w:divBdr>
    </w:div>
    <w:div w:id="1805197340">
      <w:bodyDiv w:val="1"/>
      <w:marLeft w:val="0"/>
      <w:marRight w:val="0"/>
      <w:marTop w:val="0"/>
      <w:marBottom w:val="0"/>
      <w:divBdr>
        <w:top w:val="none" w:sz="0" w:space="0" w:color="auto"/>
        <w:left w:val="none" w:sz="0" w:space="0" w:color="auto"/>
        <w:bottom w:val="none" w:sz="0" w:space="0" w:color="auto"/>
        <w:right w:val="none" w:sz="0" w:space="0" w:color="auto"/>
      </w:divBdr>
    </w:div>
    <w:div w:id="1805539910">
      <w:bodyDiv w:val="1"/>
      <w:marLeft w:val="0"/>
      <w:marRight w:val="0"/>
      <w:marTop w:val="0"/>
      <w:marBottom w:val="0"/>
      <w:divBdr>
        <w:top w:val="none" w:sz="0" w:space="0" w:color="auto"/>
        <w:left w:val="none" w:sz="0" w:space="0" w:color="auto"/>
        <w:bottom w:val="none" w:sz="0" w:space="0" w:color="auto"/>
        <w:right w:val="none" w:sz="0" w:space="0" w:color="auto"/>
      </w:divBdr>
    </w:div>
    <w:div w:id="1807626010">
      <w:bodyDiv w:val="1"/>
      <w:marLeft w:val="0"/>
      <w:marRight w:val="0"/>
      <w:marTop w:val="0"/>
      <w:marBottom w:val="0"/>
      <w:divBdr>
        <w:top w:val="none" w:sz="0" w:space="0" w:color="auto"/>
        <w:left w:val="none" w:sz="0" w:space="0" w:color="auto"/>
        <w:bottom w:val="none" w:sz="0" w:space="0" w:color="auto"/>
        <w:right w:val="none" w:sz="0" w:space="0" w:color="auto"/>
      </w:divBdr>
    </w:div>
    <w:div w:id="1809546052">
      <w:bodyDiv w:val="1"/>
      <w:marLeft w:val="0"/>
      <w:marRight w:val="0"/>
      <w:marTop w:val="0"/>
      <w:marBottom w:val="0"/>
      <w:divBdr>
        <w:top w:val="none" w:sz="0" w:space="0" w:color="auto"/>
        <w:left w:val="none" w:sz="0" w:space="0" w:color="auto"/>
        <w:bottom w:val="none" w:sz="0" w:space="0" w:color="auto"/>
        <w:right w:val="none" w:sz="0" w:space="0" w:color="auto"/>
      </w:divBdr>
    </w:div>
    <w:div w:id="1814103546">
      <w:bodyDiv w:val="1"/>
      <w:marLeft w:val="0"/>
      <w:marRight w:val="0"/>
      <w:marTop w:val="0"/>
      <w:marBottom w:val="0"/>
      <w:divBdr>
        <w:top w:val="none" w:sz="0" w:space="0" w:color="auto"/>
        <w:left w:val="none" w:sz="0" w:space="0" w:color="auto"/>
        <w:bottom w:val="none" w:sz="0" w:space="0" w:color="auto"/>
        <w:right w:val="none" w:sz="0" w:space="0" w:color="auto"/>
      </w:divBdr>
    </w:div>
    <w:div w:id="1820460810">
      <w:bodyDiv w:val="1"/>
      <w:marLeft w:val="0"/>
      <w:marRight w:val="0"/>
      <w:marTop w:val="0"/>
      <w:marBottom w:val="0"/>
      <w:divBdr>
        <w:top w:val="none" w:sz="0" w:space="0" w:color="auto"/>
        <w:left w:val="none" w:sz="0" w:space="0" w:color="auto"/>
        <w:bottom w:val="none" w:sz="0" w:space="0" w:color="auto"/>
        <w:right w:val="none" w:sz="0" w:space="0" w:color="auto"/>
      </w:divBdr>
    </w:div>
    <w:div w:id="1822572531">
      <w:bodyDiv w:val="1"/>
      <w:marLeft w:val="0"/>
      <w:marRight w:val="0"/>
      <w:marTop w:val="0"/>
      <w:marBottom w:val="0"/>
      <w:divBdr>
        <w:top w:val="none" w:sz="0" w:space="0" w:color="auto"/>
        <w:left w:val="none" w:sz="0" w:space="0" w:color="auto"/>
        <w:bottom w:val="none" w:sz="0" w:space="0" w:color="auto"/>
        <w:right w:val="none" w:sz="0" w:space="0" w:color="auto"/>
      </w:divBdr>
    </w:div>
    <w:div w:id="1823961382">
      <w:bodyDiv w:val="1"/>
      <w:marLeft w:val="0"/>
      <w:marRight w:val="0"/>
      <w:marTop w:val="0"/>
      <w:marBottom w:val="0"/>
      <w:divBdr>
        <w:top w:val="none" w:sz="0" w:space="0" w:color="auto"/>
        <w:left w:val="none" w:sz="0" w:space="0" w:color="auto"/>
        <w:bottom w:val="none" w:sz="0" w:space="0" w:color="auto"/>
        <w:right w:val="none" w:sz="0" w:space="0" w:color="auto"/>
      </w:divBdr>
    </w:div>
    <w:div w:id="1824733595">
      <w:bodyDiv w:val="1"/>
      <w:marLeft w:val="0"/>
      <w:marRight w:val="0"/>
      <w:marTop w:val="0"/>
      <w:marBottom w:val="0"/>
      <w:divBdr>
        <w:top w:val="none" w:sz="0" w:space="0" w:color="auto"/>
        <w:left w:val="none" w:sz="0" w:space="0" w:color="auto"/>
        <w:bottom w:val="none" w:sz="0" w:space="0" w:color="auto"/>
        <w:right w:val="none" w:sz="0" w:space="0" w:color="auto"/>
      </w:divBdr>
    </w:div>
    <w:div w:id="1826706711">
      <w:bodyDiv w:val="1"/>
      <w:marLeft w:val="0"/>
      <w:marRight w:val="0"/>
      <w:marTop w:val="0"/>
      <w:marBottom w:val="0"/>
      <w:divBdr>
        <w:top w:val="none" w:sz="0" w:space="0" w:color="auto"/>
        <w:left w:val="none" w:sz="0" w:space="0" w:color="auto"/>
        <w:bottom w:val="none" w:sz="0" w:space="0" w:color="auto"/>
        <w:right w:val="none" w:sz="0" w:space="0" w:color="auto"/>
      </w:divBdr>
    </w:div>
    <w:div w:id="1836414708">
      <w:bodyDiv w:val="1"/>
      <w:marLeft w:val="0"/>
      <w:marRight w:val="0"/>
      <w:marTop w:val="0"/>
      <w:marBottom w:val="0"/>
      <w:divBdr>
        <w:top w:val="none" w:sz="0" w:space="0" w:color="auto"/>
        <w:left w:val="none" w:sz="0" w:space="0" w:color="auto"/>
        <w:bottom w:val="none" w:sz="0" w:space="0" w:color="auto"/>
        <w:right w:val="none" w:sz="0" w:space="0" w:color="auto"/>
      </w:divBdr>
    </w:div>
    <w:div w:id="1837182951">
      <w:bodyDiv w:val="1"/>
      <w:marLeft w:val="0"/>
      <w:marRight w:val="0"/>
      <w:marTop w:val="0"/>
      <w:marBottom w:val="0"/>
      <w:divBdr>
        <w:top w:val="none" w:sz="0" w:space="0" w:color="auto"/>
        <w:left w:val="none" w:sz="0" w:space="0" w:color="auto"/>
        <w:bottom w:val="none" w:sz="0" w:space="0" w:color="auto"/>
        <w:right w:val="none" w:sz="0" w:space="0" w:color="auto"/>
      </w:divBdr>
    </w:div>
    <w:div w:id="1838034755">
      <w:bodyDiv w:val="1"/>
      <w:marLeft w:val="0"/>
      <w:marRight w:val="0"/>
      <w:marTop w:val="0"/>
      <w:marBottom w:val="0"/>
      <w:divBdr>
        <w:top w:val="none" w:sz="0" w:space="0" w:color="auto"/>
        <w:left w:val="none" w:sz="0" w:space="0" w:color="auto"/>
        <w:bottom w:val="none" w:sz="0" w:space="0" w:color="auto"/>
        <w:right w:val="none" w:sz="0" w:space="0" w:color="auto"/>
      </w:divBdr>
    </w:div>
    <w:div w:id="1838304133">
      <w:bodyDiv w:val="1"/>
      <w:marLeft w:val="0"/>
      <w:marRight w:val="0"/>
      <w:marTop w:val="0"/>
      <w:marBottom w:val="0"/>
      <w:divBdr>
        <w:top w:val="none" w:sz="0" w:space="0" w:color="auto"/>
        <w:left w:val="none" w:sz="0" w:space="0" w:color="auto"/>
        <w:bottom w:val="none" w:sz="0" w:space="0" w:color="auto"/>
        <w:right w:val="none" w:sz="0" w:space="0" w:color="auto"/>
      </w:divBdr>
    </w:div>
    <w:div w:id="1838306397">
      <w:bodyDiv w:val="1"/>
      <w:marLeft w:val="0"/>
      <w:marRight w:val="0"/>
      <w:marTop w:val="0"/>
      <w:marBottom w:val="0"/>
      <w:divBdr>
        <w:top w:val="none" w:sz="0" w:space="0" w:color="auto"/>
        <w:left w:val="none" w:sz="0" w:space="0" w:color="auto"/>
        <w:bottom w:val="none" w:sz="0" w:space="0" w:color="auto"/>
        <w:right w:val="none" w:sz="0" w:space="0" w:color="auto"/>
      </w:divBdr>
    </w:div>
    <w:div w:id="1839154981">
      <w:bodyDiv w:val="1"/>
      <w:marLeft w:val="0"/>
      <w:marRight w:val="0"/>
      <w:marTop w:val="0"/>
      <w:marBottom w:val="0"/>
      <w:divBdr>
        <w:top w:val="none" w:sz="0" w:space="0" w:color="auto"/>
        <w:left w:val="none" w:sz="0" w:space="0" w:color="auto"/>
        <w:bottom w:val="none" w:sz="0" w:space="0" w:color="auto"/>
        <w:right w:val="none" w:sz="0" w:space="0" w:color="auto"/>
      </w:divBdr>
    </w:div>
    <w:div w:id="1840004414">
      <w:bodyDiv w:val="1"/>
      <w:marLeft w:val="0"/>
      <w:marRight w:val="0"/>
      <w:marTop w:val="0"/>
      <w:marBottom w:val="0"/>
      <w:divBdr>
        <w:top w:val="none" w:sz="0" w:space="0" w:color="auto"/>
        <w:left w:val="none" w:sz="0" w:space="0" w:color="auto"/>
        <w:bottom w:val="none" w:sz="0" w:space="0" w:color="auto"/>
        <w:right w:val="none" w:sz="0" w:space="0" w:color="auto"/>
      </w:divBdr>
    </w:div>
    <w:div w:id="1840268001">
      <w:bodyDiv w:val="1"/>
      <w:marLeft w:val="0"/>
      <w:marRight w:val="0"/>
      <w:marTop w:val="0"/>
      <w:marBottom w:val="0"/>
      <w:divBdr>
        <w:top w:val="none" w:sz="0" w:space="0" w:color="auto"/>
        <w:left w:val="none" w:sz="0" w:space="0" w:color="auto"/>
        <w:bottom w:val="none" w:sz="0" w:space="0" w:color="auto"/>
        <w:right w:val="none" w:sz="0" w:space="0" w:color="auto"/>
      </w:divBdr>
      <w:divsChild>
        <w:div w:id="536354707">
          <w:marLeft w:val="0"/>
          <w:marRight w:val="0"/>
          <w:marTop w:val="0"/>
          <w:marBottom w:val="0"/>
          <w:divBdr>
            <w:top w:val="none" w:sz="0" w:space="0" w:color="auto"/>
            <w:left w:val="none" w:sz="0" w:space="0" w:color="auto"/>
            <w:bottom w:val="none" w:sz="0" w:space="0" w:color="auto"/>
            <w:right w:val="none" w:sz="0" w:space="0" w:color="auto"/>
          </w:divBdr>
          <w:divsChild>
            <w:div w:id="640698938">
              <w:marLeft w:val="0"/>
              <w:marRight w:val="0"/>
              <w:marTop w:val="0"/>
              <w:marBottom w:val="0"/>
              <w:divBdr>
                <w:top w:val="none" w:sz="0" w:space="0" w:color="auto"/>
                <w:left w:val="none" w:sz="0" w:space="0" w:color="auto"/>
                <w:bottom w:val="none" w:sz="0" w:space="0" w:color="auto"/>
                <w:right w:val="none" w:sz="0" w:space="0" w:color="auto"/>
              </w:divBdr>
              <w:divsChild>
                <w:div w:id="32251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80282">
      <w:bodyDiv w:val="1"/>
      <w:marLeft w:val="0"/>
      <w:marRight w:val="0"/>
      <w:marTop w:val="0"/>
      <w:marBottom w:val="0"/>
      <w:divBdr>
        <w:top w:val="none" w:sz="0" w:space="0" w:color="auto"/>
        <w:left w:val="none" w:sz="0" w:space="0" w:color="auto"/>
        <w:bottom w:val="none" w:sz="0" w:space="0" w:color="auto"/>
        <w:right w:val="none" w:sz="0" w:space="0" w:color="auto"/>
      </w:divBdr>
    </w:div>
    <w:div w:id="1841238763">
      <w:bodyDiv w:val="1"/>
      <w:marLeft w:val="0"/>
      <w:marRight w:val="0"/>
      <w:marTop w:val="0"/>
      <w:marBottom w:val="0"/>
      <w:divBdr>
        <w:top w:val="none" w:sz="0" w:space="0" w:color="auto"/>
        <w:left w:val="none" w:sz="0" w:space="0" w:color="auto"/>
        <w:bottom w:val="none" w:sz="0" w:space="0" w:color="auto"/>
        <w:right w:val="none" w:sz="0" w:space="0" w:color="auto"/>
      </w:divBdr>
    </w:div>
    <w:div w:id="1848399119">
      <w:bodyDiv w:val="1"/>
      <w:marLeft w:val="0"/>
      <w:marRight w:val="0"/>
      <w:marTop w:val="0"/>
      <w:marBottom w:val="0"/>
      <w:divBdr>
        <w:top w:val="none" w:sz="0" w:space="0" w:color="auto"/>
        <w:left w:val="none" w:sz="0" w:space="0" w:color="auto"/>
        <w:bottom w:val="none" w:sz="0" w:space="0" w:color="auto"/>
        <w:right w:val="none" w:sz="0" w:space="0" w:color="auto"/>
      </w:divBdr>
    </w:div>
    <w:div w:id="1859275301">
      <w:bodyDiv w:val="1"/>
      <w:marLeft w:val="0"/>
      <w:marRight w:val="0"/>
      <w:marTop w:val="0"/>
      <w:marBottom w:val="0"/>
      <w:divBdr>
        <w:top w:val="none" w:sz="0" w:space="0" w:color="auto"/>
        <w:left w:val="none" w:sz="0" w:space="0" w:color="auto"/>
        <w:bottom w:val="none" w:sz="0" w:space="0" w:color="auto"/>
        <w:right w:val="none" w:sz="0" w:space="0" w:color="auto"/>
      </w:divBdr>
    </w:div>
    <w:div w:id="1860923989">
      <w:bodyDiv w:val="1"/>
      <w:marLeft w:val="0"/>
      <w:marRight w:val="0"/>
      <w:marTop w:val="0"/>
      <w:marBottom w:val="0"/>
      <w:divBdr>
        <w:top w:val="none" w:sz="0" w:space="0" w:color="auto"/>
        <w:left w:val="none" w:sz="0" w:space="0" w:color="auto"/>
        <w:bottom w:val="none" w:sz="0" w:space="0" w:color="auto"/>
        <w:right w:val="none" w:sz="0" w:space="0" w:color="auto"/>
      </w:divBdr>
    </w:div>
    <w:div w:id="1861621852">
      <w:bodyDiv w:val="1"/>
      <w:marLeft w:val="0"/>
      <w:marRight w:val="0"/>
      <w:marTop w:val="0"/>
      <w:marBottom w:val="0"/>
      <w:divBdr>
        <w:top w:val="none" w:sz="0" w:space="0" w:color="auto"/>
        <w:left w:val="none" w:sz="0" w:space="0" w:color="auto"/>
        <w:bottom w:val="none" w:sz="0" w:space="0" w:color="auto"/>
        <w:right w:val="none" w:sz="0" w:space="0" w:color="auto"/>
      </w:divBdr>
    </w:div>
    <w:div w:id="1862013095">
      <w:bodyDiv w:val="1"/>
      <w:marLeft w:val="0"/>
      <w:marRight w:val="0"/>
      <w:marTop w:val="0"/>
      <w:marBottom w:val="0"/>
      <w:divBdr>
        <w:top w:val="none" w:sz="0" w:space="0" w:color="auto"/>
        <w:left w:val="none" w:sz="0" w:space="0" w:color="auto"/>
        <w:bottom w:val="none" w:sz="0" w:space="0" w:color="auto"/>
        <w:right w:val="none" w:sz="0" w:space="0" w:color="auto"/>
      </w:divBdr>
    </w:div>
    <w:div w:id="1863470701">
      <w:bodyDiv w:val="1"/>
      <w:marLeft w:val="0"/>
      <w:marRight w:val="0"/>
      <w:marTop w:val="0"/>
      <w:marBottom w:val="0"/>
      <w:divBdr>
        <w:top w:val="none" w:sz="0" w:space="0" w:color="auto"/>
        <w:left w:val="none" w:sz="0" w:space="0" w:color="auto"/>
        <w:bottom w:val="none" w:sz="0" w:space="0" w:color="auto"/>
        <w:right w:val="none" w:sz="0" w:space="0" w:color="auto"/>
      </w:divBdr>
    </w:div>
    <w:div w:id="1863975561">
      <w:bodyDiv w:val="1"/>
      <w:marLeft w:val="0"/>
      <w:marRight w:val="0"/>
      <w:marTop w:val="0"/>
      <w:marBottom w:val="0"/>
      <w:divBdr>
        <w:top w:val="none" w:sz="0" w:space="0" w:color="auto"/>
        <w:left w:val="none" w:sz="0" w:space="0" w:color="auto"/>
        <w:bottom w:val="none" w:sz="0" w:space="0" w:color="auto"/>
        <w:right w:val="none" w:sz="0" w:space="0" w:color="auto"/>
      </w:divBdr>
    </w:div>
    <w:div w:id="1864441116">
      <w:bodyDiv w:val="1"/>
      <w:marLeft w:val="0"/>
      <w:marRight w:val="0"/>
      <w:marTop w:val="0"/>
      <w:marBottom w:val="0"/>
      <w:divBdr>
        <w:top w:val="none" w:sz="0" w:space="0" w:color="auto"/>
        <w:left w:val="none" w:sz="0" w:space="0" w:color="auto"/>
        <w:bottom w:val="none" w:sz="0" w:space="0" w:color="auto"/>
        <w:right w:val="none" w:sz="0" w:space="0" w:color="auto"/>
      </w:divBdr>
    </w:div>
    <w:div w:id="1868712567">
      <w:bodyDiv w:val="1"/>
      <w:marLeft w:val="0"/>
      <w:marRight w:val="0"/>
      <w:marTop w:val="0"/>
      <w:marBottom w:val="0"/>
      <w:divBdr>
        <w:top w:val="none" w:sz="0" w:space="0" w:color="auto"/>
        <w:left w:val="none" w:sz="0" w:space="0" w:color="auto"/>
        <w:bottom w:val="none" w:sz="0" w:space="0" w:color="auto"/>
        <w:right w:val="none" w:sz="0" w:space="0" w:color="auto"/>
      </w:divBdr>
    </w:div>
    <w:div w:id="1869105331">
      <w:bodyDiv w:val="1"/>
      <w:marLeft w:val="0"/>
      <w:marRight w:val="0"/>
      <w:marTop w:val="0"/>
      <w:marBottom w:val="0"/>
      <w:divBdr>
        <w:top w:val="none" w:sz="0" w:space="0" w:color="auto"/>
        <w:left w:val="none" w:sz="0" w:space="0" w:color="auto"/>
        <w:bottom w:val="none" w:sz="0" w:space="0" w:color="auto"/>
        <w:right w:val="none" w:sz="0" w:space="0" w:color="auto"/>
      </w:divBdr>
    </w:div>
    <w:div w:id="1869176959">
      <w:bodyDiv w:val="1"/>
      <w:marLeft w:val="0"/>
      <w:marRight w:val="0"/>
      <w:marTop w:val="0"/>
      <w:marBottom w:val="0"/>
      <w:divBdr>
        <w:top w:val="none" w:sz="0" w:space="0" w:color="auto"/>
        <w:left w:val="none" w:sz="0" w:space="0" w:color="auto"/>
        <w:bottom w:val="none" w:sz="0" w:space="0" w:color="auto"/>
        <w:right w:val="none" w:sz="0" w:space="0" w:color="auto"/>
      </w:divBdr>
    </w:div>
    <w:div w:id="1870140828">
      <w:bodyDiv w:val="1"/>
      <w:marLeft w:val="0"/>
      <w:marRight w:val="0"/>
      <w:marTop w:val="0"/>
      <w:marBottom w:val="0"/>
      <w:divBdr>
        <w:top w:val="none" w:sz="0" w:space="0" w:color="auto"/>
        <w:left w:val="none" w:sz="0" w:space="0" w:color="auto"/>
        <w:bottom w:val="none" w:sz="0" w:space="0" w:color="auto"/>
        <w:right w:val="none" w:sz="0" w:space="0" w:color="auto"/>
      </w:divBdr>
    </w:div>
    <w:div w:id="1872110608">
      <w:bodyDiv w:val="1"/>
      <w:marLeft w:val="0"/>
      <w:marRight w:val="0"/>
      <w:marTop w:val="0"/>
      <w:marBottom w:val="0"/>
      <w:divBdr>
        <w:top w:val="none" w:sz="0" w:space="0" w:color="auto"/>
        <w:left w:val="none" w:sz="0" w:space="0" w:color="auto"/>
        <w:bottom w:val="none" w:sz="0" w:space="0" w:color="auto"/>
        <w:right w:val="none" w:sz="0" w:space="0" w:color="auto"/>
      </w:divBdr>
    </w:div>
    <w:div w:id="1873612380">
      <w:bodyDiv w:val="1"/>
      <w:marLeft w:val="0"/>
      <w:marRight w:val="0"/>
      <w:marTop w:val="0"/>
      <w:marBottom w:val="0"/>
      <w:divBdr>
        <w:top w:val="none" w:sz="0" w:space="0" w:color="auto"/>
        <w:left w:val="none" w:sz="0" w:space="0" w:color="auto"/>
        <w:bottom w:val="none" w:sz="0" w:space="0" w:color="auto"/>
        <w:right w:val="none" w:sz="0" w:space="0" w:color="auto"/>
      </w:divBdr>
    </w:div>
    <w:div w:id="1876886270">
      <w:bodyDiv w:val="1"/>
      <w:marLeft w:val="0"/>
      <w:marRight w:val="0"/>
      <w:marTop w:val="0"/>
      <w:marBottom w:val="0"/>
      <w:divBdr>
        <w:top w:val="none" w:sz="0" w:space="0" w:color="auto"/>
        <w:left w:val="none" w:sz="0" w:space="0" w:color="auto"/>
        <w:bottom w:val="none" w:sz="0" w:space="0" w:color="auto"/>
        <w:right w:val="none" w:sz="0" w:space="0" w:color="auto"/>
      </w:divBdr>
    </w:div>
    <w:div w:id="1877162276">
      <w:bodyDiv w:val="1"/>
      <w:marLeft w:val="0"/>
      <w:marRight w:val="0"/>
      <w:marTop w:val="0"/>
      <w:marBottom w:val="0"/>
      <w:divBdr>
        <w:top w:val="none" w:sz="0" w:space="0" w:color="auto"/>
        <w:left w:val="none" w:sz="0" w:space="0" w:color="auto"/>
        <w:bottom w:val="none" w:sz="0" w:space="0" w:color="auto"/>
        <w:right w:val="none" w:sz="0" w:space="0" w:color="auto"/>
      </w:divBdr>
    </w:div>
    <w:div w:id="1877693942">
      <w:bodyDiv w:val="1"/>
      <w:marLeft w:val="0"/>
      <w:marRight w:val="0"/>
      <w:marTop w:val="0"/>
      <w:marBottom w:val="0"/>
      <w:divBdr>
        <w:top w:val="none" w:sz="0" w:space="0" w:color="auto"/>
        <w:left w:val="none" w:sz="0" w:space="0" w:color="auto"/>
        <w:bottom w:val="none" w:sz="0" w:space="0" w:color="auto"/>
        <w:right w:val="none" w:sz="0" w:space="0" w:color="auto"/>
      </w:divBdr>
    </w:div>
    <w:div w:id="1881160647">
      <w:bodyDiv w:val="1"/>
      <w:marLeft w:val="0"/>
      <w:marRight w:val="0"/>
      <w:marTop w:val="0"/>
      <w:marBottom w:val="0"/>
      <w:divBdr>
        <w:top w:val="none" w:sz="0" w:space="0" w:color="auto"/>
        <w:left w:val="none" w:sz="0" w:space="0" w:color="auto"/>
        <w:bottom w:val="none" w:sz="0" w:space="0" w:color="auto"/>
        <w:right w:val="none" w:sz="0" w:space="0" w:color="auto"/>
      </w:divBdr>
    </w:div>
    <w:div w:id="1882084398">
      <w:bodyDiv w:val="1"/>
      <w:marLeft w:val="0"/>
      <w:marRight w:val="0"/>
      <w:marTop w:val="0"/>
      <w:marBottom w:val="0"/>
      <w:divBdr>
        <w:top w:val="none" w:sz="0" w:space="0" w:color="auto"/>
        <w:left w:val="none" w:sz="0" w:space="0" w:color="auto"/>
        <w:bottom w:val="none" w:sz="0" w:space="0" w:color="auto"/>
        <w:right w:val="none" w:sz="0" w:space="0" w:color="auto"/>
      </w:divBdr>
    </w:div>
    <w:div w:id="1886133279">
      <w:bodyDiv w:val="1"/>
      <w:marLeft w:val="0"/>
      <w:marRight w:val="0"/>
      <w:marTop w:val="0"/>
      <w:marBottom w:val="0"/>
      <w:divBdr>
        <w:top w:val="none" w:sz="0" w:space="0" w:color="auto"/>
        <w:left w:val="none" w:sz="0" w:space="0" w:color="auto"/>
        <w:bottom w:val="none" w:sz="0" w:space="0" w:color="auto"/>
        <w:right w:val="none" w:sz="0" w:space="0" w:color="auto"/>
      </w:divBdr>
    </w:div>
    <w:div w:id="1887981635">
      <w:bodyDiv w:val="1"/>
      <w:marLeft w:val="0"/>
      <w:marRight w:val="0"/>
      <w:marTop w:val="0"/>
      <w:marBottom w:val="0"/>
      <w:divBdr>
        <w:top w:val="none" w:sz="0" w:space="0" w:color="auto"/>
        <w:left w:val="none" w:sz="0" w:space="0" w:color="auto"/>
        <w:bottom w:val="none" w:sz="0" w:space="0" w:color="auto"/>
        <w:right w:val="none" w:sz="0" w:space="0" w:color="auto"/>
      </w:divBdr>
    </w:div>
    <w:div w:id="1890457813">
      <w:bodyDiv w:val="1"/>
      <w:marLeft w:val="0"/>
      <w:marRight w:val="0"/>
      <w:marTop w:val="0"/>
      <w:marBottom w:val="0"/>
      <w:divBdr>
        <w:top w:val="none" w:sz="0" w:space="0" w:color="auto"/>
        <w:left w:val="none" w:sz="0" w:space="0" w:color="auto"/>
        <w:bottom w:val="none" w:sz="0" w:space="0" w:color="auto"/>
        <w:right w:val="none" w:sz="0" w:space="0" w:color="auto"/>
      </w:divBdr>
      <w:divsChild>
        <w:div w:id="612438717">
          <w:marLeft w:val="0"/>
          <w:marRight w:val="0"/>
          <w:marTop w:val="0"/>
          <w:marBottom w:val="0"/>
          <w:divBdr>
            <w:top w:val="none" w:sz="0" w:space="0" w:color="auto"/>
            <w:left w:val="none" w:sz="0" w:space="0" w:color="auto"/>
            <w:bottom w:val="none" w:sz="0" w:space="0" w:color="auto"/>
            <w:right w:val="none" w:sz="0" w:space="0" w:color="auto"/>
          </w:divBdr>
        </w:div>
        <w:div w:id="801731593">
          <w:marLeft w:val="0"/>
          <w:marRight w:val="0"/>
          <w:marTop w:val="0"/>
          <w:marBottom w:val="255"/>
          <w:divBdr>
            <w:top w:val="none" w:sz="0" w:space="0" w:color="auto"/>
            <w:left w:val="none" w:sz="0" w:space="0" w:color="auto"/>
            <w:bottom w:val="none" w:sz="0" w:space="0" w:color="auto"/>
            <w:right w:val="none" w:sz="0" w:space="0" w:color="auto"/>
          </w:divBdr>
        </w:div>
      </w:divsChild>
    </w:div>
    <w:div w:id="1892885695">
      <w:bodyDiv w:val="1"/>
      <w:marLeft w:val="0"/>
      <w:marRight w:val="0"/>
      <w:marTop w:val="0"/>
      <w:marBottom w:val="0"/>
      <w:divBdr>
        <w:top w:val="none" w:sz="0" w:space="0" w:color="auto"/>
        <w:left w:val="none" w:sz="0" w:space="0" w:color="auto"/>
        <w:bottom w:val="none" w:sz="0" w:space="0" w:color="auto"/>
        <w:right w:val="none" w:sz="0" w:space="0" w:color="auto"/>
      </w:divBdr>
    </w:div>
    <w:div w:id="1898710342">
      <w:bodyDiv w:val="1"/>
      <w:marLeft w:val="0"/>
      <w:marRight w:val="0"/>
      <w:marTop w:val="0"/>
      <w:marBottom w:val="0"/>
      <w:divBdr>
        <w:top w:val="none" w:sz="0" w:space="0" w:color="auto"/>
        <w:left w:val="none" w:sz="0" w:space="0" w:color="auto"/>
        <w:bottom w:val="none" w:sz="0" w:space="0" w:color="auto"/>
        <w:right w:val="none" w:sz="0" w:space="0" w:color="auto"/>
      </w:divBdr>
      <w:divsChild>
        <w:div w:id="1464886652">
          <w:marLeft w:val="0"/>
          <w:marRight w:val="0"/>
          <w:marTop w:val="0"/>
          <w:marBottom w:val="0"/>
          <w:divBdr>
            <w:top w:val="none" w:sz="0" w:space="0" w:color="auto"/>
            <w:left w:val="none" w:sz="0" w:space="0" w:color="auto"/>
            <w:bottom w:val="none" w:sz="0" w:space="0" w:color="auto"/>
            <w:right w:val="none" w:sz="0" w:space="0" w:color="auto"/>
          </w:divBdr>
        </w:div>
      </w:divsChild>
    </w:div>
    <w:div w:id="1902058809">
      <w:bodyDiv w:val="1"/>
      <w:marLeft w:val="0"/>
      <w:marRight w:val="0"/>
      <w:marTop w:val="0"/>
      <w:marBottom w:val="0"/>
      <w:divBdr>
        <w:top w:val="none" w:sz="0" w:space="0" w:color="auto"/>
        <w:left w:val="none" w:sz="0" w:space="0" w:color="auto"/>
        <w:bottom w:val="none" w:sz="0" w:space="0" w:color="auto"/>
        <w:right w:val="none" w:sz="0" w:space="0" w:color="auto"/>
      </w:divBdr>
    </w:div>
    <w:div w:id="1902985873">
      <w:bodyDiv w:val="1"/>
      <w:marLeft w:val="0"/>
      <w:marRight w:val="0"/>
      <w:marTop w:val="0"/>
      <w:marBottom w:val="0"/>
      <w:divBdr>
        <w:top w:val="none" w:sz="0" w:space="0" w:color="auto"/>
        <w:left w:val="none" w:sz="0" w:space="0" w:color="auto"/>
        <w:bottom w:val="none" w:sz="0" w:space="0" w:color="auto"/>
        <w:right w:val="none" w:sz="0" w:space="0" w:color="auto"/>
      </w:divBdr>
    </w:div>
    <w:div w:id="1905793777">
      <w:bodyDiv w:val="1"/>
      <w:marLeft w:val="0"/>
      <w:marRight w:val="0"/>
      <w:marTop w:val="0"/>
      <w:marBottom w:val="0"/>
      <w:divBdr>
        <w:top w:val="none" w:sz="0" w:space="0" w:color="auto"/>
        <w:left w:val="none" w:sz="0" w:space="0" w:color="auto"/>
        <w:bottom w:val="none" w:sz="0" w:space="0" w:color="auto"/>
        <w:right w:val="none" w:sz="0" w:space="0" w:color="auto"/>
      </w:divBdr>
    </w:div>
    <w:div w:id="1910265205">
      <w:bodyDiv w:val="1"/>
      <w:marLeft w:val="0"/>
      <w:marRight w:val="0"/>
      <w:marTop w:val="0"/>
      <w:marBottom w:val="0"/>
      <w:divBdr>
        <w:top w:val="none" w:sz="0" w:space="0" w:color="auto"/>
        <w:left w:val="none" w:sz="0" w:space="0" w:color="auto"/>
        <w:bottom w:val="none" w:sz="0" w:space="0" w:color="auto"/>
        <w:right w:val="none" w:sz="0" w:space="0" w:color="auto"/>
      </w:divBdr>
    </w:div>
    <w:div w:id="1916360081">
      <w:bodyDiv w:val="1"/>
      <w:marLeft w:val="0"/>
      <w:marRight w:val="0"/>
      <w:marTop w:val="0"/>
      <w:marBottom w:val="0"/>
      <w:divBdr>
        <w:top w:val="none" w:sz="0" w:space="0" w:color="auto"/>
        <w:left w:val="none" w:sz="0" w:space="0" w:color="auto"/>
        <w:bottom w:val="none" w:sz="0" w:space="0" w:color="auto"/>
        <w:right w:val="none" w:sz="0" w:space="0" w:color="auto"/>
      </w:divBdr>
    </w:div>
    <w:div w:id="1917934700">
      <w:bodyDiv w:val="1"/>
      <w:marLeft w:val="0"/>
      <w:marRight w:val="0"/>
      <w:marTop w:val="0"/>
      <w:marBottom w:val="0"/>
      <w:divBdr>
        <w:top w:val="none" w:sz="0" w:space="0" w:color="auto"/>
        <w:left w:val="none" w:sz="0" w:space="0" w:color="auto"/>
        <w:bottom w:val="none" w:sz="0" w:space="0" w:color="auto"/>
        <w:right w:val="none" w:sz="0" w:space="0" w:color="auto"/>
      </w:divBdr>
    </w:div>
    <w:div w:id="1919896527">
      <w:bodyDiv w:val="1"/>
      <w:marLeft w:val="0"/>
      <w:marRight w:val="0"/>
      <w:marTop w:val="0"/>
      <w:marBottom w:val="0"/>
      <w:divBdr>
        <w:top w:val="none" w:sz="0" w:space="0" w:color="auto"/>
        <w:left w:val="none" w:sz="0" w:space="0" w:color="auto"/>
        <w:bottom w:val="none" w:sz="0" w:space="0" w:color="auto"/>
        <w:right w:val="none" w:sz="0" w:space="0" w:color="auto"/>
      </w:divBdr>
    </w:div>
    <w:div w:id="1920485153">
      <w:bodyDiv w:val="1"/>
      <w:marLeft w:val="0"/>
      <w:marRight w:val="0"/>
      <w:marTop w:val="0"/>
      <w:marBottom w:val="0"/>
      <w:divBdr>
        <w:top w:val="none" w:sz="0" w:space="0" w:color="auto"/>
        <w:left w:val="none" w:sz="0" w:space="0" w:color="auto"/>
        <w:bottom w:val="none" w:sz="0" w:space="0" w:color="auto"/>
        <w:right w:val="none" w:sz="0" w:space="0" w:color="auto"/>
      </w:divBdr>
    </w:div>
    <w:div w:id="1922061084">
      <w:bodyDiv w:val="1"/>
      <w:marLeft w:val="0"/>
      <w:marRight w:val="0"/>
      <w:marTop w:val="0"/>
      <w:marBottom w:val="0"/>
      <w:divBdr>
        <w:top w:val="none" w:sz="0" w:space="0" w:color="auto"/>
        <w:left w:val="none" w:sz="0" w:space="0" w:color="auto"/>
        <w:bottom w:val="none" w:sz="0" w:space="0" w:color="auto"/>
        <w:right w:val="none" w:sz="0" w:space="0" w:color="auto"/>
      </w:divBdr>
    </w:div>
    <w:div w:id="1922637849">
      <w:bodyDiv w:val="1"/>
      <w:marLeft w:val="0"/>
      <w:marRight w:val="0"/>
      <w:marTop w:val="0"/>
      <w:marBottom w:val="0"/>
      <w:divBdr>
        <w:top w:val="none" w:sz="0" w:space="0" w:color="auto"/>
        <w:left w:val="none" w:sz="0" w:space="0" w:color="auto"/>
        <w:bottom w:val="none" w:sz="0" w:space="0" w:color="auto"/>
        <w:right w:val="none" w:sz="0" w:space="0" w:color="auto"/>
      </w:divBdr>
    </w:div>
    <w:div w:id="1936354029">
      <w:bodyDiv w:val="1"/>
      <w:marLeft w:val="0"/>
      <w:marRight w:val="0"/>
      <w:marTop w:val="0"/>
      <w:marBottom w:val="0"/>
      <w:divBdr>
        <w:top w:val="none" w:sz="0" w:space="0" w:color="auto"/>
        <w:left w:val="none" w:sz="0" w:space="0" w:color="auto"/>
        <w:bottom w:val="none" w:sz="0" w:space="0" w:color="auto"/>
        <w:right w:val="none" w:sz="0" w:space="0" w:color="auto"/>
      </w:divBdr>
    </w:div>
    <w:div w:id="1936867431">
      <w:bodyDiv w:val="1"/>
      <w:marLeft w:val="0"/>
      <w:marRight w:val="0"/>
      <w:marTop w:val="0"/>
      <w:marBottom w:val="0"/>
      <w:divBdr>
        <w:top w:val="none" w:sz="0" w:space="0" w:color="auto"/>
        <w:left w:val="none" w:sz="0" w:space="0" w:color="auto"/>
        <w:bottom w:val="none" w:sz="0" w:space="0" w:color="auto"/>
        <w:right w:val="none" w:sz="0" w:space="0" w:color="auto"/>
      </w:divBdr>
    </w:div>
    <w:div w:id="1938753647">
      <w:bodyDiv w:val="1"/>
      <w:marLeft w:val="0"/>
      <w:marRight w:val="0"/>
      <w:marTop w:val="0"/>
      <w:marBottom w:val="0"/>
      <w:divBdr>
        <w:top w:val="none" w:sz="0" w:space="0" w:color="auto"/>
        <w:left w:val="none" w:sz="0" w:space="0" w:color="auto"/>
        <w:bottom w:val="none" w:sz="0" w:space="0" w:color="auto"/>
        <w:right w:val="none" w:sz="0" w:space="0" w:color="auto"/>
      </w:divBdr>
    </w:div>
    <w:div w:id="1944219213">
      <w:bodyDiv w:val="1"/>
      <w:marLeft w:val="0"/>
      <w:marRight w:val="0"/>
      <w:marTop w:val="0"/>
      <w:marBottom w:val="0"/>
      <w:divBdr>
        <w:top w:val="none" w:sz="0" w:space="0" w:color="auto"/>
        <w:left w:val="none" w:sz="0" w:space="0" w:color="auto"/>
        <w:bottom w:val="none" w:sz="0" w:space="0" w:color="auto"/>
        <w:right w:val="none" w:sz="0" w:space="0" w:color="auto"/>
      </w:divBdr>
    </w:div>
    <w:div w:id="1944994440">
      <w:bodyDiv w:val="1"/>
      <w:marLeft w:val="0"/>
      <w:marRight w:val="0"/>
      <w:marTop w:val="0"/>
      <w:marBottom w:val="0"/>
      <w:divBdr>
        <w:top w:val="none" w:sz="0" w:space="0" w:color="auto"/>
        <w:left w:val="none" w:sz="0" w:space="0" w:color="auto"/>
        <w:bottom w:val="none" w:sz="0" w:space="0" w:color="auto"/>
        <w:right w:val="none" w:sz="0" w:space="0" w:color="auto"/>
      </w:divBdr>
    </w:div>
    <w:div w:id="1945306190">
      <w:bodyDiv w:val="1"/>
      <w:marLeft w:val="0"/>
      <w:marRight w:val="0"/>
      <w:marTop w:val="0"/>
      <w:marBottom w:val="0"/>
      <w:divBdr>
        <w:top w:val="none" w:sz="0" w:space="0" w:color="auto"/>
        <w:left w:val="none" w:sz="0" w:space="0" w:color="auto"/>
        <w:bottom w:val="none" w:sz="0" w:space="0" w:color="auto"/>
        <w:right w:val="none" w:sz="0" w:space="0" w:color="auto"/>
      </w:divBdr>
    </w:div>
    <w:div w:id="1945380526">
      <w:bodyDiv w:val="1"/>
      <w:marLeft w:val="0"/>
      <w:marRight w:val="0"/>
      <w:marTop w:val="0"/>
      <w:marBottom w:val="0"/>
      <w:divBdr>
        <w:top w:val="none" w:sz="0" w:space="0" w:color="auto"/>
        <w:left w:val="none" w:sz="0" w:space="0" w:color="auto"/>
        <w:bottom w:val="none" w:sz="0" w:space="0" w:color="auto"/>
        <w:right w:val="none" w:sz="0" w:space="0" w:color="auto"/>
      </w:divBdr>
    </w:div>
    <w:div w:id="1948190535">
      <w:bodyDiv w:val="1"/>
      <w:marLeft w:val="0"/>
      <w:marRight w:val="0"/>
      <w:marTop w:val="0"/>
      <w:marBottom w:val="0"/>
      <w:divBdr>
        <w:top w:val="none" w:sz="0" w:space="0" w:color="auto"/>
        <w:left w:val="none" w:sz="0" w:space="0" w:color="auto"/>
        <w:bottom w:val="none" w:sz="0" w:space="0" w:color="auto"/>
        <w:right w:val="none" w:sz="0" w:space="0" w:color="auto"/>
      </w:divBdr>
    </w:div>
    <w:div w:id="1951158960">
      <w:bodyDiv w:val="1"/>
      <w:marLeft w:val="0"/>
      <w:marRight w:val="0"/>
      <w:marTop w:val="0"/>
      <w:marBottom w:val="0"/>
      <w:divBdr>
        <w:top w:val="none" w:sz="0" w:space="0" w:color="auto"/>
        <w:left w:val="none" w:sz="0" w:space="0" w:color="auto"/>
        <w:bottom w:val="none" w:sz="0" w:space="0" w:color="auto"/>
        <w:right w:val="none" w:sz="0" w:space="0" w:color="auto"/>
      </w:divBdr>
    </w:div>
    <w:div w:id="1954288509">
      <w:bodyDiv w:val="1"/>
      <w:marLeft w:val="0"/>
      <w:marRight w:val="0"/>
      <w:marTop w:val="0"/>
      <w:marBottom w:val="0"/>
      <w:divBdr>
        <w:top w:val="none" w:sz="0" w:space="0" w:color="auto"/>
        <w:left w:val="none" w:sz="0" w:space="0" w:color="auto"/>
        <w:bottom w:val="none" w:sz="0" w:space="0" w:color="auto"/>
        <w:right w:val="none" w:sz="0" w:space="0" w:color="auto"/>
      </w:divBdr>
    </w:div>
    <w:div w:id="1958441296">
      <w:bodyDiv w:val="1"/>
      <w:marLeft w:val="0"/>
      <w:marRight w:val="0"/>
      <w:marTop w:val="0"/>
      <w:marBottom w:val="0"/>
      <w:divBdr>
        <w:top w:val="none" w:sz="0" w:space="0" w:color="auto"/>
        <w:left w:val="none" w:sz="0" w:space="0" w:color="auto"/>
        <w:bottom w:val="none" w:sz="0" w:space="0" w:color="auto"/>
        <w:right w:val="none" w:sz="0" w:space="0" w:color="auto"/>
      </w:divBdr>
    </w:div>
    <w:div w:id="1963531213">
      <w:bodyDiv w:val="1"/>
      <w:marLeft w:val="0"/>
      <w:marRight w:val="0"/>
      <w:marTop w:val="0"/>
      <w:marBottom w:val="0"/>
      <w:divBdr>
        <w:top w:val="none" w:sz="0" w:space="0" w:color="auto"/>
        <w:left w:val="none" w:sz="0" w:space="0" w:color="auto"/>
        <w:bottom w:val="none" w:sz="0" w:space="0" w:color="auto"/>
        <w:right w:val="none" w:sz="0" w:space="0" w:color="auto"/>
      </w:divBdr>
    </w:div>
    <w:div w:id="1965887295">
      <w:bodyDiv w:val="1"/>
      <w:marLeft w:val="0"/>
      <w:marRight w:val="0"/>
      <w:marTop w:val="0"/>
      <w:marBottom w:val="0"/>
      <w:divBdr>
        <w:top w:val="none" w:sz="0" w:space="0" w:color="auto"/>
        <w:left w:val="none" w:sz="0" w:space="0" w:color="auto"/>
        <w:bottom w:val="none" w:sz="0" w:space="0" w:color="auto"/>
        <w:right w:val="none" w:sz="0" w:space="0" w:color="auto"/>
      </w:divBdr>
      <w:divsChild>
        <w:div w:id="137572058">
          <w:marLeft w:val="0"/>
          <w:marRight w:val="0"/>
          <w:marTop w:val="0"/>
          <w:marBottom w:val="0"/>
          <w:divBdr>
            <w:top w:val="none" w:sz="0" w:space="0" w:color="auto"/>
            <w:left w:val="none" w:sz="0" w:space="0" w:color="auto"/>
            <w:bottom w:val="none" w:sz="0" w:space="0" w:color="auto"/>
            <w:right w:val="none" w:sz="0" w:space="0" w:color="auto"/>
          </w:divBdr>
          <w:divsChild>
            <w:div w:id="1136946441">
              <w:marLeft w:val="0"/>
              <w:marRight w:val="0"/>
              <w:marTop w:val="0"/>
              <w:marBottom w:val="0"/>
              <w:divBdr>
                <w:top w:val="none" w:sz="0" w:space="0" w:color="auto"/>
                <w:left w:val="none" w:sz="0" w:space="0" w:color="auto"/>
                <w:bottom w:val="none" w:sz="0" w:space="0" w:color="auto"/>
                <w:right w:val="none" w:sz="0" w:space="0" w:color="auto"/>
              </w:divBdr>
              <w:divsChild>
                <w:div w:id="56985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495727">
      <w:bodyDiv w:val="1"/>
      <w:marLeft w:val="0"/>
      <w:marRight w:val="0"/>
      <w:marTop w:val="0"/>
      <w:marBottom w:val="0"/>
      <w:divBdr>
        <w:top w:val="none" w:sz="0" w:space="0" w:color="auto"/>
        <w:left w:val="none" w:sz="0" w:space="0" w:color="auto"/>
        <w:bottom w:val="none" w:sz="0" w:space="0" w:color="auto"/>
        <w:right w:val="none" w:sz="0" w:space="0" w:color="auto"/>
      </w:divBdr>
    </w:div>
    <w:div w:id="1969508033">
      <w:bodyDiv w:val="1"/>
      <w:marLeft w:val="0"/>
      <w:marRight w:val="0"/>
      <w:marTop w:val="0"/>
      <w:marBottom w:val="0"/>
      <w:divBdr>
        <w:top w:val="none" w:sz="0" w:space="0" w:color="auto"/>
        <w:left w:val="none" w:sz="0" w:space="0" w:color="auto"/>
        <w:bottom w:val="none" w:sz="0" w:space="0" w:color="auto"/>
        <w:right w:val="none" w:sz="0" w:space="0" w:color="auto"/>
      </w:divBdr>
    </w:div>
    <w:div w:id="1974868434">
      <w:bodyDiv w:val="1"/>
      <w:marLeft w:val="0"/>
      <w:marRight w:val="0"/>
      <w:marTop w:val="0"/>
      <w:marBottom w:val="0"/>
      <w:divBdr>
        <w:top w:val="none" w:sz="0" w:space="0" w:color="auto"/>
        <w:left w:val="none" w:sz="0" w:space="0" w:color="auto"/>
        <w:bottom w:val="none" w:sz="0" w:space="0" w:color="auto"/>
        <w:right w:val="none" w:sz="0" w:space="0" w:color="auto"/>
      </w:divBdr>
      <w:divsChild>
        <w:div w:id="647588898">
          <w:marLeft w:val="0"/>
          <w:marRight w:val="0"/>
          <w:marTop w:val="0"/>
          <w:marBottom w:val="0"/>
          <w:divBdr>
            <w:top w:val="none" w:sz="0" w:space="0" w:color="auto"/>
            <w:left w:val="none" w:sz="0" w:space="0" w:color="auto"/>
            <w:bottom w:val="none" w:sz="0" w:space="0" w:color="auto"/>
            <w:right w:val="none" w:sz="0" w:space="0" w:color="auto"/>
          </w:divBdr>
          <w:divsChild>
            <w:div w:id="911307381">
              <w:marLeft w:val="0"/>
              <w:marRight w:val="0"/>
              <w:marTop w:val="0"/>
              <w:marBottom w:val="0"/>
              <w:divBdr>
                <w:top w:val="none" w:sz="0" w:space="0" w:color="auto"/>
                <w:left w:val="none" w:sz="0" w:space="0" w:color="auto"/>
                <w:bottom w:val="none" w:sz="0" w:space="0" w:color="auto"/>
                <w:right w:val="none" w:sz="0" w:space="0" w:color="auto"/>
              </w:divBdr>
              <w:divsChild>
                <w:div w:id="99826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258377">
      <w:bodyDiv w:val="1"/>
      <w:marLeft w:val="0"/>
      <w:marRight w:val="0"/>
      <w:marTop w:val="0"/>
      <w:marBottom w:val="0"/>
      <w:divBdr>
        <w:top w:val="none" w:sz="0" w:space="0" w:color="auto"/>
        <w:left w:val="none" w:sz="0" w:space="0" w:color="auto"/>
        <w:bottom w:val="none" w:sz="0" w:space="0" w:color="auto"/>
        <w:right w:val="none" w:sz="0" w:space="0" w:color="auto"/>
      </w:divBdr>
    </w:div>
    <w:div w:id="1977567580">
      <w:bodyDiv w:val="1"/>
      <w:marLeft w:val="0"/>
      <w:marRight w:val="0"/>
      <w:marTop w:val="0"/>
      <w:marBottom w:val="0"/>
      <w:divBdr>
        <w:top w:val="none" w:sz="0" w:space="0" w:color="auto"/>
        <w:left w:val="none" w:sz="0" w:space="0" w:color="auto"/>
        <w:bottom w:val="none" w:sz="0" w:space="0" w:color="auto"/>
        <w:right w:val="none" w:sz="0" w:space="0" w:color="auto"/>
      </w:divBdr>
    </w:div>
    <w:div w:id="1978219395">
      <w:bodyDiv w:val="1"/>
      <w:marLeft w:val="0"/>
      <w:marRight w:val="0"/>
      <w:marTop w:val="0"/>
      <w:marBottom w:val="0"/>
      <w:divBdr>
        <w:top w:val="none" w:sz="0" w:space="0" w:color="auto"/>
        <w:left w:val="none" w:sz="0" w:space="0" w:color="auto"/>
        <w:bottom w:val="none" w:sz="0" w:space="0" w:color="auto"/>
        <w:right w:val="none" w:sz="0" w:space="0" w:color="auto"/>
      </w:divBdr>
    </w:div>
    <w:div w:id="1979188486">
      <w:bodyDiv w:val="1"/>
      <w:marLeft w:val="0"/>
      <w:marRight w:val="0"/>
      <w:marTop w:val="0"/>
      <w:marBottom w:val="0"/>
      <w:divBdr>
        <w:top w:val="none" w:sz="0" w:space="0" w:color="auto"/>
        <w:left w:val="none" w:sz="0" w:space="0" w:color="auto"/>
        <w:bottom w:val="none" w:sz="0" w:space="0" w:color="auto"/>
        <w:right w:val="none" w:sz="0" w:space="0" w:color="auto"/>
      </w:divBdr>
    </w:div>
    <w:div w:id="1981034684">
      <w:bodyDiv w:val="1"/>
      <w:marLeft w:val="0"/>
      <w:marRight w:val="0"/>
      <w:marTop w:val="0"/>
      <w:marBottom w:val="0"/>
      <w:divBdr>
        <w:top w:val="none" w:sz="0" w:space="0" w:color="auto"/>
        <w:left w:val="none" w:sz="0" w:space="0" w:color="auto"/>
        <w:bottom w:val="none" w:sz="0" w:space="0" w:color="auto"/>
        <w:right w:val="none" w:sz="0" w:space="0" w:color="auto"/>
      </w:divBdr>
    </w:div>
    <w:div w:id="1981766498">
      <w:bodyDiv w:val="1"/>
      <w:marLeft w:val="0"/>
      <w:marRight w:val="0"/>
      <w:marTop w:val="0"/>
      <w:marBottom w:val="0"/>
      <w:divBdr>
        <w:top w:val="none" w:sz="0" w:space="0" w:color="auto"/>
        <w:left w:val="none" w:sz="0" w:space="0" w:color="auto"/>
        <w:bottom w:val="none" w:sz="0" w:space="0" w:color="auto"/>
        <w:right w:val="none" w:sz="0" w:space="0" w:color="auto"/>
      </w:divBdr>
    </w:div>
    <w:div w:id="1982416602">
      <w:bodyDiv w:val="1"/>
      <w:marLeft w:val="0"/>
      <w:marRight w:val="0"/>
      <w:marTop w:val="0"/>
      <w:marBottom w:val="0"/>
      <w:divBdr>
        <w:top w:val="none" w:sz="0" w:space="0" w:color="auto"/>
        <w:left w:val="none" w:sz="0" w:space="0" w:color="auto"/>
        <w:bottom w:val="none" w:sz="0" w:space="0" w:color="auto"/>
        <w:right w:val="none" w:sz="0" w:space="0" w:color="auto"/>
      </w:divBdr>
      <w:divsChild>
        <w:div w:id="1227374616">
          <w:marLeft w:val="120"/>
          <w:marRight w:val="120"/>
          <w:marTop w:val="0"/>
          <w:marBottom w:val="300"/>
          <w:divBdr>
            <w:top w:val="none" w:sz="0" w:space="0" w:color="auto"/>
            <w:left w:val="none" w:sz="0" w:space="0" w:color="auto"/>
            <w:bottom w:val="none" w:sz="0" w:space="0" w:color="auto"/>
            <w:right w:val="none" w:sz="0" w:space="0" w:color="auto"/>
          </w:divBdr>
        </w:div>
      </w:divsChild>
    </w:div>
    <w:div w:id="1985964892">
      <w:bodyDiv w:val="1"/>
      <w:marLeft w:val="0"/>
      <w:marRight w:val="0"/>
      <w:marTop w:val="0"/>
      <w:marBottom w:val="0"/>
      <w:divBdr>
        <w:top w:val="none" w:sz="0" w:space="0" w:color="auto"/>
        <w:left w:val="none" w:sz="0" w:space="0" w:color="auto"/>
        <w:bottom w:val="none" w:sz="0" w:space="0" w:color="auto"/>
        <w:right w:val="none" w:sz="0" w:space="0" w:color="auto"/>
      </w:divBdr>
    </w:div>
    <w:div w:id="1987467128">
      <w:bodyDiv w:val="1"/>
      <w:marLeft w:val="0"/>
      <w:marRight w:val="0"/>
      <w:marTop w:val="0"/>
      <w:marBottom w:val="0"/>
      <w:divBdr>
        <w:top w:val="none" w:sz="0" w:space="0" w:color="auto"/>
        <w:left w:val="none" w:sz="0" w:space="0" w:color="auto"/>
        <w:bottom w:val="none" w:sz="0" w:space="0" w:color="auto"/>
        <w:right w:val="none" w:sz="0" w:space="0" w:color="auto"/>
      </w:divBdr>
    </w:div>
    <w:div w:id="1987779148">
      <w:bodyDiv w:val="1"/>
      <w:marLeft w:val="0"/>
      <w:marRight w:val="0"/>
      <w:marTop w:val="0"/>
      <w:marBottom w:val="0"/>
      <w:divBdr>
        <w:top w:val="none" w:sz="0" w:space="0" w:color="auto"/>
        <w:left w:val="none" w:sz="0" w:space="0" w:color="auto"/>
        <w:bottom w:val="none" w:sz="0" w:space="0" w:color="auto"/>
        <w:right w:val="none" w:sz="0" w:space="0" w:color="auto"/>
      </w:divBdr>
    </w:div>
    <w:div w:id="1990092702">
      <w:bodyDiv w:val="1"/>
      <w:marLeft w:val="0"/>
      <w:marRight w:val="0"/>
      <w:marTop w:val="0"/>
      <w:marBottom w:val="0"/>
      <w:divBdr>
        <w:top w:val="none" w:sz="0" w:space="0" w:color="auto"/>
        <w:left w:val="none" w:sz="0" w:space="0" w:color="auto"/>
        <w:bottom w:val="none" w:sz="0" w:space="0" w:color="auto"/>
        <w:right w:val="none" w:sz="0" w:space="0" w:color="auto"/>
      </w:divBdr>
    </w:div>
    <w:div w:id="1995721645">
      <w:bodyDiv w:val="1"/>
      <w:marLeft w:val="0"/>
      <w:marRight w:val="0"/>
      <w:marTop w:val="0"/>
      <w:marBottom w:val="0"/>
      <w:divBdr>
        <w:top w:val="none" w:sz="0" w:space="0" w:color="auto"/>
        <w:left w:val="none" w:sz="0" w:space="0" w:color="auto"/>
        <w:bottom w:val="none" w:sz="0" w:space="0" w:color="auto"/>
        <w:right w:val="none" w:sz="0" w:space="0" w:color="auto"/>
      </w:divBdr>
    </w:div>
    <w:div w:id="1996108076">
      <w:bodyDiv w:val="1"/>
      <w:marLeft w:val="0"/>
      <w:marRight w:val="0"/>
      <w:marTop w:val="0"/>
      <w:marBottom w:val="0"/>
      <w:divBdr>
        <w:top w:val="none" w:sz="0" w:space="0" w:color="auto"/>
        <w:left w:val="none" w:sz="0" w:space="0" w:color="auto"/>
        <w:bottom w:val="none" w:sz="0" w:space="0" w:color="auto"/>
        <w:right w:val="none" w:sz="0" w:space="0" w:color="auto"/>
      </w:divBdr>
    </w:div>
    <w:div w:id="1998997557">
      <w:bodyDiv w:val="1"/>
      <w:marLeft w:val="0"/>
      <w:marRight w:val="0"/>
      <w:marTop w:val="0"/>
      <w:marBottom w:val="0"/>
      <w:divBdr>
        <w:top w:val="none" w:sz="0" w:space="0" w:color="auto"/>
        <w:left w:val="none" w:sz="0" w:space="0" w:color="auto"/>
        <w:bottom w:val="none" w:sz="0" w:space="0" w:color="auto"/>
        <w:right w:val="none" w:sz="0" w:space="0" w:color="auto"/>
      </w:divBdr>
    </w:div>
    <w:div w:id="2002849206">
      <w:bodyDiv w:val="1"/>
      <w:marLeft w:val="0"/>
      <w:marRight w:val="0"/>
      <w:marTop w:val="0"/>
      <w:marBottom w:val="0"/>
      <w:divBdr>
        <w:top w:val="none" w:sz="0" w:space="0" w:color="auto"/>
        <w:left w:val="none" w:sz="0" w:space="0" w:color="auto"/>
        <w:bottom w:val="none" w:sz="0" w:space="0" w:color="auto"/>
        <w:right w:val="none" w:sz="0" w:space="0" w:color="auto"/>
      </w:divBdr>
    </w:div>
    <w:div w:id="2007319588">
      <w:bodyDiv w:val="1"/>
      <w:marLeft w:val="0"/>
      <w:marRight w:val="0"/>
      <w:marTop w:val="0"/>
      <w:marBottom w:val="0"/>
      <w:divBdr>
        <w:top w:val="none" w:sz="0" w:space="0" w:color="auto"/>
        <w:left w:val="none" w:sz="0" w:space="0" w:color="auto"/>
        <w:bottom w:val="none" w:sz="0" w:space="0" w:color="auto"/>
        <w:right w:val="none" w:sz="0" w:space="0" w:color="auto"/>
      </w:divBdr>
    </w:div>
    <w:div w:id="2008819885">
      <w:bodyDiv w:val="1"/>
      <w:marLeft w:val="0"/>
      <w:marRight w:val="0"/>
      <w:marTop w:val="0"/>
      <w:marBottom w:val="0"/>
      <w:divBdr>
        <w:top w:val="none" w:sz="0" w:space="0" w:color="auto"/>
        <w:left w:val="none" w:sz="0" w:space="0" w:color="auto"/>
        <w:bottom w:val="none" w:sz="0" w:space="0" w:color="auto"/>
        <w:right w:val="none" w:sz="0" w:space="0" w:color="auto"/>
      </w:divBdr>
    </w:div>
    <w:div w:id="2008894772">
      <w:bodyDiv w:val="1"/>
      <w:marLeft w:val="0"/>
      <w:marRight w:val="0"/>
      <w:marTop w:val="0"/>
      <w:marBottom w:val="0"/>
      <w:divBdr>
        <w:top w:val="none" w:sz="0" w:space="0" w:color="auto"/>
        <w:left w:val="none" w:sz="0" w:space="0" w:color="auto"/>
        <w:bottom w:val="none" w:sz="0" w:space="0" w:color="auto"/>
        <w:right w:val="none" w:sz="0" w:space="0" w:color="auto"/>
      </w:divBdr>
    </w:div>
    <w:div w:id="2010019554">
      <w:bodyDiv w:val="1"/>
      <w:marLeft w:val="0"/>
      <w:marRight w:val="0"/>
      <w:marTop w:val="0"/>
      <w:marBottom w:val="0"/>
      <w:divBdr>
        <w:top w:val="none" w:sz="0" w:space="0" w:color="auto"/>
        <w:left w:val="none" w:sz="0" w:space="0" w:color="auto"/>
        <w:bottom w:val="none" w:sz="0" w:space="0" w:color="auto"/>
        <w:right w:val="none" w:sz="0" w:space="0" w:color="auto"/>
      </w:divBdr>
    </w:div>
    <w:div w:id="2010021612">
      <w:bodyDiv w:val="1"/>
      <w:marLeft w:val="0"/>
      <w:marRight w:val="0"/>
      <w:marTop w:val="0"/>
      <w:marBottom w:val="0"/>
      <w:divBdr>
        <w:top w:val="none" w:sz="0" w:space="0" w:color="auto"/>
        <w:left w:val="none" w:sz="0" w:space="0" w:color="auto"/>
        <w:bottom w:val="none" w:sz="0" w:space="0" w:color="auto"/>
        <w:right w:val="none" w:sz="0" w:space="0" w:color="auto"/>
      </w:divBdr>
    </w:div>
    <w:div w:id="2012176410">
      <w:bodyDiv w:val="1"/>
      <w:marLeft w:val="0"/>
      <w:marRight w:val="0"/>
      <w:marTop w:val="0"/>
      <w:marBottom w:val="0"/>
      <w:divBdr>
        <w:top w:val="none" w:sz="0" w:space="0" w:color="auto"/>
        <w:left w:val="none" w:sz="0" w:space="0" w:color="auto"/>
        <w:bottom w:val="none" w:sz="0" w:space="0" w:color="auto"/>
        <w:right w:val="none" w:sz="0" w:space="0" w:color="auto"/>
      </w:divBdr>
    </w:div>
    <w:div w:id="2013101419">
      <w:bodyDiv w:val="1"/>
      <w:marLeft w:val="0"/>
      <w:marRight w:val="0"/>
      <w:marTop w:val="0"/>
      <w:marBottom w:val="0"/>
      <w:divBdr>
        <w:top w:val="none" w:sz="0" w:space="0" w:color="auto"/>
        <w:left w:val="none" w:sz="0" w:space="0" w:color="auto"/>
        <w:bottom w:val="none" w:sz="0" w:space="0" w:color="auto"/>
        <w:right w:val="none" w:sz="0" w:space="0" w:color="auto"/>
      </w:divBdr>
    </w:div>
    <w:div w:id="2023625858">
      <w:bodyDiv w:val="1"/>
      <w:marLeft w:val="0"/>
      <w:marRight w:val="0"/>
      <w:marTop w:val="0"/>
      <w:marBottom w:val="0"/>
      <w:divBdr>
        <w:top w:val="none" w:sz="0" w:space="0" w:color="auto"/>
        <w:left w:val="none" w:sz="0" w:space="0" w:color="auto"/>
        <w:bottom w:val="none" w:sz="0" w:space="0" w:color="auto"/>
        <w:right w:val="none" w:sz="0" w:space="0" w:color="auto"/>
      </w:divBdr>
    </w:div>
    <w:div w:id="2025858599">
      <w:bodyDiv w:val="1"/>
      <w:marLeft w:val="0"/>
      <w:marRight w:val="0"/>
      <w:marTop w:val="0"/>
      <w:marBottom w:val="0"/>
      <w:divBdr>
        <w:top w:val="none" w:sz="0" w:space="0" w:color="auto"/>
        <w:left w:val="none" w:sz="0" w:space="0" w:color="auto"/>
        <w:bottom w:val="none" w:sz="0" w:space="0" w:color="auto"/>
        <w:right w:val="none" w:sz="0" w:space="0" w:color="auto"/>
      </w:divBdr>
    </w:div>
    <w:div w:id="2029136763">
      <w:bodyDiv w:val="1"/>
      <w:marLeft w:val="0"/>
      <w:marRight w:val="0"/>
      <w:marTop w:val="0"/>
      <w:marBottom w:val="0"/>
      <w:divBdr>
        <w:top w:val="none" w:sz="0" w:space="0" w:color="auto"/>
        <w:left w:val="none" w:sz="0" w:space="0" w:color="auto"/>
        <w:bottom w:val="none" w:sz="0" w:space="0" w:color="auto"/>
        <w:right w:val="none" w:sz="0" w:space="0" w:color="auto"/>
      </w:divBdr>
    </w:div>
    <w:div w:id="2038462215">
      <w:bodyDiv w:val="1"/>
      <w:marLeft w:val="0"/>
      <w:marRight w:val="0"/>
      <w:marTop w:val="0"/>
      <w:marBottom w:val="0"/>
      <w:divBdr>
        <w:top w:val="none" w:sz="0" w:space="0" w:color="auto"/>
        <w:left w:val="none" w:sz="0" w:space="0" w:color="auto"/>
        <w:bottom w:val="none" w:sz="0" w:space="0" w:color="auto"/>
        <w:right w:val="none" w:sz="0" w:space="0" w:color="auto"/>
      </w:divBdr>
    </w:div>
    <w:div w:id="2041667529">
      <w:bodyDiv w:val="1"/>
      <w:marLeft w:val="0"/>
      <w:marRight w:val="0"/>
      <w:marTop w:val="0"/>
      <w:marBottom w:val="0"/>
      <w:divBdr>
        <w:top w:val="none" w:sz="0" w:space="0" w:color="auto"/>
        <w:left w:val="none" w:sz="0" w:space="0" w:color="auto"/>
        <w:bottom w:val="none" w:sz="0" w:space="0" w:color="auto"/>
        <w:right w:val="none" w:sz="0" w:space="0" w:color="auto"/>
      </w:divBdr>
    </w:div>
    <w:div w:id="2042172325">
      <w:bodyDiv w:val="1"/>
      <w:marLeft w:val="0"/>
      <w:marRight w:val="0"/>
      <w:marTop w:val="0"/>
      <w:marBottom w:val="0"/>
      <w:divBdr>
        <w:top w:val="none" w:sz="0" w:space="0" w:color="auto"/>
        <w:left w:val="none" w:sz="0" w:space="0" w:color="auto"/>
        <w:bottom w:val="none" w:sz="0" w:space="0" w:color="auto"/>
        <w:right w:val="none" w:sz="0" w:space="0" w:color="auto"/>
      </w:divBdr>
    </w:div>
    <w:div w:id="2047871982">
      <w:bodyDiv w:val="1"/>
      <w:marLeft w:val="0"/>
      <w:marRight w:val="0"/>
      <w:marTop w:val="0"/>
      <w:marBottom w:val="0"/>
      <w:divBdr>
        <w:top w:val="none" w:sz="0" w:space="0" w:color="auto"/>
        <w:left w:val="none" w:sz="0" w:space="0" w:color="auto"/>
        <w:bottom w:val="none" w:sz="0" w:space="0" w:color="auto"/>
        <w:right w:val="none" w:sz="0" w:space="0" w:color="auto"/>
      </w:divBdr>
    </w:div>
    <w:div w:id="2049865456">
      <w:bodyDiv w:val="1"/>
      <w:marLeft w:val="0"/>
      <w:marRight w:val="0"/>
      <w:marTop w:val="0"/>
      <w:marBottom w:val="0"/>
      <w:divBdr>
        <w:top w:val="none" w:sz="0" w:space="0" w:color="auto"/>
        <w:left w:val="none" w:sz="0" w:space="0" w:color="auto"/>
        <w:bottom w:val="none" w:sz="0" w:space="0" w:color="auto"/>
        <w:right w:val="none" w:sz="0" w:space="0" w:color="auto"/>
      </w:divBdr>
    </w:div>
    <w:div w:id="2050184211">
      <w:bodyDiv w:val="1"/>
      <w:marLeft w:val="0"/>
      <w:marRight w:val="0"/>
      <w:marTop w:val="0"/>
      <w:marBottom w:val="0"/>
      <w:divBdr>
        <w:top w:val="none" w:sz="0" w:space="0" w:color="auto"/>
        <w:left w:val="none" w:sz="0" w:space="0" w:color="auto"/>
        <w:bottom w:val="none" w:sz="0" w:space="0" w:color="auto"/>
        <w:right w:val="none" w:sz="0" w:space="0" w:color="auto"/>
      </w:divBdr>
    </w:div>
    <w:div w:id="2051764127">
      <w:bodyDiv w:val="1"/>
      <w:marLeft w:val="0"/>
      <w:marRight w:val="0"/>
      <w:marTop w:val="0"/>
      <w:marBottom w:val="0"/>
      <w:divBdr>
        <w:top w:val="none" w:sz="0" w:space="0" w:color="auto"/>
        <w:left w:val="none" w:sz="0" w:space="0" w:color="auto"/>
        <w:bottom w:val="none" w:sz="0" w:space="0" w:color="auto"/>
        <w:right w:val="none" w:sz="0" w:space="0" w:color="auto"/>
      </w:divBdr>
    </w:div>
    <w:div w:id="2052072552">
      <w:bodyDiv w:val="1"/>
      <w:marLeft w:val="0"/>
      <w:marRight w:val="0"/>
      <w:marTop w:val="0"/>
      <w:marBottom w:val="0"/>
      <w:divBdr>
        <w:top w:val="none" w:sz="0" w:space="0" w:color="auto"/>
        <w:left w:val="none" w:sz="0" w:space="0" w:color="auto"/>
        <w:bottom w:val="none" w:sz="0" w:space="0" w:color="auto"/>
        <w:right w:val="none" w:sz="0" w:space="0" w:color="auto"/>
      </w:divBdr>
    </w:div>
    <w:div w:id="2054694558">
      <w:bodyDiv w:val="1"/>
      <w:marLeft w:val="0"/>
      <w:marRight w:val="0"/>
      <w:marTop w:val="0"/>
      <w:marBottom w:val="0"/>
      <w:divBdr>
        <w:top w:val="none" w:sz="0" w:space="0" w:color="auto"/>
        <w:left w:val="none" w:sz="0" w:space="0" w:color="auto"/>
        <w:bottom w:val="none" w:sz="0" w:space="0" w:color="auto"/>
        <w:right w:val="none" w:sz="0" w:space="0" w:color="auto"/>
      </w:divBdr>
    </w:div>
    <w:div w:id="2057191241">
      <w:bodyDiv w:val="1"/>
      <w:marLeft w:val="0"/>
      <w:marRight w:val="0"/>
      <w:marTop w:val="0"/>
      <w:marBottom w:val="0"/>
      <w:divBdr>
        <w:top w:val="none" w:sz="0" w:space="0" w:color="auto"/>
        <w:left w:val="none" w:sz="0" w:space="0" w:color="auto"/>
        <w:bottom w:val="none" w:sz="0" w:space="0" w:color="auto"/>
        <w:right w:val="none" w:sz="0" w:space="0" w:color="auto"/>
      </w:divBdr>
    </w:div>
    <w:div w:id="2060855813">
      <w:bodyDiv w:val="1"/>
      <w:marLeft w:val="0"/>
      <w:marRight w:val="0"/>
      <w:marTop w:val="0"/>
      <w:marBottom w:val="0"/>
      <w:divBdr>
        <w:top w:val="none" w:sz="0" w:space="0" w:color="auto"/>
        <w:left w:val="none" w:sz="0" w:space="0" w:color="auto"/>
        <w:bottom w:val="none" w:sz="0" w:space="0" w:color="auto"/>
        <w:right w:val="none" w:sz="0" w:space="0" w:color="auto"/>
      </w:divBdr>
    </w:div>
    <w:div w:id="2061856237">
      <w:bodyDiv w:val="1"/>
      <w:marLeft w:val="0"/>
      <w:marRight w:val="0"/>
      <w:marTop w:val="0"/>
      <w:marBottom w:val="0"/>
      <w:divBdr>
        <w:top w:val="none" w:sz="0" w:space="0" w:color="auto"/>
        <w:left w:val="none" w:sz="0" w:space="0" w:color="auto"/>
        <w:bottom w:val="none" w:sz="0" w:space="0" w:color="auto"/>
        <w:right w:val="none" w:sz="0" w:space="0" w:color="auto"/>
      </w:divBdr>
    </w:div>
    <w:div w:id="2063557835">
      <w:bodyDiv w:val="1"/>
      <w:marLeft w:val="0"/>
      <w:marRight w:val="0"/>
      <w:marTop w:val="0"/>
      <w:marBottom w:val="0"/>
      <w:divBdr>
        <w:top w:val="none" w:sz="0" w:space="0" w:color="auto"/>
        <w:left w:val="none" w:sz="0" w:space="0" w:color="auto"/>
        <w:bottom w:val="none" w:sz="0" w:space="0" w:color="auto"/>
        <w:right w:val="none" w:sz="0" w:space="0" w:color="auto"/>
      </w:divBdr>
    </w:div>
    <w:div w:id="2065789173">
      <w:bodyDiv w:val="1"/>
      <w:marLeft w:val="0"/>
      <w:marRight w:val="0"/>
      <w:marTop w:val="0"/>
      <w:marBottom w:val="0"/>
      <w:divBdr>
        <w:top w:val="none" w:sz="0" w:space="0" w:color="auto"/>
        <w:left w:val="none" w:sz="0" w:space="0" w:color="auto"/>
        <w:bottom w:val="none" w:sz="0" w:space="0" w:color="auto"/>
        <w:right w:val="none" w:sz="0" w:space="0" w:color="auto"/>
      </w:divBdr>
    </w:div>
    <w:div w:id="2069187038">
      <w:bodyDiv w:val="1"/>
      <w:marLeft w:val="0"/>
      <w:marRight w:val="0"/>
      <w:marTop w:val="0"/>
      <w:marBottom w:val="0"/>
      <w:divBdr>
        <w:top w:val="none" w:sz="0" w:space="0" w:color="auto"/>
        <w:left w:val="none" w:sz="0" w:space="0" w:color="auto"/>
        <w:bottom w:val="none" w:sz="0" w:space="0" w:color="auto"/>
        <w:right w:val="none" w:sz="0" w:space="0" w:color="auto"/>
      </w:divBdr>
    </w:div>
    <w:div w:id="2070882526">
      <w:bodyDiv w:val="1"/>
      <w:marLeft w:val="0"/>
      <w:marRight w:val="0"/>
      <w:marTop w:val="0"/>
      <w:marBottom w:val="0"/>
      <w:divBdr>
        <w:top w:val="none" w:sz="0" w:space="0" w:color="auto"/>
        <w:left w:val="none" w:sz="0" w:space="0" w:color="auto"/>
        <w:bottom w:val="none" w:sz="0" w:space="0" w:color="auto"/>
        <w:right w:val="none" w:sz="0" w:space="0" w:color="auto"/>
      </w:divBdr>
    </w:div>
    <w:div w:id="2074042810">
      <w:bodyDiv w:val="1"/>
      <w:marLeft w:val="0"/>
      <w:marRight w:val="0"/>
      <w:marTop w:val="0"/>
      <w:marBottom w:val="0"/>
      <w:divBdr>
        <w:top w:val="none" w:sz="0" w:space="0" w:color="auto"/>
        <w:left w:val="none" w:sz="0" w:space="0" w:color="auto"/>
        <w:bottom w:val="none" w:sz="0" w:space="0" w:color="auto"/>
        <w:right w:val="none" w:sz="0" w:space="0" w:color="auto"/>
      </w:divBdr>
    </w:div>
    <w:div w:id="2074425696">
      <w:bodyDiv w:val="1"/>
      <w:marLeft w:val="0"/>
      <w:marRight w:val="0"/>
      <w:marTop w:val="0"/>
      <w:marBottom w:val="0"/>
      <w:divBdr>
        <w:top w:val="none" w:sz="0" w:space="0" w:color="auto"/>
        <w:left w:val="none" w:sz="0" w:space="0" w:color="auto"/>
        <w:bottom w:val="none" w:sz="0" w:space="0" w:color="auto"/>
        <w:right w:val="none" w:sz="0" w:space="0" w:color="auto"/>
      </w:divBdr>
    </w:div>
    <w:div w:id="2074741467">
      <w:bodyDiv w:val="1"/>
      <w:marLeft w:val="0"/>
      <w:marRight w:val="0"/>
      <w:marTop w:val="0"/>
      <w:marBottom w:val="0"/>
      <w:divBdr>
        <w:top w:val="none" w:sz="0" w:space="0" w:color="auto"/>
        <w:left w:val="none" w:sz="0" w:space="0" w:color="auto"/>
        <w:bottom w:val="none" w:sz="0" w:space="0" w:color="auto"/>
        <w:right w:val="none" w:sz="0" w:space="0" w:color="auto"/>
      </w:divBdr>
    </w:div>
    <w:div w:id="2075617531">
      <w:bodyDiv w:val="1"/>
      <w:marLeft w:val="0"/>
      <w:marRight w:val="0"/>
      <w:marTop w:val="0"/>
      <w:marBottom w:val="0"/>
      <w:divBdr>
        <w:top w:val="none" w:sz="0" w:space="0" w:color="auto"/>
        <w:left w:val="none" w:sz="0" w:space="0" w:color="auto"/>
        <w:bottom w:val="none" w:sz="0" w:space="0" w:color="auto"/>
        <w:right w:val="none" w:sz="0" w:space="0" w:color="auto"/>
      </w:divBdr>
    </w:div>
    <w:div w:id="2076901595">
      <w:bodyDiv w:val="1"/>
      <w:marLeft w:val="0"/>
      <w:marRight w:val="0"/>
      <w:marTop w:val="0"/>
      <w:marBottom w:val="0"/>
      <w:divBdr>
        <w:top w:val="none" w:sz="0" w:space="0" w:color="auto"/>
        <w:left w:val="none" w:sz="0" w:space="0" w:color="auto"/>
        <w:bottom w:val="none" w:sz="0" w:space="0" w:color="auto"/>
        <w:right w:val="none" w:sz="0" w:space="0" w:color="auto"/>
      </w:divBdr>
    </w:div>
    <w:div w:id="2077825110">
      <w:bodyDiv w:val="1"/>
      <w:marLeft w:val="0"/>
      <w:marRight w:val="0"/>
      <w:marTop w:val="0"/>
      <w:marBottom w:val="0"/>
      <w:divBdr>
        <w:top w:val="none" w:sz="0" w:space="0" w:color="auto"/>
        <w:left w:val="none" w:sz="0" w:space="0" w:color="auto"/>
        <w:bottom w:val="none" w:sz="0" w:space="0" w:color="auto"/>
        <w:right w:val="none" w:sz="0" w:space="0" w:color="auto"/>
      </w:divBdr>
    </w:div>
    <w:div w:id="2078624206">
      <w:bodyDiv w:val="1"/>
      <w:marLeft w:val="0"/>
      <w:marRight w:val="0"/>
      <w:marTop w:val="0"/>
      <w:marBottom w:val="0"/>
      <w:divBdr>
        <w:top w:val="none" w:sz="0" w:space="0" w:color="auto"/>
        <w:left w:val="none" w:sz="0" w:space="0" w:color="auto"/>
        <w:bottom w:val="none" w:sz="0" w:space="0" w:color="auto"/>
        <w:right w:val="none" w:sz="0" w:space="0" w:color="auto"/>
      </w:divBdr>
    </w:div>
    <w:div w:id="2088992478">
      <w:bodyDiv w:val="1"/>
      <w:marLeft w:val="0"/>
      <w:marRight w:val="0"/>
      <w:marTop w:val="0"/>
      <w:marBottom w:val="0"/>
      <w:divBdr>
        <w:top w:val="none" w:sz="0" w:space="0" w:color="auto"/>
        <w:left w:val="none" w:sz="0" w:space="0" w:color="auto"/>
        <w:bottom w:val="none" w:sz="0" w:space="0" w:color="auto"/>
        <w:right w:val="none" w:sz="0" w:space="0" w:color="auto"/>
      </w:divBdr>
    </w:div>
    <w:div w:id="2092047362">
      <w:bodyDiv w:val="1"/>
      <w:marLeft w:val="0"/>
      <w:marRight w:val="0"/>
      <w:marTop w:val="0"/>
      <w:marBottom w:val="0"/>
      <w:divBdr>
        <w:top w:val="none" w:sz="0" w:space="0" w:color="auto"/>
        <w:left w:val="none" w:sz="0" w:space="0" w:color="auto"/>
        <w:bottom w:val="none" w:sz="0" w:space="0" w:color="auto"/>
        <w:right w:val="none" w:sz="0" w:space="0" w:color="auto"/>
      </w:divBdr>
    </w:div>
    <w:div w:id="2092072682">
      <w:bodyDiv w:val="1"/>
      <w:marLeft w:val="0"/>
      <w:marRight w:val="0"/>
      <w:marTop w:val="0"/>
      <w:marBottom w:val="0"/>
      <w:divBdr>
        <w:top w:val="none" w:sz="0" w:space="0" w:color="auto"/>
        <w:left w:val="none" w:sz="0" w:space="0" w:color="auto"/>
        <w:bottom w:val="none" w:sz="0" w:space="0" w:color="auto"/>
        <w:right w:val="none" w:sz="0" w:space="0" w:color="auto"/>
      </w:divBdr>
    </w:div>
    <w:div w:id="2092701113">
      <w:bodyDiv w:val="1"/>
      <w:marLeft w:val="0"/>
      <w:marRight w:val="0"/>
      <w:marTop w:val="0"/>
      <w:marBottom w:val="0"/>
      <w:divBdr>
        <w:top w:val="none" w:sz="0" w:space="0" w:color="auto"/>
        <w:left w:val="none" w:sz="0" w:space="0" w:color="auto"/>
        <w:bottom w:val="none" w:sz="0" w:space="0" w:color="auto"/>
        <w:right w:val="none" w:sz="0" w:space="0" w:color="auto"/>
      </w:divBdr>
    </w:div>
    <w:div w:id="2095784347">
      <w:bodyDiv w:val="1"/>
      <w:marLeft w:val="0"/>
      <w:marRight w:val="0"/>
      <w:marTop w:val="0"/>
      <w:marBottom w:val="0"/>
      <w:divBdr>
        <w:top w:val="none" w:sz="0" w:space="0" w:color="auto"/>
        <w:left w:val="none" w:sz="0" w:space="0" w:color="auto"/>
        <w:bottom w:val="none" w:sz="0" w:space="0" w:color="auto"/>
        <w:right w:val="none" w:sz="0" w:space="0" w:color="auto"/>
      </w:divBdr>
    </w:div>
    <w:div w:id="2096828133">
      <w:bodyDiv w:val="1"/>
      <w:marLeft w:val="0"/>
      <w:marRight w:val="0"/>
      <w:marTop w:val="0"/>
      <w:marBottom w:val="0"/>
      <w:divBdr>
        <w:top w:val="none" w:sz="0" w:space="0" w:color="auto"/>
        <w:left w:val="none" w:sz="0" w:space="0" w:color="auto"/>
        <w:bottom w:val="none" w:sz="0" w:space="0" w:color="auto"/>
        <w:right w:val="none" w:sz="0" w:space="0" w:color="auto"/>
      </w:divBdr>
    </w:div>
    <w:div w:id="2097707159">
      <w:bodyDiv w:val="1"/>
      <w:marLeft w:val="0"/>
      <w:marRight w:val="0"/>
      <w:marTop w:val="0"/>
      <w:marBottom w:val="0"/>
      <w:divBdr>
        <w:top w:val="none" w:sz="0" w:space="0" w:color="auto"/>
        <w:left w:val="none" w:sz="0" w:space="0" w:color="auto"/>
        <w:bottom w:val="none" w:sz="0" w:space="0" w:color="auto"/>
        <w:right w:val="none" w:sz="0" w:space="0" w:color="auto"/>
      </w:divBdr>
    </w:div>
    <w:div w:id="2098673747">
      <w:bodyDiv w:val="1"/>
      <w:marLeft w:val="0"/>
      <w:marRight w:val="0"/>
      <w:marTop w:val="0"/>
      <w:marBottom w:val="0"/>
      <w:divBdr>
        <w:top w:val="none" w:sz="0" w:space="0" w:color="auto"/>
        <w:left w:val="none" w:sz="0" w:space="0" w:color="auto"/>
        <w:bottom w:val="none" w:sz="0" w:space="0" w:color="auto"/>
        <w:right w:val="none" w:sz="0" w:space="0" w:color="auto"/>
      </w:divBdr>
    </w:div>
    <w:div w:id="2109042570">
      <w:bodyDiv w:val="1"/>
      <w:marLeft w:val="0"/>
      <w:marRight w:val="0"/>
      <w:marTop w:val="0"/>
      <w:marBottom w:val="0"/>
      <w:divBdr>
        <w:top w:val="none" w:sz="0" w:space="0" w:color="auto"/>
        <w:left w:val="none" w:sz="0" w:space="0" w:color="auto"/>
        <w:bottom w:val="none" w:sz="0" w:space="0" w:color="auto"/>
        <w:right w:val="none" w:sz="0" w:space="0" w:color="auto"/>
      </w:divBdr>
    </w:div>
    <w:div w:id="2109807759">
      <w:bodyDiv w:val="1"/>
      <w:marLeft w:val="0"/>
      <w:marRight w:val="0"/>
      <w:marTop w:val="0"/>
      <w:marBottom w:val="0"/>
      <w:divBdr>
        <w:top w:val="none" w:sz="0" w:space="0" w:color="auto"/>
        <w:left w:val="none" w:sz="0" w:space="0" w:color="auto"/>
        <w:bottom w:val="none" w:sz="0" w:space="0" w:color="auto"/>
        <w:right w:val="none" w:sz="0" w:space="0" w:color="auto"/>
      </w:divBdr>
    </w:div>
    <w:div w:id="2115787189">
      <w:bodyDiv w:val="1"/>
      <w:marLeft w:val="0"/>
      <w:marRight w:val="0"/>
      <w:marTop w:val="0"/>
      <w:marBottom w:val="0"/>
      <w:divBdr>
        <w:top w:val="none" w:sz="0" w:space="0" w:color="auto"/>
        <w:left w:val="none" w:sz="0" w:space="0" w:color="auto"/>
        <w:bottom w:val="none" w:sz="0" w:space="0" w:color="auto"/>
        <w:right w:val="none" w:sz="0" w:space="0" w:color="auto"/>
      </w:divBdr>
    </w:div>
    <w:div w:id="2117014939">
      <w:bodyDiv w:val="1"/>
      <w:marLeft w:val="0"/>
      <w:marRight w:val="0"/>
      <w:marTop w:val="0"/>
      <w:marBottom w:val="0"/>
      <w:divBdr>
        <w:top w:val="none" w:sz="0" w:space="0" w:color="auto"/>
        <w:left w:val="none" w:sz="0" w:space="0" w:color="auto"/>
        <w:bottom w:val="none" w:sz="0" w:space="0" w:color="auto"/>
        <w:right w:val="none" w:sz="0" w:space="0" w:color="auto"/>
      </w:divBdr>
    </w:div>
    <w:div w:id="2118713618">
      <w:bodyDiv w:val="1"/>
      <w:marLeft w:val="0"/>
      <w:marRight w:val="0"/>
      <w:marTop w:val="0"/>
      <w:marBottom w:val="0"/>
      <w:divBdr>
        <w:top w:val="none" w:sz="0" w:space="0" w:color="auto"/>
        <w:left w:val="none" w:sz="0" w:space="0" w:color="auto"/>
        <w:bottom w:val="none" w:sz="0" w:space="0" w:color="auto"/>
        <w:right w:val="none" w:sz="0" w:space="0" w:color="auto"/>
      </w:divBdr>
    </w:div>
    <w:div w:id="2122216203">
      <w:bodyDiv w:val="1"/>
      <w:marLeft w:val="0"/>
      <w:marRight w:val="0"/>
      <w:marTop w:val="0"/>
      <w:marBottom w:val="0"/>
      <w:divBdr>
        <w:top w:val="none" w:sz="0" w:space="0" w:color="auto"/>
        <w:left w:val="none" w:sz="0" w:space="0" w:color="auto"/>
        <w:bottom w:val="none" w:sz="0" w:space="0" w:color="auto"/>
        <w:right w:val="none" w:sz="0" w:space="0" w:color="auto"/>
      </w:divBdr>
    </w:div>
    <w:div w:id="2122720356">
      <w:bodyDiv w:val="1"/>
      <w:marLeft w:val="0"/>
      <w:marRight w:val="0"/>
      <w:marTop w:val="0"/>
      <w:marBottom w:val="0"/>
      <w:divBdr>
        <w:top w:val="none" w:sz="0" w:space="0" w:color="auto"/>
        <w:left w:val="none" w:sz="0" w:space="0" w:color="auto"/>
        <w:bottom w:val="none" w:sz="0" w:space="0" w:color="auto"/>
        <w:right w:val="none" w:sz="0" w:space="0" w:color="auto"/>
      </w:divBdr>
    </w:div>
    <w:div w:id="2126580281">
      <w:bodyDiv w:val="1"/>
      <w:marLeft w:val="0"/>
      <w:marRight w:val="0"/>
      <w:marTop w:val="0"/>
      <w:marBottom w:val="0"/>
      <w:divBdr>
        <w:top w:val="none" w:sz="0" w:space="0" w:color="auto"/>
        <w:left w:val="none" w:sz="0" w:space="0" w:color="auto"/>
        <w:bottom w:val="none" w:sz="0" w:space="0" w:color="auto"/>
        <w:right w:val="none" w:sz="0" w:space="0" w:color="auto"/>
      </w:divBdr>
      <w:divsChild>
        <w:div w:id="37052182">
          <w:marLeft w:val="0"/>
          <w:marRight w:val="0"/>
          <w:marTop w:val="0"/>
          <w:marBottom w:val="0"/>
          <w:divBdr>
            <w:top w:val="none" w:sz="0" w:space="0" w:color="auto"/>
            <w:left w:val="none" w:sz="0" w:space="0" w:color="auto"/>
            <w:bottom w:val="none" w:sz="0" w:space="0" w:color="auto"/>
            <w:right w:val="none" w:sz="0" w:space="0" w:color="auto"/>
          </w:divBdr>
          <w:divsChild>
            <w:div w:id="1711496282">
              <w:marLeft w:val="0"/>
              <w:marRight w:val="0"/>
              <w:marTop w:val="0"/>
              <w:marBottom w:val="0"/>
              <w:divBdr>
                <w:top w:val="none" w:sz="0" w:space="0" w:color="auto"/>
                <w:left w:val="none" w:sz="0" w:space="0" w:color="auto"/>
                <w:bottom w:val="none" w:sz="0" w:space="0" w:color="auto"/>
                <w:right w:val="none" w:sz="0" w:space="0" w:color="auto"/>
              </w:divBdr>
              <w:divsChild>
                <w:div w:id="186602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713647">
      <w:bodyDiv w:val="1"/>
      <w:marLeft w:val="0"/>
      <w:marRight w:val="0"/>
      <w:marTop w:val="0"/>
      <w:marBottom w:val="0"/>
      <w:divBdr>
        <w:top w:val="none" w:sz="0" w:space="0" w:color="auto"/>
        <w:left w:val="none" w:sz="0" w:space="0" w:color="auto"/>
        <w:bottom w:val="none" w:sz="0" w:space="0" w:color="auto"/>
        <w:right w:val="none" w:sz="0" w:space="0" w:color="auto"/>
      </w:divBdr>
    </w:div>
    <w:div w:id="2137605577">
      <w:bodyDiv w:val="1"/>
      <w:marLeft w:val="0"/>
      <w:marRight w:val="0"/>
      <w:marTop w:val="0"/>
      <w:marBottom w:val="0"/>
      <w:divBdr>
        <w:top w:val="none" w:sz="0" w:space="0" w:color="auto"/>
        <w:left w:val="none" w:sz="0" w:space="0" w:color="auto"/>
        <w:bottom w:val="none" w:sz="0" w:space="0" w:color="auto"/>
        <w:right w:val="none" w:sz="0" w:space="0" w:color="auto"/>
      </w:divBdr>
    </w:div>
    <w:div w:id="2138445874">
      <w:bodyDiv w:val="1"/>
      <w:marLeft w:val="0"/>
      <w:marRight w:val="0"/>
      <w:marTop w:val="0"/>
      <w:marBottom w:val="0"/>
      <w:divBdr>
        <w:top w:val="none" w:sz="0" w:space="0" w:color="auto"/>
        <w:left w:val="none" w:sz="0" w:space="0" w:color="auto"/>
        <w:bottom w:val="none" w:sz="0" w:space="0" w:color="auto"/>
        <w:right w:val="none" w:sz="0" w:space="0" w:color="auto"/>
      </w:divBdr>
    </w:div>
    <w:div w:id="2138595730">
      <w:bodyDiv w:val="1"/>
      <w:marLeft w:val="0"/>
      <w:marRight w:val="0"/>
      <w:marTop w:val="0"/>
      <w:marBottom w:val="0"/>
      <w:divBdr>
        <w:top w:val="none" w:sz="0" w:space="0" w:color="auto"/>
        <w:left w:val="none" w:sz="0" w:space="0" w:color="auto"/>
        <w:bottom w:val="none" w:sz="0" w:space="0" w:color="auto"/>
        <w:right w:val="none" w:sz="0" w:space="0" w:color="auto"/>
      </w:divBdr>
    </w:div>
    <w:div w:id="2140028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49.wmf"/><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hyperlink" Target="https://ru.wikipedia.org/wiki/%D0%9F%D0%BE%D0%BB%D0%B4%D0%B5%D0%BD%D1%8C" TargetMode="External"/><Relationship Id="rId68" Type="http://schemas.openxmlformats.org/officeDocument/2006/relationships/hyperlink" Target="https://ru.wikipedia.org/wiki/%D0%A0%D0%B0%D0%B9%D0%BE%D0%BD%D1%8B_%D0%9C%D0%BE%D1%81%D0%BA%D0%B2%D1%8B" TargetMode="External"/><Relationship Id="rId84" Type="http://schemas.openxmlformats.org/officeDocument/2006/relationships/hyperlink" Target="https://ru.wikipedia.org/wiki/%D0%9D%D0%BE%D0%B2%D0%BE%D0%BC%D0%BE%D1%81%D0%BA%D0%BE%D0%B2%D1%81%D0%BA%D0%B8%D0%B9_%D0%B0%D0%B4%D0%BC%D0%B8%D0%BD%D0%B8%D1%81%D1%82%D1%80%D0%B0%D1%82%D0%B8%D0%B2%D0%BD%D1%8B%D0%B9_%D0%BE%D0%BA%D1%80%D1%83%D0%B3" TargetMode="External"/><Relationship Id="rId89" Type="http://schemas.openxmlformats.org/officeDocument/2006/relationships/hyperlink" Target="https://ru.wikipedia.org/wiki/%D0%A1%D0%BE%D0%BB%D0%BD%D0%B5%D1%87%D0%BD%D0%BE%D0%B3%D0%BE%D1%80%D1%81%D0%BA%D0%B8%D0%B9_%D1%80%D0%B0%D0%B9%D0%BE%D0%BD" TargetMode="External"/><Relationship Id="rId112" Type="http://schemas.openxmlformats.org/officeDocument/2006/relationships/image" Target="media/image46.png"/><Relationship Id="rId133" Type="http://schemas.openxmlformats.org/officeDocument/2006/relationships/oleObject" Target="embeddings/oleObject15.bin"/><Relationship Id="rId138" Type="http://schemas.openxmlformats.org/officeDocument/2006/relationships/image" Target="media/image61.wmf"/><Relationship Id="rId154" Type="http://schemas.openxmlformats.org/officeDocument/2006/relationships/image" Target="media/image68.png"/><Relationship Id="rId159" Type="http://schemas.openxmlformats.org/officeDocument/2006/relationships/image" Target="media/image73.jpeg"/><Relationship Id="rId175" Type="http://schemas.openxmlformats.org/officeDocument/2006/relationships/footer" Target="footer7.xml"/><Relationship Id="rId170" Type="http://schemas.openxmlformats.org/officeDocument/2006/relationships/image" Target="media/image84.png"/><Relationship Id="rId16" Type="http://schemas.openxmlformats.org/officeDocument/2006/relationships/header" Target="header4.xml"/><Relationship Id="rId107" Type="http://schemas.openxmlformats.org/officeDocument/2006/relationships/image" Target="media/image42.wmf"/><Relationship Id="rId11" Type="http://schemas.openxmlformats.org/officeDocument/2006/relationships/footer" Target="foot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hyperlink" Target="https://ru.wikipedia.org/wiki/%D0%9D%D0%B0%D1%81%D0%B5%D0%BB%D0%B5%D0%BD%D0%B8%D0%B5_%D0%9C%D0%BE%D1%81%D0%BA%D0%B2%D1%8B" TargetMode="External"/><Relationship Id="rId58" Type="http://schemas.openxmlformats.org/officeDocument/2006/relationships/hyperlink" Target="https://ru.wikipedia.org/wiki/%D0%97%D0%B5%D0%BB%D0%B5%D0%BD%D0%BE%D0%B3%D1%80%D0%B0%D0%B4" TargetMode="External"/><Relationship Id="rId74" Type="http://schemas.openxmlformats.org/officeDocument/2006/relationships/hyperlink" Target="https://ru.wikipedia.org/wiki/%D0%A6%D0%B5%D0%BD%D1%82%D1%80%D0%B0%D0%BB%D1%8C%D0%BD%D1%8B%D0%B9_%D0%B0%D0%B4%D0%BC%D0%B8%D0%BD%D0%B8%D1%81%D1%82%D1%80%D0%B0%D1%82%D0%B8%D0%B2%D0%BD%D1%8B%D0%B9_%D0%BE%D0%BA%D1%80%D1%83%D0%B3_%D0%9C%D0%BE%D1%81%D0%BA%D0%B2%D1%8B" TargetMode="External"/><Relationship Id="rId79" Type="http://schemas.openxmlformats.org/officeDocument/2006/relationships/hyperlink" Target="https://ru.wikipedia.org/wiki/%D0%AE%D0%B6%D0%BD%D1%8B%D0%B9_%D0%B0%D0%B4%D0%BC%D0%B8%D0%BD%D0%B8%D1%81%D1%82%D1%80%D0%B0%D1%82%D0%B8%D0%B2%D0%BD%D1%8B%D0%B9_%D0%BE%D0%BA%D1%80%D1%83%D0%B3" TargetMode="External"/><Relationship Id="rId102" Type="http://schemas.openxmlformats.org/officeDocument/2006/relationships/image" Target="media/image38.png"/><Relationship Id="rId123" Type="http://schemas.openxmlformats.org/officeDocument/2006/relationships/image" Target="media/image52.wmf"/><Relationship Id="rId128" Type="http://schemas.openxmlformats.org/officeDocument/2006/relationships/oleObject" Target="embeddings/oleObject13.bin"/><Relationship Id="rId144" Type="http://schemas.openxmlformats.org/officeDocument/2006/relationships/header" Target="header6.xml"/><Relationship Id="rId149" Type="http://schemas.openxmlformats.org/officeDocument/2006/relationships/hyperlink" Target="http://irr.ru/" TargetMode="External"/><Relationship Id="rId5" Type="http://schemas.openxmlformats.org/officeDocument/2006/relationships/webSettings" Target="webSettings.xml"/><Relationship Id="rId90" Type="http://schemas.openxmlformats.org/officeDocument/2006/relationships/hyperlink" Target="https://ru.wikipedia.org/wiki/%D0%A0%D0%B0%D0%B9%D0%BE%D0%BD%D1%8B_%D0%9C%D0%BE%D1%81%D0%BA%D0%B2%D1%8B" TargetMode="External"/><Relationship Id="rId95" Type="http://schemas.openxmlformats.org/officeDocument/2006/relationships/oleObject" Target="embeddings/oleObject1.bin"/><Relationship Id="rId160" Type="http://schemas.openxmlformats.org/officeDocument/2006/relationships/image" Target="media/image74.jpeg"/><Relationship Id="rId165" Type="http://schemas.openxmlformats.org/officeDocument/2006/relationships/image" Target="media/image79.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hyperlink" Target="https://yandex.ru/maps/" TargetMode="External"/><Relationship Id="rId64" Type="http://schemas.openxmlformats.org/officeDocument/2006/relationships/hyperlink" Target="https://ru.wikipedia.org/wiki/%D0%A0%D0%B0%D0%B9%D0%BE%D0%BD%D1%8B_%D0%9C%D0%BE%D1%81%D0%BA%D0%B2%D1%8B" TargetMode="External"/><Relationship Id="rId69" Type="http://schemas.openxmlformats.org/officeDocument/2006/relationships/hyperlink" Target="https://ru.wikipedia.org/wiki/%D0%9F%D0%BE%D1%81%D0%B5%D0%BB%D0%B5%D0%BD%D0%B8%D1%8F_%D0%9C%D0%BE%D1%81%D0%BA%D0%B2%D1%8B" TargetMode="External"/><Relationship Id="rId113" Type="http://schemas.openxmlformats.org/officeDocument/2006/relationships/image" Target="media/image47.wmf"/><Relationship Id="rId118" Type="http://schemas.openxmlformats.org/officeDocument/2006/relationships/oleObject" Target="embeddings/oleObject8.bin"/><Relationship Id="rId134" Type="http://schemas.openxmlformats.org/officeDocument/2006/relationships/image" Target="media/image58.wmf"/><Relationship Id="rId139" Type="http://schemas.openxmlformats.org/officeDocument/2006/relationships/oleObject" Target="embeddings/oleObject17.bin"/><Relationship Id="rId80" Type="http://schemas.openxmlformats.org/officeDocument/2006/relationships/hyperlink" Target="https://ru.wikipedia.org/wiki/%D0%AE%D0%B3%D0%BE-%D0%97%D0%B0%D0%BF%D0%B0%D0%B4%D0%BD%D1%8B%D0%B9_%D0%B0%D0%B4%D0%BC%D0%B8%D0%BD%D0%B8%D1%81%D1%82%D1%80%D0%B0%D1%82%D0%B8%D0%B2%D0%BD%D1%8B%D0%B9_%D0%BE%D0%BA%D1%80%D1%83%D0%B3" TargetMode="External"/><Relationship Id="rId85" Type="http://schemas.openxmlformats.org/officeDocument/2006/relationships/hyperlink" Target="https://ru.wikipedia.org/wiki/%D0%A2%D1%80%D0%BE%D0%B8%D1%86%D0%BA%D0%B8%D0%B9_%D0%B0%D0%B4%D0%BC%D0%B8%D0%BD%D0%B8%D1%81%D1%82%D1%80%D0%B0%D1%82%D0%B8%D0%B2%D0%BD%D1%8B%D0%B9_%D0%BE%D0%BA%D1%80%D1%83%D0%B3" TargetMode="External"/><Relationship Id="rId150" Type="http://schemas.openxmlformats.org/officeDocument/2006/relationships/hyperlink" Target="http://www.avito.ru" TargetMode="External"/><Relationship Id="rId155" Type="http://schemas.openxmlformats.org/officeDocument/2006/relationships/image" Target="media/image69.png"/><Relationship Id="rId171" Type="http://schemas.openxmlformats.org/officeDocument/2006/relationships/image" Target="media/image85.jpeg"/><Relationship Id="rId176"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footer" Target="footer5.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hyperlink" Target="https://ru.wikipedia.org/wiki/UTC%2B02:00" TargetMode="External"/><Relationship Id="rId103" Type="http://schemas.openxmlformats.org/officeDocument/2006/relationships/image" Target="media/image39.wmf"/><Relationship Id="rId108" Type="http://schemas.openxmlformats.org/officeDocument/2006/relationships/oleObject" Target="embeddings/oleObject5.bin"/><Relationship Id="rId124" Type="http://schemas.openxmlformats.org/officeDocument/2006/relationships/oleObject" Target="embeddings/oleObject11.bin"/><Relationship Id="rId129" Type="http://schemas.openxmlformats.org/officeDocument/2006/relationships/image" Target="media/image55.png"/><Relationship Id="rId54" Type="http://schemas.openxmlformats.org/officeDocument/2006/relationships/hyperlink" Target="https://ru.wikipedia.org/wiki/%D0%93%D0%BE%D1%80%D0%BE%D0%B4%D0%B0_%D0%95%D0%B2%D1%80%D0%BE%D0%BF%D1%8B_%D1%81_%D0%BD%D0%B0%D1%81%D0%B5%D0%BB%D0%B5%D0%BD%D0%B8%D0%B5%D0%BC_%D0%B1%D0%BE%D0%BB%D0%B5%D0%B5_500_%D1%82%D1%8B%D1%81%D1%8F%D1%87_%D1%87%D0%B5%D0%BB%D0%BE%D0%B2%D0%B5%D0%BA" TargetMode="External"/><Relationship Id="rId70" Type="http://schemas.openxmlformats.org/officeDocument/2006/relationships/hyperlink" Target="https://ru.wikipedia.org/wiki/%D0%A0%D0%B0%D1%81%D1%88%D0%B8%D1%80%D0%B5%D0%BD%D0%B8%D0%B5_%D1%82%D0%B5%D1%80%D1%80%D0%B8%D1%82%D0%BE%D1%80%D0%B8%D0%B8_%D0%9C%D0%BE%D1%81%D0%BA%D0%B2%D1%8B_(2011%E2%80%942012)" TargetMode="External"/><Relationship Id="rId75" Type="http://schemas.openxmlformats.org/officeDocument/2006/relationships/hyperlink" Target="https://ru.wikipedia.org/wiki/%D0%A1%D0%B5%D0%B2%D0%B5%D1%80%D0%BD%D1%8B%D0%B9_%D0%B0%D0%B4%D0%BC%D0%B8%D0%BD%D0%B8%D1%81%D1%82%D1%80%D0%B0%D1%82%D0%B8%D0%B2%D0%BD%D1%8B%D0%B9_%D0%BE%D0%BA%D1%80%D1%83%D0%B3" TargetMode="External"/><Relationship Id="rId91" Type="http://schemas.openxmlformats.org/officeDocument/2006/relationships/hyperlink" Target="https://ru.wikipedia.org/wiki/%D0%A0%D0%B0%D1%81%D1%88%D0%B8%D1%80%D0%B5%D0%BD%D0%B8%D0%B5_%D1%82%D0%B5%D1%80%D1%80%D0%B8%D1%82%D0%BE%D1%80%D0%B8%D0%B8_%D0%9C%D0%BE%D1%81%D0%BA%D0%B2%D1%8B_(2011%E2%80%942012)" TargetMode="External"/><Relationship Id="rId96" Type="http://schemas.openxmlformats.org/officeDocument/2006/relationships/image" Target="media/image34.wmf"/><Relationship Id="rId140" Type="http://schemas.openxmlformats.org/officeDocument/2006/relationships/image" Target="media/image62.png"/><Relationship Id="rId145" Type="http://schemas.openxmlformats.org/officeDocument/2006/relationships/footer" Target="footer6.xml"/><Relationship Id="rId161" Type="http://schemas.openxmlformats.org/officeDocument/2006/relationships/image" Target="media/image75.jpeg"/><Relationship Id="rId16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hyperlink" Target="https://ru.wikipedia.org/wiki/%D0%93%D0%BE%D1%80%D0%BE%D0%B4_%D1%84%D0%B5%D0%B4%D0%B5%D1%80%D0%B0%D0%BB%D1%8C%D0%BD%D0%BE%D0%B3%D0%BE_%D0%B7%D0%BD%D0%B0%D1%87%D0%B5%D0%BD%D0%B8%D1%8F" TargetMode="External"/><Relationship Id="rId114" Type="http://schemas.openxmlformats.org/officeDocument/2006/relationships/oleObject" Target="embeddings/oleObject6.bin"/><Relationship Id="rId119" Type="http://schemas.openxmlformats.org/officeDocument/2006/relationships/image" Target="media/image50.wmf"/><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hyperlink" Target="https://ru.wikipedia.org/wiki/%D0%9C%D0%BE%D1%81%D0%BA%D0%BE%D0%B2%D1%81%D0%BA%D0%B0%D1%8F_%D0%BE%D0%B1%D0%BB%D0%B0%D1%81%D1%82%D1%8C" TargetMode="External"/><Relationship Id="rId60" Type="http://schemas.openxmlformats.org/officeDocument/2006/relationships/hyperlink" Target="https://ru.wikipedia.org/wiki/%D0%9C%D0%BE%D1%81%D0%BA%D0%BE%D0%B2%D1%81%D0%BA%D0%BE%D0%B5_%D0%B2%D1%80%D0%B5%D0%BC%D1%8F" TargetMode="External"/><Relationship Id="rId65" Type="http://schemas.openxmlformats.org/officeDocument/2006/relationships/hyperlink" Target="https://ru.wikipedia.org/wiki/%D0%9F%D0%BE%D1%81%D0%B5%D0%BB%D0%B5%D0%BD%D0%B8%D1%8F_%D0%9C%D0%BE%D1%81%D0%BA%D0%B2%D1%8B" TargetMode="External"/><Relationship Id="rId73" Type="http://schemas.openxmlformats.org/officeDocument/2006/relationships/hyperlink" Target="https://ru.wikipedia.org/wiki/%D0%90%D0%B4%D0%BC%D0%B8%D0%BD%D0%B8%D1%81%D1%82%D1%80%D0%B0%D1%82%D0%B8%D0%B2%D0%BD%D1%8B%D0%B5_%D0%BE%D0%BA%D1%80%D1%83%D0%B3%D0%B0_%D0%9C%D0%BE%D1%81%D0%BA%D0%B2%D1%8B" TargetMode="External"/><Relationship Id="rId78" Type="http://schemas.openxmlformats.org/officeDocument/2006/relationships/hyperlink" Target="https://ru.wikipedia.org/wiki/%D0%AE%D0%B3%D0%BE-%D0%92%D0%BE%D1%81%D1%82%D0%BE%D1%87%D0%BD%D1%8B%D0%B9_%D0%B0%D0%B4%D0%BC%D0%B8%D0%BD%D0%B8%D1%81%D1%82%D1%80%D0%B0%D1%82%D0%B8%D0%B2%D0%BD%D1%8B%D0%B9_%D0%BE%D0%BA%D1%80%D1%83%D0%B3" TargetMode="External"/><Relationship Id="rId81" Type="http://schemas.openxmlformats.org/officeDocument/2006/relationships/hyperlink" Target="https://ru.wikipedia.org/wiki/%D0%97%D0%B0%D0%BF%D0%B0%D0%B4%D0%BD%D1%8B%D0%B9_%D0%B0%D0%B4%D0%BC%D0%B8%D0%BD%D0%B8%D1%81%D1%82%D1%80%D0%B0%D1%82%D0%B8%D0%B2%D0%BD%D1%8B%D0%B9_%D0%BE%D0%BA%D1%80%D1%83%D0%B3" TargetMode="External"/><Relationship Id="rId86" Type="http://schemas.openxmlformats.org/officeDocument/2006/relationships/hyperlink" Target="https://ru.wikipedia.org/wiki/%D0%AD%D0%BA%D1%81%D0%BA%D0%BB%D0%B0%D0%B2%D1%8B_%D0%B8_%D0%BF%D1%80%D0%BE%D1%82%D1%83%D0%B1%D0%B5%D1%80%D0%B0%D0%BD%D1%86%D1%8B_%D0%9C%D0%BE%D1%81%D0%BA%D0%B2%D1%8B" TargetMode="External"/><Relationship Id="rId94" Type="http://schemas.openxmlformats.org/officeDocument/2006/relationships/image" Target="media/image33.wmf"/><Relationship Id="rId99" Type="http://schemas.openxmlformats.org/officeDocument/2006/relationships/image" Target="media/image36.png"/><Relationship Id="rId101" Type="http://schemas.openxmlformats.org/officeDocument/2006/relationships/oleObject" Target="embeddings/oleObject3.bin"/><Relationship Id="rId122" Type="http://schemas.openxmlformats.org/officeDocument/2006/relationships/oleObject" Target="embeddings/oleObject10.bin"/><Relationship Id="rId130" Type="http://schemas.openxmlformats.org/officeDocument/2006/relationships/image" Target="media/image56.wmf"/><Relationship Id="rId135" Type="http://schemas.openxmlformats.org/officeDocument/2006/relationships/oleObject" Target="embeddings/oleObject16.bin"/><Relationship Id="rId143" Type="http://schemas.openxmlformats.org/officeDocument/2006/relationships/image" Target="media/image64.png"/><Relationship Id="rId148" Type="http://schemas.openxmlformats.org/officeDocument/2006/relationships/hyperlink" Target="http://realty.dmir.ru/" TargetMode="External"/><Relationship Id="rId151" Type="http://schemas.openxmlformats.org/officeDocument/2006/relationships/image" Target="media/image65.png"/><Relationship Id="rId156" Type="http://schemas.openxmlformats.org/officeDocument/2006/relationships/image" Target="media/image70.png"/><Relationship Id="rId164" Type="http://schemas.openxmlformats.org/officeDocument/2006/relationships/image" Target="media/image78.jpeg"/><Relationship Id="rId169" Type="http://schemas.openxmlformats.org/officeDocument/2006/relationships/image" Target="media/image83.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86.jpeg"/><Relationship Id="rId13" Type="http://schemas.openxmlformats.org/officeDocument/2006/relationships/footer" Target="footer3.xml"/><Relationship Id="rId18" Type="http://schemas.openxmlformats.org/officeDocument/2006/relationships/image" Target="media/image2.jpeg"/><Relationship Id="rId39" Type="http://schemas.openxmlformats.org/officeDocument/2006/relationships/image" Target="media/image23.jpeg"/><Relationship Id="rId109" Type="http://schemas.openxmlformats.org/officeDocument/2006/relationships/image" Target="media/image43.png"/><Relationship Id="rId34" Type="http://schemas.openxmlformats.org/officeDocument/2006/relationships/image" Target="media/image18.jpeg"/><Relationship Id="rId50" Type="http://schemas.openxmlformats.org/officeDocument/2006/relationships/hyperlink" Target="https://ru.wikipedia.org/wiki/%D0%90%D0%B4%D0%BC%D0%B8%D0%BD%D0%B8%D1%81%D1%82%D1%80%D0%B0%D1%82%D0%B8%D0%B2%D0%BD%D1%8B%D0%B9_%D1%86%D0%B5%D0%BD%D1%82%D1%80" TargetMode="External"/><Relationship Id="rId55" Type="http://schemas.openxmlformats.org/officeDocument/2006/relationships/hyperlink" Target="https://ru.wikipedia.org/wiki/%D0%9C%D0%BE%D1%81%D0%BA%D0%BE%D0%B2%D1%81%D0%BA%D0%B0%D1%8F_%D0%B0%D0%B3%D0%BB%D0%BE%D0%BC%D0%B5%D1%80%D0%B0%D1%86%D0%B8%D1%8F" TargetMode="External"/><Relationship Id="rId76" Type="http://schemas.openxmlformats.org/officeDocument/2006/relationships/hyperlink" Target="https://ru.wikipedia.org/wiki/%D0%A1%D0%B5%D0%B2%D0%B5%D1%80%D0%BE-%D0%92%D0%BE%D1%81%D1%82%D0%BE%D1%87%D0%BD%D1%8B%D0%B9_%D0%B0%D0%B4%D0%BC%D0%B8%D0%BD%D0%B8%D1%81%D1%82%D1%80%D0%B0%D1%82%D0%B8%D0%B2%D0%BD%D1%8B%D0%B9_%D0%BE%D0%BA%D1%80%D1%83%D0%B3" TargetMode="External"/><Relationship Id="rId97" Type="http://schemas.openxmlformats.org/officeDocument/2006/relationships/oleObject" Target="embeddings/oleObject2.bin"/><Relationship Id="rId104" Type="http://schemas.openxmlformats.org/officeDocument/2006/relationships/oleObject" Target="embeddings/oleObject4.bin"/><Relationship Id="rId120" Type="http://schemas.openxmlformats.org/officeDocument/2006/relationships/oleObject" Target="embeddings/oleObject9.bin"/><Relationship Id="rId125" Type="http://schemas.openxmlformats.org/officeDocument/2006/relationships/image" Target="media/image53.wmf"/><Relationship Id="rId141" Type="http://schemas.openxmlformats.org/officeDocument/2006/relationships/image" Target="media/image63.wmf"/><Relationship Id="rId146" Type="http://schemas.openxmlformats.org/officeDocument/2006/relationships/hyperlink" Target="http://www.knightfrank.ru" TargetMode="External"/><Relationship Id="rId167"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hyperlink" Target="https://ru.wikipedia.org/wiki/%D0%9D%D0%BE%D0%B2%D0%BE%D0%BC%D0%BE%D1%81%D0%BA%D0%BE%D0%B2%D1%81%D0%BA%D0%B8%D0%B9_%D0%B0%D0%B4%D0%BC%D0%B8%D0%BD%D0%B8%D1%81%D1%82%D1%80%D0%B0%D1%82%D0%B8%D0%B2%D0%BD%D1%8B%D0%B9_%D0%BE%D0%BA%D1%80%D1%83%D0%B3" TargetMode="External"/><Relationship Id="rId92" Type="http://schemas.openxmlformats.org/officeDocument/2006/relationships/header" Target="header5.xml"/><Relationship Id="rId16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hyperlink" Target="https://ru.wikipedia.org/wiki/%D0%90%D0%B4%D0%BC%D0%B8%D0%BD%D0%B8%D1%81%D1%82%D1%80%D0%B0%D1%82%D0%B8%D0%B2%D0%BD%D1%8B%D0%B5_%D0%BE%D0%BA%D1%80%D1%83%D0%B3%D0%B0_%D0%9C%D0%BE%D1%81%D0%BA%D0%B2%D1%8B" TargetMode="External"/><Relationship Id="rId87" Type="http://schemas.openxmlformats.org/officeDocument/2006/relationships/hyperlink" Target="https://ru.wikipedia.org/wiki/%D0%9C%D0%BE%D1%81%D0%BA%D0%BE%D0%B2%D1%81%D0%BA%D0%B0%D1%8F_%D0%BE%D0%B1%D0%BB%D0%B0%D1%81%D1%82%D1%8C" TargetMode="External"/><Relationship Id="rId110" Type="http://schemas.openxmlformats.org/officeDocument/2006/relationships/image" Target="media/image44.png"/><Relationship Id="rId115" Type="http://schemas.openxmlformats.org/officeDocument/2006/relationships/image" Target="media/image48.wmf"/><Relationship Id="rId131" Type="http://schemas.openxmlformats.org/officeDocument/2006/relationships/oleObject" Target="embeddings/oleObject14.bin"/><Relationship Id="rId136" Type="http://schemas.openxmlformats.org/officeDocument/2006/relationships/image" Target="media/image59.gif"/><Relationship Id="rId157" Type="http://schemas.openxmlformats.org/officeDocument/2006/relationships/image" Target="media/image71.emf"/><Relationship Id="rId178" Type="http://schemas.microsoft.com/office/2007/relationships/stylesWithEffects" Target="stylesWithEffects.xml"/><Relationship Id="rId61" Type="http://schemas.openxmlformats.org/officeDocument/2006/relationships/hyperlink" Target="https://ru.wikipedia.org/wiki/%D0%92%D1%81%D0%B5%D0%BC%D0%B8%D1%80%D0%BD%D0%BE%D0%B5_%D0%BA%D0%BE%D0%BE%D1%80%D0%B4%D0%B8%D0%BD%D0%B8%D1%80%D0%BE%D0%B2%D0%B0%D0%BD%D0%BD%D0%BE%D0%B5_%D0%B2%D1%80%D0%B5%D0%BC%D1%8F" TargetMode="External"/><Relationship Id="rId82" Type="http://schemas.openxmlformats.org/officeDocument/2006/relationships/hyperlink" Target="https://ru.wikipedia.org/wiki/%D0%A1%D0%B5%D0%B2%D0%B5%D1%80%D0%BE-%D0%97%D0%B0%D0%BF%D0%B0%D0%B4%D0%BD%D1%8B%D0%B9_%D0%B0%D0%B4%D0%BC%D0%B8%D0%BD%D0%B8%D1%81%D1%82%D1%80%D0%B0%D1%82%D0%B8%D0%B2%D0%BD%D1%8B%D0%B9_%D0%BE%D0%BA%D1%80%D1%83%D0%B3" TargetMode="External"/><Relationship Id="rId152" Type="http://schemas.openxmlformats.org/officeDocument/2006/relationships/image" Target="media/image66.png"/><Relationship Id="rId173" Type="http://schemas.openxmlformats.org/officeDocument/2006/relationships/image" Target="media/image87.jpeg"/><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hyperlink" Target="https://ru.wikipedia.org/wiki/%D0%A7%D0%B0%D1%81%D0%BE%D0%B2%D0%BE%D0%B9_%D0%BF%D0%BE%D1%8F%D1%81" TargetMode="External"/><Relationship Id="rId77" Type="http://schemas.openxmlformats.org/officeDocument/2006/relationships/hyperlink" Target="https://ru.wikipedia.org/wiki/%D0%92%D0%BE%D1%81%D1%82%D0%BE%D1%87%D0%BD%D1%8B%D0%B9_%D0%B0%D0%B4%D0%BC%D0%B8%D0%BD%D0%B8%D1%81%D1%82%D1%80%D0%B0%D1%82%D0%B8%D0%B2%D0%BD%D1%8B%D0%B9_%D0%BE%D0%BA%D1%80%D1%83%D0%B3" TargetMode="External"/><Relationship Id="rId100" Type="http://schemas.openxmlformats.org/officeDocument/2006/relationships/image" Target="media/image37.wmf"/><Relationship Id="rId105" Type="http://schemas.openxmlformats.org/officeDocument/2006/relationships/image" Target="media/image40.png"/><Relationship Id="rId126" Type="http://schemas.openxmlformats.org/officeDocument/2006/relationships/oleObject" Target="embeddings/oleObject12.bin"/><Relationship Id="rId147" Type="http://schemas.openxmlformats.org/officeDocument/2006/relationships/hyperlink" Target="http://www.realto.ru/" TargetMode="External"/><Relationship Id="rId168" Type="http://schemas.openxmlformats.org/officeDocument/2006/relationships/image" Target="media/image82.jpeg"/><Relationship Id="rId8" Type="http://schemas.openxmlformats.org/officeDocument/2006/relationships/image" Target="media/image1.png"/><Relationship Id="rId51" Type="http://schemas.openxmlformats.org/officeDocument/2006/relationships/hyperlink" Target="https://ru.wikipedia.org/wiki/%D0%A6%D0%B5%D0%BD%D1%82%D1%80%D0%B0%D0%BB%D1%8C%D0%BD%D1%8B%D0%B9_%D1%84%D0%B5%D0%B4%D0%B5%D1%80%D0%B0%D0%BB%D1%8C%D0%BD%D1%8B%D0%B9_%D0%BE%D0%BA%D1%80%D1%83%D0%B3" TargetMode="External"/><Relationship Id="rId72" Type="http://schemas.openxmlformats.org/officeDocument/2006/relationships/hyperlink" Target="https://ru.wikipedia.org/wiki/%D0%A2%D1%80%D0%BE%D0%B8%D1%86%D0%BA%D0%B8%D0%B9_%D0%B0%D0%B4%D0%BC%D0%B8%D0%BD%D0%B8%D1%81%D1%82%D1%80%D0%B0%D1%82%D0%B8%D0%B2%D0%BD%D1%8B%D0%B9_%D0%BE%D0%BA%D1%80%D1%83%D0%B3" TargetMode="External"/><Relationship Id="rId93" Type="http://schemas.openxmlformats.org/officeDocument/2006/relationships/image" Target="media/image32.png"/><Relationship Id="rId98" Type="http://schemas.openxmlformats.org/officeDocument/2006/relationships/image" Target="media/image35.png"/><Relationship Id="rId121" Type="http://schemas.openxmlformats.org/officeDocument/2006/relationships/image" Target="media/image51.wmf"/><Relationship Id="rId142" Type="http://schemas.openxmlformats.org/officeDocument/2006/relationships/oleObject" Target="embeddings/oleObject18.bin"/><Relationship Id="rId163" Type="http://schemas.openxmlformats.org/officeDocument/2006/relationships/image" Target="media/image77.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png"/><Relationship Id="rId67" Type="http://schemas.openxmlformats.org/officeDocument/2006/relationships/hyperlink" Target="https://ru.wikipedia.org/wiki/%D0%90%D0%B4%D0%BC%D0%B8%D0%BD%D0%B8%D1%81%D1%82%D1%80%D0%B0%D1%82%D0%B8%D0%B2%D0%BD%D1%8B%D0%B5_%D0%BE%D0%BA%D1%80%D1%83%D0%B3%D0%B0_%D0%9C%D0%BE%D1%81%D0%BA%D0%B2%D1%8B" TargetMode="External"/><Relationship Id="rId116" Type="http://schemas.openxmlformats.org/officeDocument/2006/relationships/oleObject" Target="embeddings/oleObject7.bin"/><Relationship Id="rId137" Type="http://schemas.openxmlformats.org/officeDocument/2006/relationships/image" Target="media/image60.gif"/><Relationship Id="rId158" Type="http://schemas.openxmlformats.org/officeDocument/2006/relationships/image" Target="media/image72.jpeg"/><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hyperlink" Target="https://ru.wikipedia.org/wiki/UTC%2B03:00" TargetMode="External"/><Relationship Id="rId83" Type="http://schemas.openxmlformats.org/officeDocument/2006/relationships/hyperlink" Target="https://ru.wikipedia.org/wiki/%D0%97%D0%B5%D0%BB%D0%B5%D0%BD%D0%BE%D0%B3%D1%80%D0%B0%D0%B4" TargetMode="External"/><Relationship Id="rId88" Type="http://schemas.openxmlformats.org/officeDocument/2006/relationships/hyperlink" Target="https://ru.wikipedia.org/wiki/%D0%93%D0%BE%D1%80%D0%BE%D0%B4%D1%81%D0%BA%D0%BE%D0%B9_%D0%BE%D0%BA%D1%80%D1%83%D0%B3_%D0%A5%D0%B8%D0%BC%D0%BA%D0%B8" TargetMode="External"/><Relationship Id="rId111" Type="http://schemas.openxmlformats.org/officeDocument/2006/relationships/image" Target="media/image45.png"/><Relationship Id="rId132" Type="http://schemas.openxmlformats.org/officeDocument/2006/relationships/image" Target="media/image57.wmf"/><Relationship Id="rId153" Type="http://schemas.openxmlformats.org/officeDocument/2006/relationships/image" Target="media/image67.png"/><Relationship Id="rId174" Type="http://schemas.openxmlformats.org/officeDocument/2006/relationships/image" Target="media/image88.jpeg"/><Relationship Id="rId15" Type="http://schemas.openxmlformats.org/officeDocument/2006/relationships/footer" Target="footer4.xml"/><Relationship Id="rId36" Type="http://schemas.openxmlformats.org/officeDocument/2006/relationships/image" Target="media/image20.jpeg"/><Relationship Id="rId57" Type="http://schemas.openxmlformats.org/officeDocument/2006/relationships/hyperlink" Target="https://ru.wikipedia.org/wiki/UTC%2B03:00" TargetMode="External"/><Relationship Id="rId106" Type="http://schemas.openxmlformats.org/officeDocument/2006/relationships/image" Target="media/image41.png"/><Relationship Id="rId127" Type="http://schemas.openxmlformats.org/officeDocument/2006/relationships/image" Target="media/image54.wmf"/></Relationships>
</file>

<file path=word/_rels/footnotes.xml.rels><?xml version="1.0" encoding="UTF-8" standalone="yes"?>
<Relationships xmlns="http://schemas.openxmlformats.org/package/2006/relationships"><Relationship Id="rId1" Type="http://schemas.openxmlformats.org/officeDocument/2006/relationships/hyperlink" Target="http://www.alptech.ru/jelitnaja-otdelka-pomeshhenij.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0A14DA-1B2C-7744-A117-896C98CD7C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25100</Words>
  <Characters>143075</Characters>
  <Application>Microsoft Office Word</Application>
  <DocSecurity>0</DocSecurity>
  <Lines>1192</Lines>
  <Paragraphs>335</Paragraphs>
  <ScaleCrop>false</ScaleCrop>
  <HeadingPairs>
    <vt:vector size="2" baseType="variant">
      <vt:variant>
        <vt:lpstr>Название</vt:lpstr>
      </vt:variant>
      <vt:variant>
        <vt:i4>1</vt:i4>
      </vt:variant>
    </vt:vector>
  </HeadingPairs>
  <TitlesOfParts>
    <vt:vector size="1" baseType="lpstr">
      <vt:lpstr>ЭТАЛОНЪ</vt:lpstr>
    </vt:vector>
  </TitlesOfParts>
  <Company>Grizli777</Company>
  <LinksUpToDate>false</LinksUpToDate>
  <CharactersWithSpaces>167840</CharactersWithSpaces>
  <SharedDoc>false</SharedDoc>
  <HLinks>
    <vt:vector size="1122" baseType="variant">
      <vt:variant>
        <vt:i4>3932234</vt:i4>
      </vt:variant>
      <vt:variant>
        <vt:i4>900</vt:i4>
      </vt:variant>
      <vt:variant>
        <vt:i4>0</vt:i4>
      </vt:variant>
      <vt:variant>
        <vt:i4>5</vt:i4>
      </vt:variant>
      <vt:variant>
        <vt:lpwstr>http://www.avito.ru/items/shebekino_zemelnye_uchastki_prodam_uchastok_1_gektar_68353950</vt:lpwstr>
      </vt:variant>
      <vt:variant>
        <vt:lpwstr/>
      </vt:variant>
      <vt:variant>
        <vt:i4>1703941</vt:i4>
      </vt:variant>
      <vt:variant>
        <vt:i4>897</vt:i4>
      </vt:variant>
      <vt:variant>
        <vt:i4>0</vt:i4>
      </vt:variant>
      <vt:variant>
        <vt:i4>5</vt:i4>
      </vt:variant>
      <vt:variant>
        <vt:lpwstr>http://base.zem.ru/lot/5321/</vt:lpwstr>
      </vt:variant>
      <vt:variant>
        <vt:lpwstr/>
      </vt:variant>
      <vt:variant>
        <vt:i4>2818101</vt:i4>
      </vt:variant>
      <vt:variant>
        <vt:i4>894</vt:i4>
      </vt:variant>
      <vt:variant>
        <vt:i4>0</vt:i4>
      </vt:variant>
      <vt:variant>
        <vt:i4>5</vt:i4>
      </vt:variant>
      <vt:variant>
        <vt:lpwstr>http://base.zem.ru/lot/105624/</vt:lpwstr>
      </vt:variant>
      <vt:variant>
        <vt:lpwstr/>
      </vt:variant>
      <vt:variant>
        <vt:i4>3473466</vt:i4>
      </vt:variant>
      <vt:variant>
        <vt:i4>891</vt:i4>
      </vt:variant>
      <vt:variant>
        <vt:i4>0</vt:i4>
      </vt:variant>
      <vt:variant>
        <vt:i4>5</vt:i4>
      </vt:variant>
      <vt:variant>
        <vt:lpwstr>http://shebekino.bel.slando.ru/obyavlenie/nezhiloe-pomeschenie-pod-proizvodstvo-i-sklad-ID5mrLP.html</vt:lpwstr>
      </vt:variant>
      <vt:variant>
        <vt:lpwstr>ea3d571d;r:8;s:113</vt:lpwstr>
      </vt:variant>
      <vt:variant>
        <vt:i4>8126568</vt:i4>
      </vt:variant>
      <vt:variant>
        <vt:i4>888</vt:i4>
      </vt:variant>
      <vt:variant>
        <vt:i4>0</vt:i4>
      </vt:variant>
      <vt:variant>
        <vt:i4>5</vt:i4>
      </vt:variant>
      <vt:variant>
        <vt:lpwstr>http://www.avito.ru/items/shebekino_kommercheskaya_nedvizhimost_prodam_proizvodstvennyj_korpus_s_abk_v_shebekino_34269988</vt:lpwstr>
      </vt:variant>
      <vt:variant>
        <vt:lpwstr/>
      </vt:variant>
      <vt:variant>
        <vt:i4>2490494</vt:i4>
      </vt:variant>
      <vt:variant>
        <vt:i4>885</vt:i4>
      </vt:variant>
      <vt:variant>
        <vt:i4>0</vt:i4>
      </vt:variant>
      <vt:variant>
        <vt:i4>5</vt:i4>
      </vt:variant>
      <vt:variant>
        <vt:lpwstr>http://belgood.ru/index.php?option=com_adsmanager&amp;page=show_ad&amp;adid=2173&amp;catid=0&amp;Itemid=1</vt:lpwstr>
      </vt:variant>
      <vt:variant>
        <vt:lpwstr/>
      </vt:variant>
      <vt:variant>
        <vt:i4>3932280</vt:i4>
      </vt:variant>
      <vt:variant>
        <vt:i4>882</vt:i4>
      </vt:variant>
      <vt:variant>
        <vt:i4>0</vt:i4>
      </vt:variant>
      <vt:variant>
        <vt:i4>5</vt:i4>
      </vt:variant>
      <vt:variant>
        <vt:lpwstr>http://belgorod.olx.ru/</vt:lpwstr>
      </vt:variant>
      <vt:variant>
        <vt:lpwstr/>
      </vt:variant>
      <vt:variant>
        <vt:i4>1114121</vt:i4>
      </vt:variant>
      <vt:variant>
        <vt:i4>879</vt:i4>
      </vt:variant>
      <vt:variant>
        <vt:i4>0</vt:i4>
      </vt:variant>
      <vt:variant>
        <vt:i4>5</vt:i4>
      </vt:variant>
      <vt:variant>
        <vt:lpwstr>http://www.avito.ru/</vt:lpwstr>
      </vt:variant>
      <vt:variant>
        <vt:lpwstr/>
      </vt:variant>
      <vt:variant>
        <vt:i4>2752616</vt:i4>
      </vt:variant>
      <vt:variant>
        <vt:i4>876</vt:i4>
      </vt:variant>
      <vt:variant>
        <vt:i4>0</vt:i4>
      </vt:variant>
      <vt:variant>
        <vt:i4>5</vt:i4>
      </vt:variant>
      <vt:variant>
        <vt:lpwstr>http://base.zem.ru/</vt:lpwstr>
      </vt:variant>
      <vt:variant>
        <vt:lpwstr/>
      </vt:variant>
      <vt:variant>
        <vt:i4>7536703</vt:i4>
      </vt:variant>
      <vt:variant>
        <vt:i4>873</vt:i4>
      </vt:variant>
      <vt:variant>
        <vt:i4>0</vt:i4>
      </vt:variant>
      <vt:variant>
        <vt:i4>5</vt:i4>
      </vt:variant>
      <vt:variant>
        <vt:lpwstr>http://belgood.ru/</vt:lpwstr>
      </vt:variant>
      <vt:variant>
        <vt:lpwstr/>
      </vt:variant>
      <vt:variant>
        <vt:i4>458759</vt:i4>
      </vt:variant>
      <vt:variant>
        <vt:i4>870</vt:i4>
      </vt:variant>
      <vt:variant>
        <vt:i4>0</vt:i4>
      </vt:variant>
      <vt:variant>
        <vt:i4>5</vt:i4>
      </vt:variant>
      <vt:variant>
        <vt:lpwstr>http://metrajinfo.ru/</vt:lpwstr>
      </vt:variant>
      <vt:variant>
        <vt:lpwstr/>
      </vt:variant>
      <vt:variant>
        <vt:i4>589850</vt:i4>
      </vt:variant>
      <vt:variant>
        <vt:i4>867</vt:i4>
      </vt:variant>
      <vt:variant>
        <vt:i4>0</vt:i4>
      </vt:variant>
      <vt:variant>
        <vt:i4>5</vt:i4>
      </vt:variant>
      <vt:variant>
        <vt:lpwstr>http://gorod-bel.ru/</vt:lpwstr>
      </vt:variant>
      <vt:variant>
        <vt:lpwstr/>
      </vt:variant>
      <vt:variant>
        <vt:i4>851980</vt:i4>
      </vt:variant>
      <vt:variant>
        <vt:i4>864</vt:i4>
      </vt:variant>
      <vt:variant>
        <vt:i4>0</vt:i4>
      </vt:variant>
      <vt:variant>
        <vt:i4>5</vt:i4>
      </vt:variant>
      <vt:variant>
        <vt:lpwstr>http://grant-dom.ru/</vt:lpwstr>
      </vt:variant>
      <vt:variant>
        <vt:lpwstr/>
      </vt:variant>
      <vt:variant>
        <vt:i4>7143456</vt:i4>
      </vt:variant>
      <vt:variant>
        <vt:i4>861</vt:i4>
      </vt:variant>
      <vt:variant>
        <vt:i4>0</vt:i4>
      </vt:variant>
      <vt:variant>
        <vt:i4>5</vt:i4>
      </vt:variant>
      <vt:variant>
        <vt:lpwstr>http://irr.ru/</vt:lpwstr>
      </vt:variant>
      <vt:variant>
        <vt:lpwstr/>
      </vt:variant>
      <vt:variant>
        <vt:i4>1376284</vt:i4>
      </vt:variant>
      <vt:variant>
        <vt:i4>858</vt:i4>
      </vt:variant>
      <vt:variant>
        <vt:i4>0</vt:i4>
      </vt:variant>
      <vt:variant>
        <vt:i4>5</vt:i4>
      </vt:variant>
      <vt:variant>
        <vt:lpwstr>http://www.blackwood.ru/</vt:lpwstr>
      </vt:variant>
      <vt:variant>
        <vt:lpwstr/>
      </vt:variant>
      <vt:variant>
        <vt:i4>2097199</vt:i4>
      </vt:variant>
      <vt:variant>
        <vt:i4>855</vt:i4>
      </vt:variant>
      <vt:variant>
        <vt:i4>0</vt:i4>
      </vt:variant>
      <vt:variant>
        <vt:i4>5</vt:i4>
      </vt:variant>
      <vt:variant>
        <vt:lpwstr>http://realty.dmir.ru/</vt:lpwstr>
      </vt:variant>
      <vt:variant>
        <vt:lpwstr/>
      </vt:variant>
      <vt:variant>
        <vt:i4>1507396</vt:i4>
      </vt:variant>
      <vt:variant>
        <vt:i4>852</vt:i4>
      </vt:variant>
      <vt:variant>
        <vt:i4>0</vt:i4>
      </vt:variant>
      <vt:variant>
        <vt:i4>5</vt:i4>
      </vt:variant>
      <vt:variant>
        <vt:lpwstr>http://www.realto.ru/</vt:lpwstr>
      </vt:variant>
      <vt:variant>
        <vt:lpwstr/>
      </vt:variant>
      <vt:variant>
        <vt:i4>7340138</vt:i4>
      </vt:variant>
      <vt:variant>
        <vt:i4>849</vt:i4>
      </vt:variant>
      <vt:variant>
        <vt:i4>0</vt:i4>
      </vt:variant>
      <vt:variant>
        <vt:i4>5</vt:i4>
      </vt:variant>
      <vt:variant>
        <vt:lpwstr>http://www.knightfrank.ru/</vt:lpwstr>
      </vt:variant>
      <vt:variant>
        <vt:lpwstr/>
      </vt:variant>
      <vt:variant>
        <vt:i4>5242881</vt:i4>
      </vt:variant>
      <vt:variant>
        <vt:i4>762</vt:i4>
      </vt:variant>
      <vt:variant>
        <vt:i4>0</vt:i4>
      </vt:variant>
      <vt:variant>
        <vt:i4>5</vt:i4>
      </vt:variant>
      <vt:variant>
        <vt:lpwstr>http://www.ceae.ru/ocenka-zemel-uchastkov.htm</vt:lpwstr>
      </vt:variant>
      <vt:variant>
        <vt:lpwstr/>
      </vt:variant>
      <vt:variant>
        <vt:i4>5242881</vt:i4>
      </vt:variant>
      <vt:variant>
        <vt:i4>741</vt:i4>
      </vt:variant>
      <vt:variant>
        <vt:i4>0</vt:i4>
      </vt:variant>
      <vt:variant>
        <vt:i4>5</vt:i4>
      </vt:variant>
      <vt:variant>
        <vt:lpwstr>http://www.ceae.ru/ocenka-zemel-uchastkov.htm</vt:lpwstr>
      </vt:variant>
      <vt:variant>
        <vt:lpwstr/>
      </vt:variant>
      <vt:variant>
        <vt:i4>589856</vt:i4>
      </vt:variant>
      <vt:variant>
        <vt:i4>681</vt:i4>
      </vt:variant>
      <vt:variant>
        <vt:i4>0</vt:i4>
      </vt:variant>
      <vt:variant>
        <vt:i4>5</vt:i4>
      </vt:variant>
      <vt:variant>
        <vt:lpwstr>http://ru.wikipedia.org/wiki/%D0%92%D0%BE%D0%BB%D0%BE%D1%87%D0%B0%D0%B5%D0%B2%D1%81%D0%BA%D0%BE%D0%B5_(%D1%8D%D0%BB%D0%B5%D0%BA%D1%82%D1%80%D0%BE%D0%B4%D0%B5%D0%BF%D0%BE)</vt:lpwstr>
      </vt:variant>
      <vt:variant>
        <vt:lpwstr/>
      </vt:variant>
      <vt:variant>
        <vt:i4>720926</vt:i4>
      </vt:variant>
      <vt:variant>
        <vt:i4>678</vt:i4>
      </vt:variant>
      <vt:variant>
        <vt:i4>0</vt:i4>
      </vt:variant>
      <vt:variant>
        <vt:i4>5</vt:i4>
      </vt:variant>
      <vt:variant>
        <vt:lpwstr>http://ru.wikipedia.org/wiki/%D0%A1%D0%B8%D0%B1%D0%B8%D1%80%D1%8C</vt:lpwstr>
      </vt:variant>
      <vt:variant>
        <vt:lpwstr/>
      </vt:variant>
      <vt:variant>
        <vt:i4>786522</vt:i4>
      </vt:variant>
      <vt:variant>
        <vt:i4>675</vt:i4>
      </vt:variant>
      <vt:variant>
        <vt:i4>0</vt:i4>
      </vt:variant>
      <vt:variant>
        <vt:i4>5</vt:i4>
      </vt:variant>
      <vt:variant>
        <vt:lpwstr>http://ru.wikipedia.org/wiki/Porsche</vt:lpwstr>
      </vt:variant>
      <vt:variant>
        <vt:lpwstr/>
      </vt:variant>
      <vt:variant>
        <vt:i4>1900608</vt:i4>
      </vt:variant>
      <vt:variant>
        <vt:i4>672</vt:i4>
      </vt:variant>
      <vt:variant>
        <vt:i4>0</vt:i4>
      </vt:variant>
      <vt:variant>
        <vt:i4>5</vt:i4>
      </vt:variant>
      <vt:variant>
        <vt:lpwstr>http://ru.wikipedia.org/wiki/Infiniti</vt:lpwstr>
      </vt:variant>
      <vt:variant>
        <vt:lpwstr/>
      </vt:variant>
      <vt:variant>
        <vt:i4>7995397</vt:i4>
      </vt:variant>
      <vt:variant>
        <vt:i4>669</vt:i4>
      </vt:variant>
      <vt:variant>
        <vt:i4>0</vt:i4>
      </vt:variant>
      <vt:variant>
        <vt:i4>5</vt:i4>
      </vt:variant>
      <vt:variant>
        <vt:lpwstr>http://ru.wikipedia.org/wiki/Bentley_Motors</vt:lpwstr>
      </vt:variant>
      <vt:variant>
        <vt:lpwstr/>
      </vt:variant>
      <vt:variant>
        <vt:i4>5898300</vt:i4>
      </vt:variant>
      <vt:variant>
        <vt:i4>666</vt:i4>
      </vt:variant>
      <vt:variant>
        <vt:i4>0</vt:i4>
      </vt:variant>
      <vt:variant>
        <vt:i4>5</vt:i4>
      </vt:variant>
      <vt:variant>
        <vt:lpwstr>http://ru.wikipedia.org/wiki/Alfa_Romeo</vt:lpwstr>
      </vt:variant>
      <vt:variant>
        <vt:lpwstr/>
      </vt:variant>
      <vt:variant>
        <vt:i4>3735652</vt:i4>
      </vt:variant>
      <vt:variant>
        <vt:i4>663</vt:i4>
      </vt:variant>
      <vt:variant>
        <vt:i4>0</vt:i4>
      </vt:variant>
      <vt:variant>
        <vt:i4>5</vt:i4>
      </vt:variant>
      <vt:variant>
        <vt:lpwstr>http://ru.wikipedia.org/w/index.php?title=%D0%91%D1%8B%D1%81%D1%82%D1%80%D0%BE%D0%BD%D0%BE%D0%BC&amp;action=edit&amp;redlink=1</vt:lpwstr>
      </vt:variant>
      <vt:variant>
        <vt:lpwstr/>
      </vt:variant>
      <vt:variant>
        <vt:i4>8323183</vt:i4>
      </vt:variant>
      <vt:variant>
        <vt:i4>660</vt:i4>
      </vt:variant>
      <vt:variant>
        <vt:i4>0</vt:i4>
      </vt:variant>
      <vt:variant>
        <vt:i4>5</vt:i4>
      </vt:variant>
      <vt:variant>
        <vt:lpwstr>http://ru.wikipedia.org/wiki/%D0%93%D0%BE%D1%80%D0%BE%D0%B6%D0%B0%D0%BD%D0%BA%D0%B0</vt:lpwstr>
      </vt:variant>
      <vt:variant>
        <vt:lpwstr/>
      </vt:variant>
      <vt:variant>
        <vt:i4>2556003</vt:i4>
      </vt:variant>
      <vt:variant>
        <vt:i4>657</vt:i4>
      </vt:variant>
      <vt:variant>
        <vt:i4>0</vt:i4>
      </vt:variant>
      <vt:variant>
        <vt:i4>5</vt:i4>
      </vt:variant>
      <vt:variant>
        <vt:lpwstr>http://ru.wikipedia.org/wiki/%D0%A1%D0%B8%D0%B1%D0%B8%D1%80%D0%B8%D0%B0%D0%B4%D0%B0</vt:lpwstr>
      </vt:variant>
      <vt:variant>
        <vt:lpwstr/>
      </vt:variant>
      <vt:variant>
        <vt:i4>8126564</vt:i4>
      </vt:variant>
      <vt:variant>
        <vt:i4>654</vt:i4>
      </vt:variant>
      <vt:variant>
        <vt:i4>0</vt:i4>
      </vt:variant>
      <vt:variant>
        <vt:i4>5</vt:i4>
      </vt:variant>
      <vt:variant>
        <vt:lpwstr>http://ru.wikipedia.org/wiki/%D0%A5%D0%BE%D0%BB%D0%B8%D0%B4%D0%B5%D0%B9</vt:lpwstr>
      </vt:variant>
      <vt:variant>
        <vt:lpwstr/>
      </vt:variant>
      <vt:variant>
        <vt:i4>589905</vt:i4>
      </vt:variant>
      <vt:variant>
        <vt:i4>651</vt:i4>
      </vt:variant>
      <vt:variant>
        <vt:i4>0</vt:i4>
      </vt:variant>
      <vt:variant>
        <vt:i4>5</vt:i4>
      </vt:variant>
      <vt:variant>
        <vt:lpwstr>http://ru.wikipedia.org/wiki/%D0%9C%D0%B0%D1%80%D0%B8%D1%8F-%D0%A0%D0%B0</vt:lpwstr>
      </vt:variant>
      <vt:variant>
        <vt:lpwstr/>
      </vt:variant>
      <vt:variant>
        <vt:i4>589908</vt:i4>
      </vt:variant>
      <vt:variant>
        <vt:i4>648</vt:i4>
      </vt:variant>
      <vt:variant>
        <vt:i4>0</vt:i4>
      </vt:variant>
      <vt:variant>
        <vt:i4>5</vt:i4>
      </vt:variant>
      <vt:variant>
        <vt:lpwstr>http://ru.wikipedia.org/wiki/%D0%9B%D0%B5%D0%BD%D1%82%D0%B0_(%D1%81%D0%B5%D1%82%D1%8C_%D0%BC%D0%B0%D0%B3%D0%B0%D0%B7%D0%B8%D0%BD%D0%BE%D0%B2)</vt:lpwstr>
      </vt:variant>
      <vt:variant>
        <vt:lpwstr/>
      </vt:variant>
      <vt:variant>
        <vt:i4>5177453</vt:i4>
      </vt:variant>
      <vt:variant>
        <vt:i4>645</vt:i4>
      </vt:variant>
      <vt:variant>
        <vt:i4>0</vt:i4>
      </vt:variant>
      <vt:variant>
        <vt:i4>5</vt:i4>
      </vt:variant>
      <vt:variant>
        <vt:lpwstr>http://ru.wikipedia.org/wiki/METRO_Cash_%26_Carry</vt:lpwstr>
      </vt:variant>
      <vt:variant>
        <vt:lpwstr/>
      </vt:variant>
      <vt:variant>
        <vt:i4>524310</vt:i4>
      </vt:variant>
      <vt:variant>
        <vt:i4>642</vt:i4>
      </vt:variant>
      <vt:variant>
        <vt:i4>0</vt:i4>
      </vt:variant>
      <vt:variant>
        <vt:i4>5</vt:i4>
      </vt:variant>
      <vt:variant>
        <vt:lpwstr>http://ru.wikipedia.org/wiki/%D0%90%D1%88%D0%B0%D0%BD</vt:lpwstr>
      </vt:variant>
      <vt:variant>
        <vt:lpwstr/>
      </vt:variant>
      <vt:variant>
        <vt:i4>5439519</vt:i4>
      </vt:variant>
      <vt:variant>
        <vt:i4>639</vt:i4>
      </vt:variant>
      <vt:variant>
        <vt:i4>0</vt:i4>
      </vt:variant>
      <vt:variant>
        <vt:i4>5</vt:i4>
      </vt:variant>
      <vt:variant>
        <vt:lpwstr>http://ru.wikipedia.org/wiki/%D0%9E%D0%BA%D0%B5%D0%B9</vt:lpwstr>
      </vt:variant>
      <vt:variant>
        <vt:lpwstr/>
      </vt:variant>
      <vt:variant>
        <vt:i4>8323092</vt:i4>
      </vt:variant>
      <vt:variant>
        <vt:i4>636</vt:i4>
      </vt:variant>
      <vt:variant>
        <vt:i4>0</vt:i4>
      </vt:variant>
      <vt:variant>
        <vt:i4>5</vt:i4>
      </vt:variant>
      <vt:variant>
        <vt:lpwstr>http://ru.wikipedia.org/w/index.php?title=%D0%A1%D0%B8%D0%B1%D0%B8%D1%80%D1%81%D0%BA%D0%B8%D0%B9_%D0%BC%D0%BE%D0%BB%D0%BB&amp;action=edit&amp;redlink=1</vt:lpwstr>
      </vt:variant>
      <vt:variant>
        <vt:lpwstr/>
      </vt:variant>
      <vt:variant>
        <vt:i4>7733326</vt:i4>
      </vt:variant>
      <vt:variant>
        <vt:i4>633</vt:i4>
      </vt:variant>
      <vt:variant>
        <vt:i4>0</vt:i4>
      </vt:variant>
      <vt:variant>
        <vt:i4>5</vt:i4>
      </vt:variant>
      <vt:variant>
        <vt:lpwstr>http://ru.wikipedia.org/w/index.php?title=%D0%A0%D0%BE%D0%B9%D1%8F%D0%BB_%D0%9F%D0%B0%D1%80%D0%BA&amp;action=edit&amp;redlink=1</vt:lpwstr>
      </vt:variant>
      <vt:variant>
        <vt:lpwstr/>
      </vt:variant>
      <vt:variant>
        <vt:i4>524363</vt:i4>
      </vt:variant>
      <vt:variant>
        <vt:i4>630</vt:i4>
      </vt:variant>
      <vt:variant>
        <vt:i4>0</vt:i4>
      </vt:variant>
      <vt:variant>
        <vt:i4>5</vt:i4>
      </vt:variant>
      <vt:variant>
        <vt:lpwstr>http://ru.wikipedia.org/wiki/%D0%9C%D0%95%D0%93%D0%90</vt:lpwstr>
      </vt:variant>
      <vt:variant>
        <vt:lpwstr/>
      </vt:variant>
      <vt:variant>
        <vt:i4>524310</vt:i4>
      </vt:variant>
      <vt:variant>
        <vt:i4>627</vt:i4>
      </vt:variant>
      <vt:variant>
        <vt:i4>0</vt:i4>
      </vt:variant>
      <vt:variant>
        <vt:i4>5</vt:i4>
      </vt:variant>
      <vt:variant>
        <vt:lpwstr>http://ru.wikipedia.org/wiki/%D0%90%D1%88%D0%B0%D0%BD</vt:lpwstr>
      </vt:variant>
      <vt:variant>
        <vt:lpwstr/>
      </vt:variant>
      <vt:variant>
        <vt:i4>1638514</vt:i4>
      </vt:variant>
      <vt:variant>
        <vt:i4>624</vt:i4>
      </vt:variant>
      <vt:variant>
        <vt:i4>0</vt:i4>
      </vt:variant>
      <vt:variant>
        <vt:i4>5</vt:i4>
      </vt:variant>
      <vt:variant>
        <vt:lpwstr>http://ru.wikipedia.org/wiki/Leroy_Merlin</vt:lpwstr>
      </vt:variant>
      <vt:variant>
        <vt:lpwstr/>
      </vt:variant>
      <vt:variant>
        <vt:i4>262213</vt:i4>
      </vt:variant>
      <vt:variant>
        <vt:i4>621</vt:i4>
      </vt:variant>
      <vt:variant>
        <vt:i4>0</vt:i4>
      </vt:variant>
      <vt:variant>
        <vt:i4>5</vt:i4>
      </vt:variant>
      <vt:variant>
        <vt:lpwstr>http://ru.wikipedia.org/wiki/IKEA</vt:lpwstr>
      </vt:variant>
      <vt:variant>
        <vt:lpwstr/>
      </vt:variant>
      <vt:variant>
        <vt:i4>524363</vt:i4>
      </vt:variant>
      <vt:variant>
        <vt:i4>618</vt:i4>
      </vt:variant>
      <vt:variant>
        <vt:i4>0</vt:i4>
      </vt:variant>
      <vt:variant>
        <vt:i4>5</vt:i4>
      </vt:variant>
      <vt:variant>
        <vt:lpwstr>http://ru.wikipedia.org/wiki/%D0%9C%D0%95%D0%93%D0%90</vt:lpwstr>
      </vt:variant>
      <vt:variant>
        <vt:lpwstr/>
      </vt:variant>
      <vt:variant>
        <vt:i4>7733329</vt:i4>
      </vt:variant>
      <vt:variant>
        <vt:i4>615</vt:i4>
      </vt:variant>
      <vt:variant>
        <vt:i4>0</vt:i4>
      </vt:variant>
      <vt:variant>
        <vt:i4>5</vt:i4>
      </vt:variant>
      <vt:variant>
        <vt:lpwstr>http://ru.wikipedia.org/wiki/2008_%D0%B3%D0%BE%D0%B4</vt:lpwstr>
      </vt:variant>
      <vt:variant>
        <vt:lpwstr/>
      </vt:variant>
      <vt:variant>
        <vt:i4>5439507</vt:i4>
      </vt:variant>
      <vt:variant>
        <vt:i4>612</vt:i4>
      </vt:variant>
      <vt:variant>
        <vt:i4>0</vt:i4>
      </vt:variant>
      <vt:variant>
        <vt:i4>5</vt:i4>
      </vt:variant>
      <vt:variant>
        <vt:lpwstr>http://ru.wikipedia.org/wiki/%D0%95%D0%BA%D0%B0%D1%82%D0%B5%D1%80%D0%B8%D0%BD%D0%B1%D1%83%D1%80%D0%B3</vt:lpwstr>
      </vt:variant>
      <vt:variant>
        <vt:lpwstr/>
      </vt:variant>
      <vt:variant>
        <vt:i4>3014773</vt:i4>
      </vt:variant>
      <vt:variant>
        <vt:i4>609</vt:i4>
      </vt:variant>
      <vt:variant>
        <vt:i4>0</vt:i4>
      </vt:variant>
      <vt:variant>
        <vt:i4>5</vt:i4>
      </vt:variant>
      <vt:variant>
        <vt:lpwstr>http://ru.wikipedia.org/wiki/%D0%A1%D0%B0%D0%BD%D0%BA%D1%82-%D0%9F%D0%B5%D1%82%D0%B5%D1%80%D0%B1%D1%83%D1%80%D0%B3</vt:lpwstr>
      </vt:variant>
      <vt:variant>
        <vt:lpwstr/>
      </vt:variant>
      <vt:variant>
        <vt:i4>524362</vt:i4>
      </vt:variant>
      <vt:variant>
        <vt:i4>606</vt:i4>
      </vt:variant>
      <vt:variant>
        <vt:i4>0</vt:i4>
      </vt:variant>
      <vt:variant>
        <vt:i4>5</vt:i4>
      </vt:variant>
      <vt:variant>
        <vt:lpwstr>http://ru.wikipedia.org/wiki/%D0%9C%D0%BE%D1%81%D0%BA%D0%B2%D0%B0</vt:lpwstr>
      </vt:variant>
      <vt:variant>
        <vt:lpwstr/>
      </vt:variant>
      <vt:variant>
        <vt:i4>786445</vt:i4>
      </vt:variant>
      <vt:variant>
        <vt:i4>603</vt:i4>
      </vt:variant>
      <vt:variant>
        <vt:i4>0</vt:i4>
      </vt:variant>
      <vt:variant>
        <vt:i4>5</vt:i4>
      </vt:variant>
      <vt:variant>
        <vt:lpwstr>http://ru.wikipedia.org/wiki/%D0%9D%D0%BE%D0%B2%D0%BE%D1%81%D0%B8%D0%B1%D0%B8%D1%80%D1%81%D0%BA%D0%B8%D0%B9_%D0%B3%D0%BE%D1%81%D1%83%D0%B4%D0%B0%D1%80%D1%81%D1%82%D0%B2%D0%B5%D0%BD%D0%BD%D1%8B%D0%B9_%D1%82%D0%B5%D1%85%D0%BD%D0%B8%D1%87%D0%B5%D1%81%D0%BA%D0%B8%D0%B9_%D1%83%D0%BD%D0%B8%D0%B2%D0%B5%D1%80%D1%81%D0%B8%D1%82%D0%B5%D1%82</vt:lpwstr>
      </vt:variant>
      <vt:variant>
        <vt:lpwstr/>
      </vt:variant>
      <vt:variant>
        <vt:i4>524314</vt:i4>
      </vt:variant>
      <vt:variant>
        <vt:i4>600</vt:i4>
      </vt:variant>
      <vt:variant>
        <vt:i4>0</vt:i4>
      </vt:variant>
      <vt:variant>
        <vt:i4>5</vt:i4>
      </vt:variant>
      <vt:variant>
        <vt:lpwstr>http://ru.wikipedia.org/wiki/%D0%9A%D1%80%D0%B0%D1%81%D0%BD%D0%BE%D0%BE%D0%B1%D1%81%D0%BA</vt:lpwstr>
      </vt:variant>
      <vt:variant>
        <vt:lpwstr/>
      </vt:variant>
      <vt:variant>
        <vt:i4>393294</vt:i4>
      </vt:variant>
      <vt:variant>
        <vt:i4>597</vt:i4>
      </vt:variant>
      <vt:variant>
        <vt:i4>0</vt:i4>
      </vt:variant>
      <vt:variant>
        <vt:i4>5</vt:i4>
      </vt:variant>
      <vt:variant>
        <vt:lpwstr>http://ru.wikipedia.org/wiki/%D0%92%D0%B5%D0%BA%D1%82%D0%BE%D1%80_(%D0%BD%D0%B0%D1%83%D1%87%D0%BD%D0%BE-%D0%BF%D1%80%D0%BE%D0%B8%D0%B7%D0%B2%D0%BE%D0%B4%D1%81%D1%82%D0%B2%D0%B5%D0%BD%D0%BD%D0%BE%D0%B5_%D0%BE%D0%B1%D1%8A%D0%B5%D0%B4%D0%B8%D0%BD%D0%B5%D0%BD%D0%B8%D0%B5)</vt:lpwstr>
      </vt:variant>
      <vt:variant>
        <vt:lpwstr/>
      </vt:variant>
      <vt:variant>
        <vt:i4>5242947</vt:i4>
      </vt:variant>
      <vt:variant>
        <vt:i4>594</vt:i4>
      </vt:variant>
      <vt:variant>
        <vt:i4>0</vt:i4>
      </vt:variant>
      <vt:variant>
        <vt:i4>5</vt:i4>
      </vt:variant>
      <vt:variant>
        <vt:lpwstr>http://ru.wikipedia.org/wiki/%D0%9A%D0%BE%D0%BB%D1%8C%D1%86%D0%BE%D0%B2%D0%BE_%D0%9D%D0%BE%D0%B2%D0%BE%D1%81%D0%B8%D0%B1%D0%B8%D1%80%D1%81%D0%BA%D0%BE%D0%B9_%D0%BE%D0%B1%D0%BB%D0%B0%D1%81%D1%82%D0%B8</vt:lpwstr>
      </vt:variant>
      <vt:variant>
        <vt:lpwstr/>
      </vt:variant>
      <vt:variant>
        <vt:i4>2359359</vt:i4>
      </vt:variant>
      <vt:variant>
        <vt:i4>591</vt:i4>
      </vt:variant>
      <vt:variant>
        <vt:i4>0</vt:i4>
      </vt:variant>
      <vt:variant>
        <vt:i4>5</vt:i4>
      </vt:variant>
      <vt:variant>
        <vt:lpwstr>http://ru.wikipedia.org/wiki/%D0%9D%D0%B0%D1%83%D0%BA%D0%BE%D0%B3%D1%80%D0%B0%D0%B4</vt:lpwstr>
      </vt:variant>
      <vt:variant>
        <vt:lpwstr/>
      </vt:variant>
      <vt:variant>
        <vt:i4>7536726</vt:i4>
      </vt:variant>
      <vt:variant>
        <vt:i4>588</vt:i4>
      </vt:variant>
      <vt:variant>
        <vt:i4>0</vt:i4>
      </vt:variant>
      <vt:variant>
        <vt:i4>5</vt:i4>
      </vt:variant>
      <vt:variant>
        <vt:lpwstr>http://ru.wikipedia.org/wiki/%D0%92%D1%8B%D1%81%D1%88%D0%B8%D0%B9_%D0%BA%D0%BE%D0%BB%D0%BB%D0%B5%D0%B4%D0%B6_%D0%B8%D0%BD%D1%84%D0%BE%D1%80%D0%BC%D0%B0%D1%82%D0%B8%D0%BA%D0%B8_%D0%9D%D0%93%D0%A3</vt:lpwstr>
      </vt:variant>
      <vt:variant>
        <vt:lpwstr/>
      </vt:variant>
      <vt:variant>
        <vt:i4>7929974</vt:i4>
      </vt:variant>
      <vt:variant>
        <vt:i4>585</vt:i4>
      </vt:variant>
      <vt:variant>
        <vt:i4>0</vt:i4>
      </vt:variant>
      <vt:variant>
        <vt:i4>5</vt:i4>
      </vt:variant>
      <vt:variant>
        <vt:lpwstr>http://ru.wikipedia.org/wiki/%D0%A4%D0%B8%D0%B7%D0%B8%D0%BA%D0%BE-%D0%BC%D0%B0%D1%82%D0%B5%D0%BC%D0%B0%D1%82%D0%B8%D1%87%D0%B5%D1%81%D0%BA%D0%B0%D1%8F_%D1%88%D0%BA%D0%BE%D0%BB%D0%B0_%D0%9D%D0%93%D0%A3</vt:lpwstr>
      </vt:variant>
      <vt:variant>
        <vt:lpwstr/>
      </vt:variant>
      <vt:variant>
        <vt:i4>786514</vt:i4>
      </vt:variant>
      <vt:variant>
        <vt:i4>582</vt:i4>
      </vt:variant>
      <vt:variant>
        <vt:i4>0</vt:i4>
      </vt:variant>
      <vt:variant>
        <vt:i4>5</vt:i4>
      </vt:variant>
      <vt:variant>
        <vt:lpwstr>http://ru.wikipedia.org/wiki/%D0%9D%D0%BE%D0%B2%D0%BE%D1%81%D0%B8%D0%B1%D0%B8%D1%80%D1%81%D0%BA%D0%B8%D0%B9_%D0%B3%D0%BE%D1%81%D1%83%D0%B4%D0%B0%D1%80%D1%81%D1%82%D0%B2%D0%B5%D0%BD%D0%BD%D1%8B%D0%B9_%D1%83%D0%BD%D0%B8%D0%B2%D0%B5%D1%80%D1%81%D0%B8%D1%82%D0%B5%D1%82</vt:lpwstr>
      </vt:variant>
      <vt:variant>
        <vt:lpwstr/>
      </vt:variant>
      <vt:variant>
        <vt:i4>5308463</vt:i4>
      </vt:variant>
      <vt:variant>
        <vt:i4>579</vt:i4>
      </vt:variant>
      <vt:variant>
        <vt:i4>0</vt:i4>
      </vt:variant>
      <vt:variant>
        <vt:i4>5</vt:i4>
      </vt:variant>
      <vt:variant>
        <vt:lpwstr>http://ru.wikipedia.org/wiki/%D0%9D%D0%BE%D0%B2%D0%BE%D1%81%D0%B8%D0%B1%D0%B8%D1%80%D1%81%D0%BA%D0%B8%D0%B9_%D0%90%D0%BA%D0%B0%D0%B4%D0%B5%D0%BC%D0%B3%D0%BE%D1%80%D0%BE%D0%B4%D0%BE%D0%BA</vt:lpwstr>
      </vt:variant>
      <vt:variant>
        <vt:lpwstr/>
      </vt:variant>
      <vt:variant>
        <vt:i4>720926</vt:i4>
      </vt:variant>
      <vt:variant>
        <vt:i4>576</vt:i4>
      </vt:variant>
      <vt:variant>
        <vt:i4>0</vt:i4>
      </vt:variant>
      <vt:variant>
        <vt:i4>5</vt:i4>
      </vt:variant>
      <vt:variant>
        <vt:lpwstr>http://ru.wikipedia.org/wiki/2010</vt:lpwstr>
      </vt:variant>
      <vt:variant>
        <vt:lpwstr/>
      </vt:variant>
      <vt:variant>
        <vt:i4>8126574</vt:i4>
      </vt:variant>
      <vt:variant>
        <vt:i4>573</vt:i4>
      </vt:variant>
      <vt:variant>
        <vt:i4>0</vt:i4>
      </vt:variant>
      <vt:variant>
        <vt:i4>5</vt:i4>
      </vt:variant>
      <vt:variant>
        <vt:lpwstr>http://ru.wikipedia.org/wiki/%D0%A0%D0%91%D0%9A</vt:lpwstr>
      </vt:variant>
      <vt:variant>
        <vt:lpwstr/>
      </vt:variant>
      <vt:variant>
        <vt:i4>524316</vt:i4>
      </vt:variant>
      <vt:variant>
        <vt:i4>570</vt:i4>
      </vt:variant>
      <vt:variant>
        <vt:i4>0</vt:i4>
      </vt:variant>
      <vt:variant>
        <vt:i4>5</vt:i4>
      </vt:variant>
      <vt:variant>
        <vt:lpwstr>http://ru.wikipedia.org/wiki/%D0%9A%D0%B0%D0%B7%D0%B0%D0%BD%D1%8C</vt:lpwstr>
      </vt:variant>
      <vt:variant>
        <vt:lpwstr/>
      </vt:variant>
      <vt:variant>
        <vt:i4>7733342</vt:i4>
      </vt:variant>
      <vt:variant>
        <vt:i4>567</vt:i4>
      </vt:variant>
      <vt:variant>
        <vt:i4>0</vt:i4>
      </vt:variant>
      <vt:variant>
        <vt:i4>5</vt:i4>
      </vt:variant>
      <vt:variant>
        <vt:lpwstr>http://ru.wikipedia.org/wiki/2007_%D0%B3%D0%BE%D0%B4</vt:lpwstr>
      </vt:variant>
      <vt:variant>
        <vt:lpwstr/>
      </vt:variant>
      <vt:variant>
        <vt:i4>7733329</vt:i4>
      </vt:variant>
      <vt:variant>
        <vt:i4>564</vt:i4>
      </vt:variant>
      <vt:variant>
        <vt:i4>0</vt:i4>
      </vt:variant>
      <vt:variant>
        <vt:i4>5</vt:i4>
      </vt:variant>
      <vt:variant>
        <vt:lpwstr>http://ru.wikipedia.org/wiki/2008_%D0%B3%D0%BE%D0%B4</vt:lpwstr>
      </vt:variant>
      <vt:variant>
        <vt:lpwstr/>
      </vt:variant>
      <vt:variant>
        <vt:i4>5439565</vt:i4>
      </vt:variant>
      <vt:variant>
        <vt:i4>561</vt:i4>
      </vt:variant>
      <vt:variant>
        <vt:i4>0</vt:i4>
      </vt:variant>
      <vt:variant>
        <vt:i4>5</vt:i4>
      </vt:variant>
      <vt:variant>
        <vt:lpwstr>http://ru.wikipedia.org/wiki/%D0%91%D1%8E%D0%B4%D0%B6%D0%B5%D1%82</vt:lpwstr>
      </vt:variant>
      <vt:variant>
        <vt:lpwstr/>
      </vt:variant>
      <vt:variant>
        <vt:i4>7733328</vt:i4>
      </vt:variant>
      <vt:variant>
        <vt:i4>558</vt:i4>
      </vt:variant>
      <vt:variant>
        <vt:i4>0</vt:i4>
      </vt:variant>
      <vt:variant>
        <vt:i4>5</vt:i4>
      </vt:variant>
      <vt:variant>
        <vt:lpwstr>http://ru.wikipedia.org/wiki/2009_%D0%B3%D0%BE%D0%B4</vt:lpwstr>
      </vt:variant>
      <vt:variant>
        <vt:lpwstr/>
      </vt:variant>
      <vt:variant>
        <vt:i4>5439555</vt:i4>
      </vt:variant>
      <vt:variant>
        <vt:i4>555</vt:i4>
      </vt:variant>
      <vt:variant>
        <vt:i4>0</vt:i4>
      </vt:variant>
      <vt:variant>
        <vt:i4>5</vt:i4>
      </vt:variant>
      <vt:variant>
        <vt:lpwstr>http://ru.wikipedia.org/wiki/%D0%9C%D0%B0%D1%88%D0%B8%D0%BD%D0%BE%D1%81%D1%82%D1%80%D0%BE%D0%B5%D0%BD%D0%B8%D0%B5</vt:lpwstr>
      </vt:variant>
      <vt:variant>
        <vt:lpwstr/>
      </vt:variant>
      <vt:variant>
        <vt:i4>2359347</vt:i4>
      </vt:variant>
      <vt:variant>
        <vt:i4>552</vt:i4>
      </vt:variant>
      <vt:variant>
        <vt:i4>0</vt:i4>
      </vt:variant>
      <vt:variant>
        <vt:i4>5</vt:i4>
      </vt:variant>
      <vt:variant>
        <vt:lpwstr>http://ru.wikipedia.org/wiki/%D0%9C%D0%B5%D1%82%D0%B0%D0%BB%D0%BB%D1%83%D1%80%D0%B3%D0%B8%D1%8F</vt:lpwstr>
      </vt:variant>
      <vt:variant>
        <vt:lpwstr/>
      </vt:variant>
      <vt:variant>
        <vt:i4>720966</vt:i4>
      </vt:variant>
      <vt:variant>
        <vt:i4>549</vt:i4>
      </vt:variant>
      <vt:variant>
        <vt:i4>0</vt:i4>
      </vt:variant>
      <vt:variant>
        <vt:i4>5</vt:i4>
      </vt:variant>
      <vt:variant>
        <vt:lpwstr>http://ru.wikipedia.org/wiki/%D0%AD%D0%BD%D0%B5%D1%80%D0%B3%D0%B5%D1%82%D0%B8%D0%BA%D0%B0</vt:lpwstr>
      </vt:variant>
      <vt:variant>
        <vt:lpwstr/>
      </vt:variant>
      <vt:variant>
        <vt:i4>6029347</vt:i4>
      </vt:variant>
      <vt:variant>
        <vt:i4>546</vt:i4>
      </vt:variant>
      <vt:variant>
        <vt:i4>0</vt:i4>
      </vt:variant>
      <vt:variant>
        <vt:i4>5</vt:i4>
      </vt:variant>
      <vt:variant>
        <vt:lpwstr>http://ru.wikipedia.org/wiki/%D0%9D%D0%BE%D0%B2%D0%BE%D1%81%D0%B8%D0%B1%D0%B8%D1%80%D1%81%D0%BA%D0%B0%D1%8F_%D0%BE%D0%B1%D0%BB%D0%B0%D1%81%D1%82%D1%8C</vt:lpwstr>
      </vt:variant>
      <vt:variant>
        <vt:lpwstr/>
      </vt:variant>
      <vt:variant>
        <vt:i4>5439509</vt:i4>
      </vt:variant>
      <vt:variant>
        <vt:i4>543</vt:i4>
      </vt:variant>
      <vt:variant>
        <vt:i4>0</vt:i4>
      </vt:variant>
      <vt:variant>
        <vt:i4>5</vt:i4>
      </vt:variant>
      <vt:variant>
        <vt:lpwstr>http://ru.wikipedia.org/wiki/%D0%9F%D1%80%D0%BE%D0%BC%D1%8B%D1%88%D0%BB%D0%B5%D0%BD%D0%BD%D0%BE%D1%81%D1%82%D1%8C</vt:lpwstr>
      </vt:variant>
      <vt:variant>
        <vt:lpwstr/>
      </vt:variant>
      <vt:variant>
        <vt:i4>720926</vt:i4>
      </vt:variant>
      <vt:variant>
        <vt:i4>540</vt:i4>
      </vt:variant>
      <vt:variant>
        <vt:i4>0</vt:i4>
      </vt:variant>
      <vt:variant>
        <vt:i4>5</vt:i4>
      </vt:variant>
      <vt:variant>
        <vt:lpwstr>http://ru.wikipedia.org/wiki/%D0%A1%D0%B8%D0%B1%D0%B8%D1%80%D1%8C</vt:lpwstr>
      </vt:variant>
      <vt:variant>
        <vt:lpwstr/>
      </vt:variant>
      <vt:variant>
        <vt:i4>5832820</vt:i4>
      </vt:variant>
      <vt:variant>
        <vt:i4>537</vt:i4>
      </vt:variant>
      <vt:variant>
        <vt:i4>0</vt:i4>
      </vt:variant>
      <vt:variant>
        <vt:i4>5</vt:i4>
      </vt:variant>
      <vt:variant>
        <vt:lpwstr>http://ru.wikipedia.org/wiki/%D0%9D%D0%BE%D0%B2%D0%BE%D1%81%D0%B8%D0%B1%D0%B8%D1%80%D1%81%D0%BA%D0%B8%D0%B9_%D1%80%D0%B0%D0%B9%D0%BE%D0%BD</vt:lpwstr>
      </vt:variant>
      <vt:variant>
        <vt:lpwstr/>
      </vt:variant>
      <vt:variant>
        <vt:i4>2359349</vt:i4>
      </vt:variant>
      <vt:variant>
        <vt:i4>534</vt:i4>
      </vt:variant>
      <vt:variant>
        <vt:i4>0</vt:i4>
      </vt:variant>
      <vt:variant>
        <vt:i4>5</vt:i4>
      </vt:variant>
      <vt:variant>
        <vt:lpwstr>http://ru.wikipedia.org/wiki/%D0%98%D1%81%D0%BA%D0%B8%D1%82%D0%B8%D0%BC</vt:lpwstr>
      </vt:variant>
      <vt:variant>
        <vt:lpwstr/>
      </vt:variant>
      <vt:variant>
        <vt:i4>7536712</vt:i4>
      </vt:variant>
      <vt:variant>
        <vt:i4>531</vt:i4>
      </vt:variant>
      <vt:variant>
        <vt:i4>0</vt:i4>
      </vt:variant>
      <vt:variant>
        <vt:i4>5</vt:i4>
      </vt:variant>
      <vt:variant>
        <vt:lpwstr>http://ru.wikipedia.org/wiki/%D0%9D%D0%BE%D0%B2%D0%BE%D1%81%D0%B8%D0%B1%D0%B8%D1%80%D1%81%D0%BA</vt:lpwstr>
      </vt:variant>
      <vt:variant>
        <vt:lpwstr>cite_note-27</vt:lpwstr>
      </vt:variant>
      <vt:variant>
        <vt:i4>524314</vt:i4>
      </vt:variant>
      <vt:variant>
        <vt:i4>528</vt:i4>
      </vt:variant>
      <vt:variant>
        <vt:i4>0</vt:i4>
      </vt:variant>
      <vt:variant>
        <vt:i4>5</vt:i4>
      </vt:variant>
      <vt:variant>
        <vt:lpwstr>http://ru.wikipedia.org/wiki/%D0%9A%D1%80%D0%B0%D1%81%D0%BD%D0%BE%D0%BE%D0%B1%D1%81%D0%BA</vt:lpwstr>
      </vt:variant>
      <vt:variant>
        <vt:lpwstr/>
      </vt:variant>
      <vt:variant>
        <vt:i4>5767178</vt:i4>
      </vt:variant>
      <vt:variant>
        <vt:i4>525</vt:i4>
      </vt:variant>
      <vt:variant>
        <vt:i4>0</vt:i4>
      </vt:variant>
      <vt:variant>
        <vt:i4>5</vt:i4>
      </vt:variant>
      <vt:variant>
        <vt:lpwstr>http://ru.wikipedia.org/wiki/%D0%9A%D0%BE%D0%BB%D1%8C%D1%86%D0%BE%D0%B2%D0%BE_(%D0%9D%D0%BE%D0%B2%D0%BE%D1%81%D0%B8%D0%B1%D0%B8%D1%80%D1%81%D0%BA%D0%B0%D1%8F_%D0%BE%D0%B1%D0%BB%D0%B0%D1%81%D1%82%D1%8C)</vt:lpwstr>
      </vt:variant>
      <vt:variant>
        <vt:lpwstr/>
      </vt:variant>
      <vt:variant>
        <vt:i4>2424838</vt:i4>
      </vt:variant>
      <vt:variant>
        <vt:i4>522</vt:i4>
      </vt:variant>
      <vt:variant>
        <vt:i4>0</vt:i4>
      </vt:variant>
      <vt:variant>
        <vt:i4>5</vt:i4>
      </vt:variant>
      <vt:variant>
        <vt:lpwstr>http://ru.wikipedia.org/wiki/%D0%9E%D0%B1%D1%8C_(%D0%B3%D0%BE%D1%80%D0%BE%D0%B4)</vt:lpwstr>
      </vt:variant>
      <vt:variant>
        <vt:lpwstr/>
      </vt:variant>
      <vt:variant>
        <vt:i4>5439519</vt:i4>
      </vt:variant>
      <vt:variant>
        <vt:i4>519</vt:i4>
      </vt:variant>
      <vt:variant>
        <vt:i4>0</vt:i4>
      </vt:variant>
      <vt:variant>
        <vt:i4>5</vt:i4>
      </vt:variant>
      <vt:variant>
        <vt:lpwstr>http://ru.wikipedia.org/wiki/%D0%91%D0%B5%D1%80%D0%B4%D1%81%D0%BA</vt:lpwstr>
      </vt:variant>
      <vt:variant>
        <vt:lpwstr/>
      </vt:variant>
      <vt:variant>
        <vt:i4>3014664</vt:i4>
      </vt:variant>
      <vt:variant>
        <vt:i4>516</vt:i4>
      </vt:variant>
      <vt:variant>
        <vt:i4>0</vt:i4>
      </vt:variant>
      <vt:variant>
        <vt:i4>5</vt:i4>
      </vt:variant>
      <vt:variant>
        <vt:lpwstr>http://ru.wikipedia.org/wiki/%D0%90%D0%B3%D0%BB%D0%BE%D0%BC%D0%B5%D1%80%D0%B0%D1%86%D0%B8%D0%B8_%D0%A0%D0%BE%D1%81%D1%81%D0%B8%D0%B8</vt:lpwstr>
      </vt:variant>
      <vt:variant>
        <vt:lpwstr/>
      </vt:variant>
      <vt:variant>
        <vt:i4>35</vt:i4>
      </vt:variant>
      <vt:variant>
        <vt:i4>513</vt:i4>
      </vt:variant>
      <vt:variant>
        <vt:i4>0</vt:i4>
      </vt:variant>
      <vt:variant>
        <vt:i4>5</vt:i4>
      </vt:variant>
      <vt:variant>
        <vt:lpwstr>http://ru.wikipedia.org/wiki/%D0%9D%D0%BE%D0%B2%D0%BE%D1%81%D0%B8%D0%B1%D0%B8%D1%80%D1%81%D0%BA%D0%B0%D1%8F_%D0%B0%D0%B3%D0%BB%D0%BE%D0%BC%D0%B5%D1%80%D0%B0%D1%86%D0%B8%D1%8F</vt:lpwstr>
      </vt:variant>
      <vt:variant>
        <vt:lpwstr/>
      </vt:variant>
      <vt:variant>
        <vt:i4>5898305</vt:i4>
      </vt:variant>
      <vt:variant>
        <vt:i4>510</vt:i4>
      </vt:variant>
      <vt:variant>
        <vt:i4>0</vt:i4>
      </vt:variant>
      <vt:variant>
        <vt:i4>5</vt:i4>
      </vt:variant>
      <vt:variant>
        <vt:lpwstr>http://ru.wikipedia.org/wiki/%D0%A6%D0%B5%D0%BD%D1%82%D1%80%D0%B0%D0%BB%D1%8C%D0%BD%D1%8B%D0%B9_%D1%80%D0%B0%D0%B9%D0%BE%D0%BD_%D0%9D%D0%BE%D0%B2%D0%BE%D1%81%D0%B8%D0%B1%D0%B8%D1%80%D1%81%D0%BA%D0%B0</vt:lpwstr>
      </vt:variant>
      <vt:variant>
        <vt:lpwstr/>
      </vt:variant>
      <vt:variant>
        <vt:i4>5898266</vt:i4>
      </vt:variant>
      <vt:variant>
        <vt:i4>507</vt:i4>
      </vt:variant>
      <vt:variant>
        <vt:i4>0</vt:i4>
      </vt:variant>
      <vt:variant>
        <vt:i4>5</vt:i4>
      </vt:variant>
      <vt:variant>
        <vt:lpwstr>http://ru.wikipedia.org/wiki/%D0%A1%D0%BE%D0%B2%D0%B5%D1%82%D1%81%D0%BA%D0%B8%D0%B9_%D1%80%D0%B0%D0%B9%D0%BE%D0%BD_%D0%9D%D0%BE%D0%B2%D0%BE%D1%81%D0%B8%D0%B1%D0%B8%D1%80%D1%81%D0%BA%D0%B0</vt:lpwstr>
      </vt:variant>
      <vt:variant>
        <vt:lpwstr/>
      </vt:variant>
      <vt:variant>
        <vt:i4>7667812</vt:i4>
      </vt:variant>
      <vt:variant>
        <vt:i4>504</vt:i4>
      </vt:variant>
      <vt:variant>
        <vt:i4>0</vt:i4>
      </vt:variant>
      <vt:variant>
        <vt:i4>5</vt:i4>
      </vt:variant>
      <vt:variant>
        <vt:lpwstr>http://ru.wikipedia.org/wiki/%D0%9F%D0%B5%D1%80%D0%B2%D0%BE%D0%BC%D0%B0%D0%B9%D1%81%D0%BA%D0%B8%D0%B9_%D1%80%D0%B0%D0%B9%D0%BE%D0%BD_%D0%9D%D0%BE%D0%B2%D0%BE%D1%81%D0%B8%D0%B1%D0%B8%D1%80%D1%81%D0%BA%D0%B0</vt:lpwstr>
      </vt:variant>
      <vt:variant>
        <vt:lpwstr/>
      </vt:variant>
      <vt:variant>
        <vt:i4>5832777</vt:i4>
      </vt:variant>
      <vt:variant>
        <vt:i4>501</vt:i4>
      </vt:variant>
      <vt:variant>
        <vt:i4>0</vt:i4>
      </vt:variant>
      <vt:variant>
        <vt:i4>5</vt:i4>
      </vt:variant>
      <vt:variant>
        <vt:lpwstr>http://ru.wikipedia.org/wiki/%D0%9E%D0%BA%D1%82%D1%8F%D0%B1%D1%80%D1%8C%D1%81%D0%BA%D0%B8%D0%B9_%D1%80%D0%B0%D0%B9%D0%BE%D0%BD_%D0%9D%D0%BE%D0%B2%D0%BE%D1%81%D0%B8%D0%B1%D0%B8%D1%80%D1%81%D0%BA%D0%B0</vt:lpwstr>
      </vt:variant>
      <vt:variant>
        <vt:lpwstr/>
      </vt:variant>
      <vt:variant>
        <vt:i4>5832724</vt:i4>
      </vt:variant>
      <vt:variant>
        <vt:i4>498</vt:i4>
      </vt:variant>
      <vt:variant>
        <vt:i4>0</vt:i4>
      </vt:variant>
      <vt:variant>
        <vt:i4>5</vt:i4>
      </vt:variant>
      <vt:variant>
        <vt:lpwstr>http://ru.wikipedia.org/wiki/%D0%9B%D0%B5%D0%BD%D0%B8%D0%BD%D1%81%D0%BA%D0%B8%D0%B9_%D1%80%D0%B0%D0%B9%D0%BE%D0%BD_%D0%9D%D0%BE%D0%B2%D0%BE%D1%81%D0%B8%D0%B1%D0%B8%D1%80%D1%81%D0%BA%D0%B0</vt:lpwstr>
      </vt:variant>
      <vt:variant>
        <vt:lpwstr/>
      </vt:variant>
      <vt:variant>
        <vt:i4>131141</vt:i4>
      </vt:variant>
      <vt:variant>
        <vt:i4>495</vt:i4>
      </vt:variant>
      <vt:variant>
        <vt:i4>0</vt:i4>
      </vt:variant>
      <vt:variant>
        <vt:i4>5</vt:i4>
      </vt:variant>
      <vt:variant>
        <vt:lpwstr>http://ru.wikipedia.org/wiki/%D0%9A%D0%B8%D1%80%D0%BE%D0%B2%D1%81%D0%BA%D0%B8%D0%B9_%D1%80%D0%B0%D0%B9%D0%BE%D0%BD_%D0%9D%D0%BE%D0%B2%D0%BE%D1%81%D0%B8%D0%B1%D0%B8%D1%80%D1%81%D0%BA%D0%B0</vt:lpwstr>
      </vt:variant>
      <vt:variant>
        <vt:lpwstr/>
      </vt:variant>
      <vt:variant>
        <vt:i4>5832776</vt:i4>
      </vt:variant>
      <vt:variant>
        <vt:i4>492</vt:i4>
      </vt:variant>
      <vt:variant>
        <vt:i4>0</vt:i4>
      </vt:variant>
      <vt:variant>
        <vt:i4>5</vt:i4>
      </vt:variant>
      <vt:variant>
        <vt:lpwstr>http://ru.wikipedia.org/wiki/%D0%9A%D0%B0%D0%BB%D0%B8%D0%BD%D0%B8%D0%BD%D1%81%D0%BA%D0%B8%D0%B9_%D1%80%D0%B0%D0%B9%D0%BE%D0%BD_%D0%9D%D0%BE%D0%B2%D0%BE%D1%81%D0%B8%D0%B1%D0%B8%D1%80%D1%81%D0%BA%D0%B0</vt:lpwstr>
      </vt:variant>
      <vt:variant>
        <vt:lpwstr/>
      </vt:variant>
      <vt:variant>
        <vt:i4>3014760</vt:i4>
      </vt:variant>
      <vt:variant>
        <vt:i4>489</vt:i4>
      </vt:variant>
      <vt:variant>
        <vt:i4>0</vt:i4>
      </vt:variant>
      <vt:variant>
        <vt:i4>5</vt:i4>
      </vt:variant>
      <vt:variant>
        <vt:lpwstr>http://ru.wikipedia.org/wiki/%D0%97%D0%B0%D0%B5%D0%BB%D1%8C%D1%86%D0%BE%D0%B2%D1%81%D0%BA%D0%B8%D0%B9_%D1%80%D0%B0%D0%B9%D0%BE%D0%BD_%D0%9D%D0%BE%D0%B2%D0%BE%D1%81%D0%B8%D0%B1%D0%B8%D1%80%D1%81%D0%BA%D0%B0</vt:lpwstr>
      </vt:variant>
      <vt:variant>
        <vt:lpwstr/>
      </vt:variant>
      <vt:variant>
        <vt:i4>131141</vt:i4>
      </vt:variant>
      <vt:variant>
        <vt:i4>486</vt:i4>
      </vt:variant>
      <vt:variant>
        <vt:i4>0</vt:i4>
      </vt:variant>
      <vt:variant>
        <vt:i4>5</vt:i4>
      </vt:variant>
      <vt:variant>
        <vt:lpwstr>http://ru.wikipedia.org/wiki/%D0%96%D0%B5%D0%BB%D0%B5%D0%B7%D0%BD%D0%BE%D0%B4%D0%BE%D1%80%D0%BE%D0%B6%D0%BD%D1%8B%D0%B9_%D1%80%D0%B0%D0%B9%D0%BE%D0%BD_%D0%9D%D0%BE%D0%B2%D0%BE%D1%81%D0%B8%D0%B1%D0%B8%D1%80%D1%81%D0%BA%D0%B0</vt:lpwstr>
      </vt:variant>
      <vt:variant>
        <vt:lpwstr/>
      </vt:variant>
      <vt:variant>
        <vt:i4>131095</vt:i4>
      </vt:variant>
      <vt:variant>
        <vt:i4>483</vt:i4>
      </vt:variant>
      <vt:variant>
        <vt:i4>0</vt:i4>
      </vt:variant>
      <vt:variant>
        <vt:i4>5</vt:i4>
      </vt:variant>
      <vt:variant>
        <vt:lpwstr>http://ru.wikipedia.org/wiki/%D0%94%D0%B7%D0%B5%D1%80%D0%B6%D0%B8%D0%BD%D1%81%D0%BA%D0%B8%D0%B9_%D1%80%D0%B0%D0%B9%D0%BE%D0%BD_%D0%9D%D0%BE%D0%B2%D0%BE%D1%81%D0%B8%D0%B1%D0%B8%D1%80%D1%81%D0%BA%D0%B0</vt:lpwstr>
      </vt:variant>
      <vt:variant>
        <vt:lpwstr/>
      </vt:variant>
      <vt:variant>
        <vt:i4>5767205</vt:i4>
      </vt:variant>
      <vt:variant>
        <vt:i4>477</vt:i4>
      </vt:variant>
      <vt:variant>
        <vt:i4>0</vt:i4>
      </vt:variant>
      <vt:variant>
        <vt:i4>5</vt:i4>
      </vt:variant>
      <vt:variant>
        <vt:lpwstr>http://ru.wikipedia.org/wiki/%D0%9D%D0%BE%D0%B2%D0%BE%D1%81%D0%B8%D0%B1%D0%B8%D1%80%D1%81%D0%BA%D0%BE%D0%B5_%D0%B2%D0%BE%D0%B4%D0%BE%D1%85%D1%80%D0%B0%D0%BD%D0%B8%D0%BB%D0%B8%D1%89%D0%B5</vt:lpwstr>
      </vt:variant>
      <vt:variant>
        <vt:lpwstr/>
      </vt:variant>
      <vt:variant>
        <vt:i4>5570596</vt:i4>
      </vt:variant>
      <vt:variant>
        <vt:i4>474</vt:i4>
      </vt:variant>
      <vt:variant>
        <vt:i4>0</vt:i4>
      </vt:variant>
      <vt:variant>
        <vt:i4>5</vt:i4>
      </vt:variant>
      <vt:variant>
        <vt:lpwstr>http://ru.wikipedia.org/wiki/%D0%A1%D0%B0%D0%BB%D0%B0%D0%B8%D1%80%D1%81%D0%BA%D0%B8%D0%B9_%D0%BA%D1%80%D1%8F%D0%B6</vt:lpwstr>
      </vt:variant>
      <vt:variant>
        <vt:lpwstr/>
      </vt:variant>
      <vt:variant>
        <vt:i4>6029347</vt:i4>
      </vt:variant>
      <vt:variant>
        <vt:i4>471</vt:i4>
      </vt:variant>
      <vt:variant>
        <vt:i4>0</vt:i4>
      </vt:variant>
      <vt:variant>
        <vt:i4>5</vt:i4>
      </vt:variant>
      <vt:variant>
        <vt:lpwstr>http://ru.wikipedia.org/wiki/%D0%9D%D0%BE%D0%B2%D0%BE%D1%81%D0%B8%D0%B1%D0%B8%D1%80%D1%81%D0%BA%D0%B0%D1%8F_%D0%93%D0%AD%D0%A1</vt:lpwstr>
      </vt:variant>
      <vt:variant>
        <vt:lpwstr/>
      </vt:variant>
      <vt:variant>
        <vt:i4>8323131</vt:i4>
      </vt:variant>
      <vt:variant>
        <vt:i4>468</vt:i4>
      </vt:variant>
      <vt:variant>
        <vt:i4>0</vt:i4>
      </vt:variant>
      <vt:variant>
        <vt:i4>5</vt:i4>
      </vt:variant>
      <vt:variant>
        <vt:lpwstr>http://ru.wikipedia.org/wiki/%D0%9E%D0%B1%D1%8C</vt:lpwstr>
      </vt:variant>
      <vt:variant>
        <vt:lpwstr/>
      </vt:variant>
      <vt:variant>
        <vt:i4>5832825</vt:i4>
      </vt:variant>
      <vt:variant>
        <vt:i4>465</vt:i4>
      </vt:variant>
      <vt:variant>
        <vt:i4>0</vt:i4>
      </vt:variant>
      <vt:variant>
        <vt:i4>5</vt:i4>
      </vt:variant>
      <vt:variant>
        <vt:lpwstr>http://ru.wikipedia.org/wiki/%D0%9F%D1%80%D0%B8%D0%BE%D0%B1%D1%81%D0%BA%D0%BE%D0%B5_%D0%BF%D0%BB%D0%B0%D1%82%D0%BE</vt:lpwstr>
      </vt:variant>
      <vt:variant>
        <vt:lpwstr/>
      </vt:variant>
      <vt:variant>
        <vt:i4>5374000</vt:i4>
      </vt:variant>
      <vt:variant>
        <vt:i4>462</vt:i4>
      </vt:variant>
      <vt:variant>
        <vt:i4>0</vt:i4>
      </vt:variant>
      <vt:variant>
        <vt:i4>5</vt:i4>
      </vt:variant>
      <vt:variant>
        <vt:lpwstr>http://ru.wikipedia.org/wiki/%D0%97%D0%B0%D0%BF%D0%B0%D0%B4%D0%BD%D0%BE-%D0%A1%D0%B8%D0%B1%D0%B8%D1%80%D1%81%D0%BA%D0%B0%D1%8F_%D1%80%D0%B0%D0%B2%D0%BD%D0%B8%D0%BD%D0%B0</vt:lpwstr>
      </vt:variant>
      <vt:variant>
        <vt:lpwstr/>
      </vt:variant>
      <vt:variant>
        <vt:i4>1835118</vt:i4>
      </vt:variant>
      <vt:variant>
        <vt:i4>459</vt:i4>
      </vt:variant>
      <vt:variant>
        <vt:i4>0</vt:i4>
      </vt:variant>
      <vt:variant>
        <vt:i4>5</vt:i4>
      </vt:variant>
      <vt:variant>
        <vt:lpwstr>http://ru.wikipedia.org/wiki/%D0%A1%D0%BF%D0%B8%D1%81%D0%BE%D0%BA_%D0%B3%D0%BE%D1%80%D0%BE%D0%B4%D0%BE%D0%B2_%D0%A0%D0%BE%D1%81%D1%81%D0%B8%D0%B8_%D1%81_%D1%82%D0%B5%D1%80%D1%80%D0%B8%D1%82%D0%BE%D1%80%D0%B8%D0%B5%D0%B9_%D0%B1%D0%BE%D0%BB%D1%8C%D1%88%D0%B5_100_%D0%BA%D0%B2%D0%B0%D0%B4%D1%80%D0%B0%D1%82%D0%BD%D1%8B%D1%85_%D0%BA%D0%B8%D0%BB%D0%BE%D0%BC%D0%B5%D1%82%D1%80%D0%BE%D0%B2</vt:lpwstr>
      </vt:variant>
      <vt:variant>
        <vt:lpwstr/>
      </vt:variant>
      <vt:variant>
        <vt:i4>7733335</vt:i4>
      </vt:variant>
      <vt:variant>
        <vt:i4>456</vt:i4>
      </vt:variant>
      <vt:variant>
        <vt:i4>0</vt:i4>
      </vt:variant>
      <vt:variant>
        <vt:i4>5</vt:i4>
      </vt:variant>
      <vt:variant>
        <vt:lpwstr>http://ru.wikipedia.org/wiki/%D0%9D%D0%BE%D0%B2%D0%BE%D1%81%D0%B8%D0%B1%D0%B8%D1%80%D1%81%D0%BA</vt:lpwstr>
      </vt:variant>
      <vt:variant>
        <vt:lpwstr>cite_note-.D0.91.D0.94-7</vt:lpwstr>
      </vt:variant>
      <vt:variant>
        <vt:i4>6029347</vt:i4>
      </vt:variant>
      <vt:variant>
        <vt:i4>453</vt:i4>
      </vt:variant>
      <vt:variant>
        <vt:i4>0</vt:i4>
      </vt:variant>
      <vt:variant>
        <vt:i4>5</vt:i4>
      </vt:variant>
      <vt:variant>
        <vt:lpwstr>http://ru.wikipedia.org/wiki/%D0%9D%D0%BE%D0%B2%D0%BE%D1%81%D0%B8%D0%B1%D0%B8%D1%80%D1%81%D0%BA%D0%B0%D1%8F_%D0%93%D0%AD%D0%A1</vt:lpwstr>
      </vt:variant>
      <vt:variant>
        <vt:lpwstr/>
      </vt:variant>
      <vt:variant>
        <vt:i4>5767205</vt:i4>
      </vt:variant>
      <vt:variant>
        <vt:i4>450</vt:i4>
      </vt:variant>
      <vt:variant>
        <vt:i4>0</vt:i4>
      </vt:variant>
      <vt:variant>
        <vt:i4>5</vt:i4>
      </vt:variant>
      <vt:variant>
        <vt:lpwstr>http://ru.wikipedia.org/wiki/%D0%9D%D0%BE%D0%B2%D0%BE%D1%81%D0%B8%D0%B1%D0%B8%D1%80%D1%81%D0%BA%D0%BE%D0%B5_%D0%B2%D0%BE%D0%B4%D0%BE%D1%85%D1%80%D0%B0%D0%BD%D0%B8%D0%BB%D0%B8%D1%89%D0%B5</vt:lpwstr>
      </vt:variant>
      <vt:variant>
        <vt:lpwstr/>
      </vt:variant>
      <vt:variant>
        <vt:i4>5373988</vt:i4>
      </vt:variant>
      <vt:variant>
        <vt:i4>447</vt:i4>
      </vt:variant>
      <vt:variant>
        <vt:i4>0</vt:i4>
      </vt:variant>
      <vt:variant>
        <vt:i4>5</vt:i4>
      </vt:variant>
      <vt:variant>
        <vt:lpwstr>http://ru.wikipedia.org/wiki/%D0%9E%D0%B1%D1%8C_(%D1%80%D0%B5%D0%BA%D0%B0)</vt:lpwstr>
      </vt:variant>
      <vt:variant>
        <vt:lpwstr/>
      </vt:variant>
      <vt:variant>
        <vt:i4>5832825</vt:i4>
      </vt:variant>
      <vt:variant>
        <vt:i4>444</vt:i4>
      </vt:variant>
      <vt:variant>
        <vt:i4>0</vt:i4>
      </vt:variant>
      <vt:variant>
        <vt:i4>5</vt:i4>
      </vt:variant>
      <vt:variant>
        <vt:lpwstr>http://ru.wikipedia.org/wiki/%D0%9F%D1%80%D0%B8%D0%BE%D0%B1%D1%81%D0%BA%D0%BE%D0%B5_%D0%BF%D0%BB%D0%B0%D1%82%D0%BE</vt:lpwstr>
      </vt:variant>
      <vt:variant>
        <vt:lpwstr/>
      </vt:variant>
      <vt:variant>
        <vt:i4>4456570</vt:i4>
      </vt:variant>
      <vt:variant>
        <vt:i4>441</vt:i4>
      </vt:variant>
      <vt:variant>
        <vt:i4>0</vt:i4>
      </vt:variant>
      <vt:variant>
        <vt:i4>5</vt:i4>
      </vt:variant>
      <vt:variant>
        <vt:lpwstr>http://ru.wikipedia.org/wiki/%D0%9D%D0%BE%D0%B2%D0%BE%D1%81%D0%B8%D0%B1%D0%B8%D1%80%D1%81%D0%BA</vt:lpwstr>
      </vt:variant>
      <vt:variant>
        <vt:lpwstr>cite_note-6</vt:lpwstr>
      </vt:variant>
      <vt:variant>
        <vt:i4>3014773</vt:i4>
      </vt:variant>
      <vt:variant>
        <vt:i4>438</vt:i4>
      </vt:variant>
      <vt:variant>
        <vt:i4>0</vt:i4>
      </vt:variant>
      <vt:variant>
        <vt:i4>5</vt:i4>
      </vt:variant>
      <vt:variant>
        <vt:lpwstr>http://ru.wikipedia.org/wiki/%D0%A1%D0%B0%D0%BD%D0%BA%D1%82-%D0%9F%D0%B5%D1%82%D0%B5%D1%80%D0%B1%D1%83%D1%80%D0%B3</vt:lpwstr>
      </vt:variant>
      <vt:variant>
        <vt:lpwstr/>
      </vt:variant>
      <vt:variant>
        <vt:i4>524362</vt:i4>
      </vt:variant>
      <vt:variant>
        <vt:i4>435</vt:i4>
      </vt:variant>
      <vt:variant>
        <vt:i4>0</vt:i4>
      </vt:variant>
      <vt:variant>
        <vt:i4>5</vt:i4>
      </vt:variant>
      <vt:variant>
        <vt:lpwstr>http://ru.wikipedia.org/wiki/%D0%9C%D0%BE%D1%81%D0%BA%D0%B2%D0%B0</vt:lpwstr>
      </vt:variant>
      <vt:variant>
        <vt:lpwstr/>
      </vt:variant>
      <vt:variant>
        <vt:i4>2293787</vt:i4>
      </vt:variant>
      <vt:variant>
        <vt:i4>432</vt:i4>
      </vt:variant>
      <vt:variant>
        <vt:i4>0</vt:i4>
      </vt:variant>
      <vt:variant>
        <vt:i4>5</vt:i4>
      </vt:variant>
      <vt:variant>
        <vt:lpwstr>http://ru.wikipedia.org/wiki/%D0%93%D0%BE%D1%80%D0%BE%D0%B4%D0%B0-%D0%BC%D0%B8%D0%BB%D0%BB%D0%B8%D0%BE%D0%BD%D0%B5%D1%80%D1%8B_%D0%A0%D0%BE%D1%81%D1%81%D0%B8%D0%B8</vt:lpwstr>
      </vt:variant>
      <vt:variant>
        <vt:lpwstr/>
      </vt:variant>
      <vt:variant>
        <vt:i4>2359382</vt:i4>
      </vt:variant>
      <vt:variant>
        <vt:i4>429</vt:i4>
      </vt:variant>
      <vt:variant>
        <vt:i4>0</vt:i4>
      </vt:variant>
      <vt:variant>
        <vt:i4>5</vt:i4>
      </vt:variant>
      <vt:variant>
        <vt:lpwstr>http://ru.wikipedia.org/wiki/%D0%A4%D0%B5%D0%B4%D0%B5%D1%80%D0%B0%D0%BB%D1%8C%D0%BD%D0%B0%D1%8F_%D1%81%D0%BB%D1%83%D0%B6%D0%B1%D0%B0_%D0%B3%D0%BE%D1%81%D1%83%D0%B4%D0%B0%D1%80%D1%81%D1%82%D0%B2%D0%B5%D0%BD%D0%BD%D0%BE%D0%B9_%D1%81%D1%82%D0%B0%D1%82%D0%B8%D1%81%D1%82%D0%B8%D0%BA%D0%B8</vt:lpwstr>
      </vt:variant>
      <vt:variant>
        <vt:lpwstr/>
      </vt:variant>
      <vt:variant>
        <vt:i4>2293851</vt:i4>
      </vt:variant>
      <vt:variant>
        <vt:i4>426</vt:i4>
      </vt:variant>
      <vt:variant>
        <vt:i4>0</vt:i4>
      </vt:variant>
      <vt:variant>
        <vt:i4>5</vt:i4>
      </vt:variant>
      <vt:variant>
        <vt:lpwstr>http://ru.wikipedia.org/wiki/%D0%92%D1%81%D0%B5%D1%80%D0%BE%D1%81%D1%81%D0%B8%D0%B9%D1%81%D0%BA%D0%B0%D1%8F_%D0%BF%D0%B5%D1%80%D0%B5%D0%BF%D0%B8%D1%81%D1%8C_%D0%BD%D0%B0%D1%81%D0%B5%D0%BB%D0%B5%D0%BD%D0%B8%D1%8F_(2010)</vt:lpwstr>
      </vt:variant>
      <vt:variant>
        <vt:lpwstr/>
      </vt:variant>
      <vt:variant>
        <vt:i4>6619238</vt:i4>
      </vt:variant>
      <vt:variant>
        <vt:i4>423</vt:i4>
      </vt:variant>
      <vt:variant>
        <vt:i4>0</vt:i4>
      </vt:variant>
      <vt:variant>
        <vt:i4>5</vt:i4>
      </vt:variant>
      <vt:variant>
        <vt:lpwstr>http://rating.rbc.ru/graphs/full.shtml?2012/06/01/33668220</vt:lpwstr>
      </vt:variant>
      <vt:variant>
        <vt:lpwstr/>
      </vt:variant>
      <vt:variant>
        <vt:i4>720926</vt:i4>
      </vt:variant>
      <vt:variant>
        <vt:i4>420</vt:i4>
      </vt:variant>
      <vt:variant>
        <vt:i4>0</vt:i4>
      </vt:variant>
      <vt:variant>
        <vt:i4>5</vt:i4>
      </vt:variant>
      <vt:variant>
        <vt:lpwstr>http://ru.wikipedia.org/wiki/%D0%A1%D0%B8%D0%B1%D0%B8%D1%80%D1%8C</vt:lpwstr>
      </vt:variant>
      <vt:variant>
        <vt:lpwstr/>
      </vt:variant>
      <vt:variant>
        <vt:i4>2949124</vt:i4>
      </vt:variant>
      <vt:variant>
        <vt:i4>417</vt:i4>
      </vt:variant>
      <vt:variant>
        <vt:i4>0</vt:i4>
      </vt:variant>
      <vt:variant>
        <vt:i4>5</vt:i4>
      </vt:variant>
      <vt:variant>
        <vt:lpwstr>http://ru.wikipedia.org/wiki/%D0%A1%D1%82%D0%BE%D0%BB%D0%B8%D1%86%D1%8B_%D0%A0%D0%BE%D1%81%D1%81%D0%B8%D0%B8</vt:lpwstr>
      </vt:variant>
      <vt:variant>
        <vt:lpwstr/>
      </vt:variant>
      <vt:variant>
        <vt:i4>35</vt:i4>
      </vt:variant>
      <vt:variant>
        <vt:i4>414</vt:i4>
      </vt:variant>
      <vt:variant>
        <vt:i4>0</vt:i4>
      </vt:variant>
      <vt:variant>
        <vt:i4>5</vt:i4>
      </vt:variant>
      <vt:variant>
        <vt:lpwstr>http://ru.wikipedia.org/wiki/%D0%9D%D0%BE%D0%B2%D0%BE%D1%81%D0%B8%D0%B1%D0%B8%D1%80%D1%81%D0%BA%D0%B0%D1%8F_%D0%B0%D0%B3%D0%BB%D0%BE%D0%BC%D0%B5%D1%80%D0%B0%D1%86%D0%B8%D1%8F</vt:lpwstr>
      </vt:variant>
      <vt:variant>
        <vt:lpwstr/>
      </vt:variant>
      <vt:variant>
        <vt:i4>5832820</vt:i4>
      </vt:variant>
      <vt:variant>
        <vt:i4>411</vt:i4>
      </vt:variant>
      <vt:variant>
        <vt:i4>0</vt:i4>
      </vt:variant>
      <vt:variant>
        <vt:i4>5</vt:i4>
      </vt:variant>
      <vt:variant>
        <vt:lpwstr>http://ru.wikipedia.org/wiki/%D0%9D%D0%BE%D0%B2%D0%BE%D1%81%D0%B8%D0%B1%D0%B8%D1%80%D1%81%D0%BA%D0%B8%D0%B9_%D1%80%D0%B0%D0%B9%D0%BE%D0%BD</vt:lpwstr>
      </vt:variant>
      <vt:variant>
        <vt:lpwstr/>
      </vt:variant>
      <vt:variant>
        <vt:i4>6029347</vt:i4>
      </vt:variant>
      <vt:variant>
        <vt:i4>408</vt:i4>
      </vt:variant>
      <vt:variant>
        <vt:i4>0</vt:i4>
      </vt:variant>
      <vt:variant>
        <vt:i4>5</vt:i4>
      </vt:variant>
      <vt:variant>
        <vt:lpwstr>http://ru.wikipedia.org/wiki/%D0%9D%D0%BE%D0%B2%D0%BE%D1%81%D0%B8%D0%B1%D0%B8%D1%80%D1%81%D0%BA%D0%B0%D1%8F_%D0%BE%D0%B1%D0%BB%D0%B0%D1%81%D1%82%D1%8C</vt:lpwstr>
      </vt:variant>
      <vt:variant>
        <vt:lpwstr/>
      </vt:variant>
      <vt:variant>
        <vt:i4>2818144</vt:i4>
      </vt:variant>
      <vt:variant>
        <vt:i4>405</vt:i4>
      </vt:variant>
      <vt:variant>
        <vt:i4>0</vt:i4>
      </vt:variant>
      <vt:variant>
        <vt:i4>5</vt:i4>
      </vt:variant>
      <vt:variant>
        <vt:lpwstr>http://ru.wikipedia.org/wiki/%D0%A1%D0%B8%D0%B1%D0%B8%D1%80%D1%81%D0%BA%D0%B8%D0%B9_%D1%84%D0%B5%D0%B4%D0%B5%D1%80%D0%B0%D0%BB%D1%8C%D0%BD%D1%8B%D0%B9_%D0%BE%D0%BA%D1%80%D1%83%D0%B3</vt:lpwstr>
      </vt:variant>
      <vt:variant>
        <vt:lpwstr/>
      </vt:variant>
      <vt:variant>
        <vt:i4>7667795</vt:i4>
      </vt:variant>
      <vt:variant>
        <vt:i4>402</vt:i4>
      </vt:variant>
      <vt:variant>
        <vt:i4>0</vt:i4>
      </vt:variant>
      <vt:variant>
        <vt:i4>5</vt:i4>
      </vt:variant>
      <vt:variant>
        <vt:lpwstr>http://ru.wikipedia.org/wiki/1903_%D0%B3%D0%BE%D0%B4</vt:lpwstr>
      </vt:variant>
      <vt:variant>
        <vt:lpwstr/>
      </vt:variant>
      <vt:variant>
        <vt:i4>917539</vt:i4>
      </vt:variant>
      <vt:variant>
        <vt:i4>399</vt:i4>
      </vt:variant>
      <vt:variant>
        <vt:i4>0</vt:i4>
      </vt:variant>
      <vt:variant>
        <vt:i4>5</vt:i4>
      </vt:variant>
      <vt:variant>
        <vt:lpwstr>http://ru.wikipedia.org/wiki/%D0%93%D0%BE%D1%80%D0%BE%D0%B4%D1%81%D0%BA%D0%BE%D0%B9_%D0%BE%D0%BA%D1%80%D1%83%D0%B3</vt:lpwstr>
      </vt:variant>
      <vt:variant>
        <vt:lpwstr/>
      </vt:variant>
      <vt:variant>
        <vt:i4>5242947</vt:i4>
      </vt:variant>
      <vt:variant>
        <vt:i4>396</vt:i4>
      </vt:variant>
      <vt:variant>
        <vt:i4>0</vt:i4>
      </vt:variant>
      <vt:variant>
        <vt:i4>5</vt:i4>
      </vt:variant>
      <vt:variant>
        <vt:lpwstr>http://ru.wikipedia.org/wiki/%D0%A0%D0%BE%D1%81%D1%81%D0%B8%D1%8F</vt:lpwstr>
      </vt:variant>
      <vt:variant>
        <vt:lpwstr/>
      </vt:variant>
      <vt:variant>
        <vt:i4>6029380</vt:i4>
      </vt:variant>
      <vt:variant>
        <vt:i4>393</vt:i4>
      </vt:variant>
      <vt:variant>
        <vt:i4>0</vt:i4>
      </vt:variant>
      <vt:variant>
        <vt:i4>5</vt:i4>
      </vt:variant>
      <vt:variant>
        <vt:lpwstr>http://ru.wikipedia.org/wiki/%D0%93%D0%BE%D1%80%D0%BE%D0%B4%D0%B0_%D0%A0%D0%BE%D1%81%D1%81%D0%B8%D0%B8_%D0%BF%D0%BE_%D1%87%D0%B8%D1%81%D0%BB%D0%B5%D0%BD%D0%BD%D0%BE%D1%81%D1%82%D0%B8_%D0%BD%D0%B0%D1%81%D0%B5%D0%BB%D0%B5%D0%BD%D0%B8%D1%8F</vt:lpwstr>
      </vt:variant>
      <vt:variant>
        <vt:lpwstr/>
      </vt:variant>
      <vt:variant>
        <vt:i4>2883652</vt:i4>
      </vt:variant>
      <vt:variant>
        <vt:i4>390</vt:i4>
      </vt:variant>
      <vt:variant>
        <vt:i4>0</vt:i4>
      </vt:variant>
      <vt:variant>
        <vt:i4>5</vt:i4>
      </vt:variant>
      <vt:variant>
        <vt:lpwstr>http://ru.wikipedia.org/wiki/M53_(%D0%B0%D0%B2%D1%82%D0%BE%D0%B4%D0%BE%D1%80%D0%BE%D0%B3%D0%B0)</vt:lpwstr>
      </vt:variant>
      <vt:variant>
        <vt:lpwstr/>
      </vt:variant>
      <vt:variant>
        <vt:i4>917631</vt:i4>
      </vt:variant>
      <vt:variant>
        <vt:i4>387</vt:i4>
      </vt:variant>
      <vt:variant>
        <vt:i4>0</vt:i4>
      </vt:variant>
      <vt:variant>
        <vt:i4>5</vt:i4>
      </vt:variant>
      <vt:variant>
        <vt:lpwstr>http://ru.wikipedia.org/wiki/%D0%A2%D1%80%D0%B0%D0%BD%D1%81%D1%81%D0%B8%D0%B1%D0%B8%D1%80%D1%81%D0%BA%D0%B0%D1%8F_%D0%BC%D0%B0%D0%B3%D0%B8%D1%81%D1%82%D1%80%D0%B0%D0%BB%D1%8C</vt:lpwstr>
      </vt:variant>
      <vt:variant>
        <vt:lpwstr/>
      </vt:variant>
      <vt:variant>
        <vt:i4>524366</vt:i4>
      </vt:variant>
      <vt:variant>
        <vt:i4>384</vt:i4>
      </vt:variant>
      <vt:variant>
        <vt:i4>0</vt:i4>
      </vt:variant>
      <vt:variant>
        <vt:i4>5</vt:i4>
      </vt:variant>
      <vt:variant>
        <vt:lpwstr>http://ru.wikipedia.org/wiki/%D0%91%D0%BE%D0%BB%D0%BE%D1%82%D0%BD%D0%BE%D0%B5</vt:lpwstr>
      </vt:variant>
      <vt:variant>
        <vt:lpwstr/>
      </vt:variant>
      <vt:variant>
        <vt:i4>8323128</vt:i4>
      </vt:variant>
      <vt:variant>
        <vt:i4>381</vt:i4>
      </vt:variant>
      <vt:variant>
        <vt:i4>0</vt:i4>
      </vt:variant>
      <vt:variant>
        <vt:i4>5</vt:i4>
      </vt:variant>
      <vt:variant>
        <vt:lpwstr>http://ru.wikipedia.org/wiki/%D0%9D%D0%BE%D0%B2%D0%BE%D1%81%D0%B8%D0%B1%D0%B8%D1%80%D1%81%D0%BA</vt:lpwstr>
      </vt:variant>
      <vt:variant>
        <vt:lpwstr/>
      </vt:variant>
      <vt:variant>
        <vt:i4>2949192</vt:i4>
      </vt:variant>
      <vt:variant>
        <vt:i4>378</vt:i4>
      </vt:variant>
      <vt:variant>
        <vt:i4>0</vt:i4>
      </vt:variant>
      <vt:variant>
        <vt:i4>5</vt:i4>
      </vt:variant>
      <vt:variant>
        <vt:lpwstr>http://ru.wikipedia.org/wiki/%D0%9C%D0%BE%D1%88%D0%BA%D0%BE%D0%B2%D0%BE_(%D0%9D%D0%BE%D0%B2%D0%BE%D1%81%D0%B8%D0%B1%D0%B8%D1%80%D1%81%D0%BA%D0%B0%D1%8F_%D0%BE%D0%B1%D0%BB%D0%B0%D1%81%D1%82%D1%8C)</vt:lpwstr>
      </vt:variant>
      <vt:variant>
        <vt:lpwstr>cite_note-.D0.9C.D0.93-2</vt:lpwstr>
      </vt:variant>
      <vt:variant>
        <vt:i4>5177445</vt:i4>
      </vt:variant>
      <vt:variant>
        <vt:i4>375</vt:i4>
      </vt:variant>
      <vt:variant>
        <vt:i4>0</vt:i4>
      </vt:variant>
      <vt:variant>
        <vt:i4>5</vt:i4>
      </vt:variant>
      <vt:variant>
        <vt:lpwstr>http://ru.wikipedia.org/wiki/%D0%9C%D0%BE%D1%88%D0%BA%D0%BE%D0%B2%D0%BE_(%D0%9D%D0%BE%D0%B2%D0%BE%D1%81%D0%B8%D0%B1%D0%B8%D1%80%D1%81%D0%BA%D0%B0%D1%8F_%D0%BE%D0%B1%D0%BB%D0%B0%D1%81%D1%82%D1%8C)</vt:lpwstr>
      </vt:variant>
      <vt:variant>
        <vt:lpwstr>cite_note-1</vt:lpwstr>
      </vt:variant>
      <vt:variant>
        <vt:i4>7733328</vt:i4>
      </vt:variant>
      <vt:variant>
        <vt:i4>372</vt:i4>
      </vt:variant>
      <vt:variant>
        <vt:i4>0</vt:i4>
      </vt:variant>
      <vt:variant>
        <vt:i4>5</vt:i4>
      </vt:variant>
      <vt:variant>
        <vt:lpwstr>http://ru.wikipedia.org/wiki/2009_%D0%B3%D0%BE%D0%B4</vt:lpwstr>
      </vt:variant>
      <vt:variant>
        <vt:lpwstr/>
      </vt:variant>
      <vt:variant>
        <vt:i4>6422593</vt:i4>
      </vt:variant>
      <vt:variant>
        <vt:i4>369</vt:i4>
      </vt:variant>
      <vt:variant>
        <vt:i4>0</vt:i4>
      </vt:variant>
      <vt:variant>
        <vt:i4>5</vt:i4>
      </vt:variant>
      <vt:variant>
        <vt:lpwstr>http://ru.wikipedia.org/wiki/1_%D1%8F%D0%BD%D0%B2%D0%B0%D1%80%D1%8F</vt:lpwstr>
      </vt:variant>
      <vt:variant>
        <vt:lpwstr/>
      </vt:variant>
      <vt:variant>
        <vt:i4>6029347</vt:i4>
      </vt:variant>
      <vt:variant>
        <vt:i4>366</vt:i4>
      </vt:variant>
      <vt:variant>
        <vt:i4>0</vt:i4>
      </vt:variant>
      <vt:variant>
        <vt:i4>5</vt:i4>
      </vt:variant>
      <vt:variant>
        <vt:lpwstr>http://ru.wikipedia.org/wiki/%D0%9D%D0%BE%D0%B2%D0%BE%D1%81%D0%B8%D0%B1%D0%B8%D1%80%D1%81%D0%BA%D0%B0%D1%8F_%D0%BE%D0%B1%D0%BB%D0%B0%D1%81%D1%82%D1%8C</vt:lpwstr>
      </vt:variant>
      <vt:variant>
        <vt:lpwstr/>
      </vt:variant>
      <vt:variant>
        <vt:i4>7667803</vt:i4>
      </vt:variant>
      <vt:variant>
        <vt:i4>363</vt:i4>
      </vt:variant>
      <vt:variant>
        <vt:i4>0</vt:i4>
      </vt:variant>
      <vt:variant>
        <vt:i4>5</vt:i4>
      </vt:variant>
      <vt:variant>
        <vt:lpwstr>http://ru.wikipedia.org/wiki/%D0%9C%D0%BE%D1%88%D0%BA%D0%BE%D0%B2%D1%81%D0%BA%D0%B8%D0%B9_%D1%80%D0%B0%D0%B9%D0%BE%D0%BD</vt:lpwstr>
      </vt:variant>
      <vt:variant>
        <vt:lpwstr/>
      </vt:variant>
      <vt:variant>
        <vt:i4>7667769</vt:i4>
      </vt:variant>
      <vt:variant>
        <vt:i4>360</vt:i4>
      </vt:variant>
      <vt:variant>
        <vt:i4>0</vt:i4>
      </vt:variant>
      <vt:variant>
        <vt:i4>5</vt:i4>
      </vt:variant>
      <vt:variant>
        <vt:lpwstr>http://ru.wikipedia.org/wiki/%D0%9F%D0%BE%D1%81%D1%91%D0%BB%D0%BE%D0%BA_%D0%B3%D0%BE%D1%80%D0%BE%D0%B4%D1%81%D0%BA%D0%BE%D0%B3%D0%BE_%D1%82%D0%B8%D0%BF%D0%B0</vt:lpwstr>
      </vt:variant>
      <vt:variant>
        <vt:lpwstr/>
      </vt:variant>
      <vt:variant>
        <vt:i4>1966194</vt:i4>
      </vt:variant>
      <vt:variant>
        <vt:i4>357</vt:i4>
      </vt:variant>
      <vt:variant>
        <vt:i4>0</vt:i4>
      </vt:variant>
      <vt:variant>
        <vt:i4>5</vt:i4>
      </vt:variant>
      <vt:variant>
        <vt:lpwstr>http://www.raexpert.ru/database/regions/altai_ter/</vt:lpwstr>
      </vt:variant>
      <vt:variant>
        <vt:lpwstr/>
      </vt:variant>
      <vt:variant>
        <vt:i4>1179697</vt:i4>
      </vt:variant>
      <vt:variant>
        <vt:i4>332</vt:i4>
      </vt:variant>
      <vt:variant>
        <vt:i4>0</vt:i4>
      </vt:variant>
      <vt:variant>
        <vt:i4>5</vt:i4>
      </vt:variant>
      <vt:variant>
        <vt:lpwstr/>
      </vt:variant>
      <vt:variant>
        <vt:lpwstr>_Toc331577448</vt:lpwstr>
      </vt:variant>
      <vt:variant>
        <vt:i4>1179697</vt:i4>
      </vt:variant>
      <vt:variant>
        <vt:i4>326</vt:i4>
      </vt:variant>
      <vt:variant>
        <vt:i4>0</vt:i4>
      </vt:variant>
      <vt:variant>
        <vt:i4>5</vt:i4>
      </vt:variant>
      <vt:variant>
        <vt:lpwstr/>
      </vt:variant>
      <vt:variant>
        <vt:lpwstr>_Toc331577447</vt:lpwstr>
      </vt:variant>
      <vt:variant>
        <vt:i4>1179697</vt:i4>
      </vt:variant>
      <vt:variant>
        <vt:i4>320</vt:i4>
      </vt:variant>
      <vt:variant>
        <vt:i4>0</vt:i4>
      </vt:variant>
      <vt:variant>
        <vt:i4>5</vt:i4>
      </vt:variant>
      <vt:variant>
        <vt:lpwstr/>
      </vt:variant>
      <vt:variant>
        <vt:lpwstr>_Toc331577446</vt:lpwstr>
      </vt:variant>
      <vt:variant>
        <vt:i4>1179697</vt:i4>
      </vt:variant>
      <vt:variant>
        <vt:i4>314</vt:i4>
      </vt:variant>
      <vt:variant>
        <vt:i4>0</vt:i4>
      </vt:variant>
      <vt:variant>
        <vt:i4>5</vt:i4>
      </vt:variant>
      <vt:variant>
        <vt:lpwstr/>
      </vt:variant>
      <vt:variant>
        <vt:lpwstr>_Toc331577445</vt:lpwstr>
      </vt:variant>
      <vt:variant>
        <vt:i4>1179697</vt:i4>
      </vt:variant>
      <vt:variant>
        <vt:i4>308</vt:i4>
      </vt:variant>
      <vt:variant>
        <vt:i4>0</vt:i4>
      </vt:variant>
      <vt:variant>
        <vt:i4>5</vt:i4>
      </vt:variant>
      <vt:variant>
        <vt:lpwstr/>
      </vt:variant>
      <vt:variant>
        <vt:lpwstr>_Toc331577444</vt:lpwstr>
      </vt:variant>
      <vt:variant>
        <vt:i4>1179697</vt:i4>
      </vt:variant>
      <vt:variant>
        <vt:i4>302</vt:i4>
      </vt:variant>
      <vt:variant>
        <vt:i4>0</vt:i4>
      </vt:variant>
      <vt:variant>
        <vt:i4>5</vt:i4>
      </vt:variant>
      <vt:variant>
        <vt:lpwstr/>
      </vt:variant>
      <vt:variant>
        <vt:lpwstr>_Toc331577443</vt:lpwstr>
      </vt:variant>
      <vt:variant>
        <vt:i4>1179697</vt:i4>
      </vt:variant>
      <vt:variant>
        <vt:i4>296</vt:i4>
      </vt:variant>
      <vt:variant>
        <vt:i4>0</vt:i4>
      </vt:variant>
      <vt:variant>
        <vt:i4>5</vt:i4>
      </vt:variant>
      <vt:variant>
        <vt:lpwstr/>
      </vt:variant>
      <vt:variant>
        <vt:lpwstr>_Toc331577442</vt:lpwstr>
      </vt:variant>
      <vt:variant>
        <vt:i4>1179697</vt:i4>
      </vt:variant>
      <vt:variant>
        <vt:i4>290</vt:i4>
      </vt:variant>
      <vt:variant>
        <vt:i4>0</vt:i4>
      </vt:variant>
      <vt:variant>
        <vt:i4>5</vt:i4>
      </vt:variant>
      <vt:variant>
        <vt:lpwstr/>
      </vt:variant>
      <vt:variant>
        <vt:lpwstr>_Toc331577441</vt:lpwstr>
      </vt:variant>
      <vt:variant>
        <vt:i4>1179697</vt:i4>
      </vt:variant>
      <vt:variant>
        <vt:i4>284</vt:i4>
      </vt:variant>
      <vt:variant>
        <vt:i4>0</vt:i4>
      </vt:variant>
      <vt:variant>
        <vt:i4>5</vt:i4>
      </vt:variant>
      <vt:variant>
        <vt:lpwstr/>
      </vt:variant>
      <vt:variant>
        <vt:lpwstr>_Toc331577440</vt:lpwstr>
      </vt:variant>
      <vt:variant>
        <vt:i4>1376305</vt:i4>
      </vt:variant>
      <vt:variant>
        <vt:i4>278</vt:i4>
      </vt:variant>
      <vt:variant>
        <vt:i4>0</vt:i4>
      </vt:variant>
      <vt:variant>
        <vt:i4>5</vt:i4>
      </vt:variant>
      <vt:variant>
        <vt:lpwstr/>
      </vt:variant>
      <vt:variant>
        <vt:lpwstr>_Toc331577439</vt:lpwstr>
      </vt:variant>
      <vt:variant>
        <vt:i4>1376305</vt:i4>
      </vt:variant>
      <vt:variant>
        <vt:i4>272</vt:i4>
      </vt:variant>
      <vt:variant>
        <vt:i4>0</vt:i4>
      </vt:variant>
      <vt:variant>
        <vt:i4>5</vt:i4>
      </vt:variant>
      <vt:variant>
        <vt:lpwstr/>
      </vt:variant>
      <vt:variant>
        <vt:lpwstr>_Toc331577438</vt:lpwstr>
      </vt:variant>
      <vt:variant>
        <vt:i4>1376305</vt:i4>
      </vt:variant>
      <vt:variant>
        <vt:i4>266</vt:i4>
      </vt:variant>
      <vt:variant>
        <vt:i4>0</vt:i4>
      </vt:variant>
      <vt:variant>
        <vt:i4>5</vt:i4>
      </vt:variant>
      <vt:variant>
        <vt:lpwstr/>
      </vt:variant>
      <vt:variant>
        <vt:lpwstr>_Toc331577437</vt:lpwstr>
      </vt:variant>
      <vt:variant>
        <vt:i4>1376305</vt:i4>
      </vt:variant>
      <vt:variant>
        <vt:i4>260</vt:i4>
      </vt:variant>
      <vt:variant>
        <vt:i4>0</vt:i4>
      </vt:variant>
      <vt:variant>
        <vt:i4>5</vt:i4>
      </vt:variant>
      <vt:variant>
        <vt:lpwstr/>
      </vt:variant>
      <vt:variant>
        <vt:lpwstr>_Toc331577436</vt:lpwstr>
      </vt:variant>
      <vt:variant>
        <vt:i4>1376305</vt:i4>
      </vt:variant>
      <vt:variant>
        <vt:i4>254</vt:i4>
      </vt:variant>
      <vt:variant>
        <vt:i4>0</vt:i4>
      </vt:variant>
      <vt:variant>
        <vt:i4>5</vt:i4>
      </vt:variant>
      <vt:variant>
        <vt:lpwstr/>
      </vt:variant>
      <vt:variant>
        <vt:lpwstr>_Toc331577435</vt:lpwstr>
      </vt:variant>
      <vt:variant>
        <vt:i4>1376305</vt:i4>
      </vt:variant>
      <vt:variant>
        <vt:i4>248</vt:i4>
      </vt:variant>
      <vt:variant>
        <vt:i4>0</vt:i4>
      </vt:variant>
      <vt:variant>
        <vt:i4>5</vt:i4>
      </vt:variant>
      <vt:variant>
        <vt:lpwstr/>
      </vt:variant>
      <vt:variant>
        <vt:lpwstr>_Toc331577434</vt:lpwstr>
      </vt:variant>
      <vt:variant>
        <vt:i4>1376305</vt:i4>
      </vt:variant>
      <vt:variant>
        <vt:i4>242</vt:i4>
      </vt:variant>
      <vt:variant>
        <vt:i4>0</vt:i4>
      </vt:variant>
      <vt:variant>
        <vt:i4>5</vt:i4>
      </vt:variant>
      <vt:variant>
        <vt:lpwstr/>
      </vt:variant>
      <vt:variant>
        <vt:lpwstr>_Toc331577433</vt:lpwstr>
      </vt:variant>
      <vt:variant>
        <vt:i4>1376305</vt:i4>
      </vt:variant>
      <vt:variant>
        <vt:i4>236</vt:i4>
      </vt:variant>
      <vt:variant>
        <vt:i4>0</vt:i4>
      </vt:variant>
      <vt:variant>
        <vt:i4>5</vt:i4>
      </vt:variant>
      <vt:variant>
        <vt:lpwstr/>
      </vt:variant>
      <vt:variant>
        <vt:lpwstr>_Toc331577432</vt:lpwstr>
      </vt:variant>
      <vt:variant>
        <vt:i4>1376305</vt:i4>
      </vt:variant>
      <vt:variant>
        <vt:i4>230</vt:i4>
      </vt:variant>
      <vt:variant>
        <vt:i4>0</vt:i4>
      </vt:variant>
      <vt:variant>
        <vt:i4>5</vt:i4>
      </vt:variant>
      <vt:variant>
        <vt:lpwstr/>
      </vt:variant>
      <vt:variant>
        <vt:lpwstr>_Toc331577431</vt:lpwstr>
      </vt:variant>
      <vt:variant>
        <vt:i4>1376305</vt:i4>
      </vt:variant>
      <vt:variant>
        <vt:i4>224</vt:i4>
      </vt:variant>
      <vt:variant>
        <vt:i4>0</vt:i4>
      </vt:variant>
      <vt:variant>
        <vt:i4>5</vt:i4>
      </vt:variant>
      <vt:variant>
        <vt:lpwstr/>
      </vt:variant>
      <vt:variant>
        <vt:lpwstr>_Toc331577430</vt:lpwstr>
      </vt:variant>
      <vt:variant>
        <vt:i4>1310769</vt:i4>
      </vt:variant>
      <vt:variant>
        <vt:i4>218</vt:i4>
      </vt:variant>
      <vt:variant>
        <vt:i4>0</vt:i4>
      </vt:variant>
      <vt:variant>
        <vt:i4>5</vt:i4>
      </vt:variant>
      <vt:variant>
        <vt:lpwstr/>
      </vt:variant>
      <vt:variant>
        <vt:lpwstr>_Toc331577429</vt:lpwstr>
      </vt:variant>
      <vt:variant>
        <vt:i4>1310769</vt:i4>
      </vt:variant>
      <vt:variant>
        <vt:i4>212</vt:i4>
      </vt:variant>
      <vt:variant>
        <vt:i4>0</vt:i4>
      </vt:variant>
      <vt:variant>
        <vt:i4>5</vt:i4>
      </vt:variant>
      <vt:variant>
        <vt:lpwstr/>
      </vt:variant>
      <vt:variant>
        <vt:lpwstr>_Toc331577428</vt:lpwstr>
      </vt:variant>
      <vt:variant>
        <vt:i4>1310769</vt:i4>
      </vt:variant>
      <vt:variant>
        <vt:i4>206</vt:i4>
      </vt:variant>
      <vt:variant>
        <vt:i4>0</vt:i4>
      </vt:variant>
      <vt:variant>
        <vt:i4>5</vt:i4>
      </vt:variant>
      <vt:variant>
        <vt:lpwstr/>
      </vt:variant>
      <vt:variant>
        <vt:lpwstr>_Toc331577427</vt:lpwstr>
      </vt:variant>
      <vt:variant>
        <vt:i4>1310769</vt:i4>
      </vt:variant>
      <vt:variant>
        <vt:i4>200</vt:i4>
      </vt:variant>
      <vt:variant>
        <vt:i4>0</vt:i4>
      </vt:variant>
      <vt:variant>
        <vt:i4>5</vt:i4>
      </vt:variant>
      <vt:variant>
        <vt:lpwstr/>
      </vt:variant>
      <vt:variant>
        <vt:lpwstr>_Toc331577426</vt:lpwstr>
      </vt:variant>
      <vt:variant>
        <vt:i4>1310769</vt:i4>
      </vt:variant>
      <vt:variant>
        <vt:i4>194</vt:i4>
      </vt:variant>
      <vt:variant>
        <vt:i4>0</vt:i4>
      </vt:variant>
      <vt:variant>
        <vt:i4>5</vt:i4>
      </vt:variant>
      <vt:variant>
        <vt:lpwstr/>
      </vt:variant>
      <vt:variant>
        <vt:lpwstr>_Toc331577425</vt:lpwstr>
      </vt:variant>
      <vt:variant>
        <vt:i4>1310769</vt:i4>
      </vt:variant>
      <vt:variant>
        <vt:i4>188</vt:i4>
      </vt:variant>
      <vt:variant>
        <vt:i4>0</vt:i4>
      </vt:variant>
      <vt:variant>
        <vt:i4>5</vt:i4>
      </vt:variant>
      <vt:variant>
        <vt:lpwstr/>
      </vt:variant>
      <vt:variant>
        <vt:lpwstr>_Toc331577424</vt:lpwstr>
      </vt:variant>
      <vt:variant>
        <vt:i4>1310769</vt:i4>
      </vt:variant>
      <vt:variant>
        <vt:i4>182</vt:i4>
      </vt:variant>
      <vt:variant>
        <vt:i4>0</vt:i4>
      </vt:variant>
      <vt:variant>
        <vt:i4>5</vt:i4>
      </vt:variant>
      <vt:variant>
        <vt:lpwstr/>
      </vt:variant>
      <vt:variant>
        <vt:lpwstr>_Toc331577423</vt:lpwstr>
      </vt:variant>
      <vt:variant>
        <vt:i4>1310769</vt:i4>
      </vt:variant>
      <vt:variant>
        <vt:i4>176</vt:i4>
      </vt:variant>
      <vt:variant>
        <vt:i4>0</vt:i4>
      </vt:variant>
      <vt:variant>
        <vt:i4>5</vt:i4>
      </vt:variant>
      <vt:variant>
        <vt:lpwstr/>
      </vt:variant>
      <vt:variant>
        <vt:lpwstr>_Toc331577422</vt:lpwstr>
      </vt:variant>
      <vt:variant>
        <vt:i4>1310769</vt:i4>
      </vt:variant>
      <vt:variant>
        <vt:i4>170</vt:i4>
      </vt:variant>
      <vt:variant>
        <vt:i4>0</vt:i4>
      </vt:variant>
      <vt:variant>
        <vt:i4>5</vt:i4>
      </vt:variant>
      <vt:variant>
        <vt:lpwstr/>
      </vt:variant>
      <vt:variant>
        <vt:lpwstr>_Toc331577421</vt:lpwstr>
      </vt:variant>
      <vt:variant>
        <vt:i4>1310769</vt:i4>
      </vt:variant>
      <vt:variant>
        <vt:i4>164</vt:i4>
      </vt:variant>
      <vt:variant>
        <vt:i4>0</vt:i4>
      </vt:variant>
      <vt:variant>
        <vt:i4>5</vt:i4>
      </vt:variant>
      <vt:variant>
        <vt:lpwstr/>
      </vt:variant>
      <vt:variant>
        <vt:lpwstr>_Toc331577420</vt:lpwstr>
      </vt:variant>
      <vt:variant>
        <vt:i4>1507377</vt:i4>
      </vt:variant>
      <vt:variant>
        <vt:i4>158</vt:i4>
      </vt:variant>
      <vt:variant>
        <vt:i4>0</vt:i4>
      </vt:variant>
      <vt:variant>
        <vt:i4>5</vt:i4>
      </vt:variant>
      <vt:variant>
        <vt:lpwstr/>
      </vt:variant>
      <vt:variant>
        <vt:lpwstr>_Toc331577419</vt:lpwstr>
      </vt:variant>
      <vt:variant>
        <vt:i4>1507377</vt:i4>
      </vt:variant>
      <vt:variant>
        <vt:i4>152</vt:i4>
      </vt:variant>
      <vt:variant>
        <vt:i4>0</vt:i4>
      </vt:variant>
      <vt:variant>
        <vt:i4>5</vt:i4>
      </vt:variant>
      <vt:variant>
        <vt:lpwstr/>
      </vt:variant>
      <vt:variant>
        <vt:lpwstr>_Toc331577418</vt:lpwstr>
      </vt:variant>
      <vt:variant>
        <vt:i4>1507377</vt:i4>
      </vt:variant>
      <vt:variant>
        <vt:i4>146</vt:i4>
      </vt:variant>
      <vt:variant>
        <vt:i4>0</vt:i4>
      </vt:variant>
      <vt:variant>
        <vt:i4>5</vt:i4>
      </vt:variant>
      <vt:variant>
        <vt:lpwstr/>
      </vt:variant>
      <vt:variant>
        <vt:lpwstr>_Toc331577417</vt:lpwstr>
      </vt:variant>
      <vt:variant>
        <vt:i4>1507377</vt:i4>
      </vt:variant>
      <vt:variant>
        <vt:i4>140</vt:i4>
      </vt:variant>
      <vt:variant>
        <vt:i4>0</vt:i4>
      </vt:variant>
      <vt:variant>
        <vt:i4>5</vt:i4>
      </vt:variant>
      <vt:variant>
        <vt:lpwstr/>
      </vt:variant>
      <vt:variant>
        <vt:lpwstr>_Toc331577416</vt:lpwstr>
      </vt:variant>
      <vt:variant>
        <vt:i4>1507377</vt:i4>
      </vt:variant>
      <vt:variant>
        <vt:i4>134</vt:i4>
      </vt:variant>
      <vt:variant>
        <vt:i4>0</vt:i4>
      </vt:variant>
      <vt:variant>
        <vt:i4>5</vt:i4>
      </vt:variant>
      <vt:variant>
        <vt:lpwstr/>
      </vt:variant>
      <vt:variant>
        <vt:lpwstr>_Toc331577415</vt:lpwstr>
      </vt:variant>
      <vt:variant>
        <vt:i4>1507377</vt:i4>
      </vt:variant>
      <vt:variant>
        <vt:i4>128</vt:i4>
      </vt:variant>
      <vt:variant>
        <vt:i4>0</vt:i4>
      </vt:variant>
      <vt:variant>
        <vt:i4>5</vt:i4>
      </vt:variant>
      <vt:variant>
        <vt:lpwstr/>
      </vt:variant>
      <vt:variant>
        <vt:lpwstr>_Toc331577414</vt:lpwstr>
      </vt:variant>
      <vt:variant>
        <vt:i4>1507377</vt:i4>
      </vt:variant>
      <vt:variant>
        <vt:i4>122</vt:i4>
      </vt:variant>
      <vt:variant>
        <vt:i4>0</vt:i4>
      </vt:variant>
      <vt:variant>
        <vt:i4>5</vt:i4>
      </vt:variant>
      <vt:variant>
        <vt:lpwstr/>
      </vt:variant>
      <vt:variant>
        <vt:lpwstr>_Toc331577413</vt:lpwstr>
      </vt:variant>
      <vt:variant>
        <vt:i4>1507377</vt:i4>
      </vt:variant>
      <vt:variant>
        <vt:i4>116</vt:i4>
      </vt:variant>
      <vt:variant>
        <vt:i4>0</vt:i4>
      </vt:variant>
      <vt:variant>
        <vt:i4>5</vt:i4>
      </vt:variant>
      <vt:variant>
        <vt:lpwstr/>
      </vt:variant>
      <vt:variant>
        <vt:lpwstr>_Toc331577412</vt:lpwstr>
      </vt:variant>
      <vt:variant>
        <vt:i4>1507377</vt:i4>
      </vt:variant>
      <vt:variant>
        <vt:i4>110</vt:i4>
      </vt:variant>
      <vt:variant>
        <vt:i4>0</vt:i4>
      </vt:variant>
      <vt:variant>
        <vt:i4>5</vt:i4>
      </vt:variant>
      <vt:variant>
        <vt:lpwstr/>
      </vt:variant>
      <vt:variant>
        <vt:lpwstr>_Toc331577411</vt:lpwstr>
      </vt:variant>
      <vt:variant>
        <vt:i4>1507377</vt:i4>
      </vt:variant>
      <vt:variant>
        <vt:i4>104</vt:i4>
      </vt:variant>
      <vt:variant>
        <vt:i4>0</vt:i4>
      </vt:variant>
      <vt:variant>
        <vt:i4>5</vt:i4>
      </vt:variant>
      <vt:variant>
        <vt:lpwstr/>
      </vt:variant>
      <vt:variant>
        <vt:lpwstr>_Toc331577410</vt:lpwstr>
      </vt:variant>
      <vt:variant>
        <vt:i4>1441841</vt:i4>
      </vt:variant>
      <vt:variant>
        <vt:i4>98</vt:i4>
      </vt:variant>
      <vt:variant>
        <vt:i4>0</vt:i4>
      </vt:variant>
      <vt:variant>
        <vt:i4>5</vt:i4>
      </vt:variant>
      <vt:variant>
        <vt:lpwstr/>
      </vt:variant>
      <vt:variant>
        <vt:lpwstr>_Toc331577409</vt:lpwstr>
      </vt:variant>
      <vt:variant>
        <vt:i4>1441841</vt:i4>
      </vt:variant>
      <vt:variant>
        <vt:i4>92</vt:i4>
      </vt:variant>
      <vt:variant>
        <vt:i4>0</vt:i4>
      </vt:variant>
      <vt:variant>
        <vt:i4>5</vt:i4>
      </vt:variant>
      <vt:variant>
        <vt:lpwstr/>
      </vt:variant>
      <vt:variant>
        <vt:lpwstr>_Toc331577408</vt:lpwstr>
      </vt:variant>
      <vt:variant>
        <vt:i4>1441841</vt:i4>
      </vt:variant>
      <vt:variant>
        <vt:i4>86</vt:i4>
      </vt:variant>
      <vt:variant>
        <vt:i4>0</vt:i4>
      </vt:variant>
      <vt:variant>
        <vt:i4>5</vt:i4>
      </vt:variant>
      <vt:variant>
        <vt:lpwstr/>
      </vt:variant>
      <vt:variant>
        <vt:lpwstr>_Toc331577407</vt:lpwstr>
      </vt:variant>
      <vt:variant>
        <vt:i4>1441841</vt:i4>
      </vt:variant>
      <vt:variant>
        <vt:i4>80</vt:i4>
      </vt:variant>
      <vt:variant>
        <vt:i4>0</vt:i4>
      </vt:variant>
      <vt:variant>
        <vt:i4>5</vt:i4>
      </vt:variant>
      <vt:variant>
        <vt:lpwstr/>
      </vt:variant>
      <vt:variant>
        <vt:lpwstr>_Toc331577406</vt:lpwstr>
      </vt:variant>
      <vt:variant>
        <vt:i4>1441841</vt:i4>
      </vt:variant>
      <vt:variant>
        <vt:i4>74</vt:i4>
      </vt:variant>
      <vt:variant>
        <vt:i4>0</vt:i4>
      </vt:variant>
      <vt:variant>
        <vt:i4>5</vt:i4>
      </vt:variant>
      <vt:variant>
        <vt:lpwstr/>
      </vt:variant>
      <vt:variant>
        <vt:lpwstr>_Toc331577405</vt:lpwstr>
      </vt:variant>
      <vt:variant>
        <vt:i4>1441841</vt:i4>
      </vt:variant>
      <vt:variant>
        <vt:i4>68</vt:i4>
      </vt:variant>
      <vt:variant>
        <vt:i4>0</vt:i4>
      </vt:variant>
      <vt:variant>
        <vt:i4>5</vt:i4>
      </vt:variant>
      <vt:variant>
        <vt:lpwstr/>
      </vt:variant>
      <vt:variant>
        <vt:lpwstr>_Toc331577404</vt:lpwstr>
      </vt:variant>
      <vt:variant>
        <vt:i4>1441841</vt:i4>
      </vt:variant>
      <vt:variant>
        <vt:i4>62</vt:i4>
      </vt:variant>
      <vt:variant>
        <vt:i4>0</vt:i4>
      </vt:variant>
      <vt:variant>
        <vt:i4>5</vt:i4>
      </vt:variant>
      <vt:variant>
        <vt:lpwstr/>
      </vt:variant>
      <vt:variant>
        <vt:lpwstr>_Toc331577403</vt:lpwstr>
      </vt:variant>
      <vt:variant>
        <vt:i4>1441841</vt:i4>
      </vt:variant>
      <vt:variant>
        <vt:i4>56</vt:i4>
      </vt:variant>
      <vt:variant>
        <vt:i4>0</vt:i4>
      </vt:variant>
      <vt:variant>
        <vt:i4>5</vt:i4>
      </vt:variant>
      <vt:variant>
        <vt:lpwstr/>
      </vt:variant>
      <vt:variant>
        <vt:lpwstr>_Toc331577402</vt:lpwstr>
      </vt:variant>
      <vt:variant>
        <vt:i4>1441841</vt:i4>
      </vt:variant>
      <vt:variant>
        <vt:i4>50</vt:i4>
      </vt:variant>
      <vt:variant>
        <vt:i4>0</vt:i4>
      </vt:variant>
      <vt:variant>
        <vt:i4>5</vt:i4>
      </vt:variant>
      <vt:variant>
        <vt:lpwstr/>
      </vt:variant>
      <vt:variant>
        <vt:lpwstr>_Toc331577401</vt:lpwstr>
      </vt:variant>
      <vt:variant>
        <vt:i4>1441841</vt:i4>
      </vt:variant>
      <vt:variant>
        <vt:i4>44</vt:i4>
      </vt:variant>
      <vt:variant>
        <vt:i4>0</vt:i4>
      </vt:variant>
      <vt:variant>
        <vt:i4>5</vt:i4>
      </vt:variant>
      <vt:variant>
        <vt:lpwstr/>
      </vt:variant>
      <vt:variant>
        <vt:lpwstr>_Toc331577400</vt:lpwstr>
      </vt:variant>
      <vt:variant>
        <vt:i4>2031670</vt:i4>
      </vt:variant>
      <vt:variant>
        <vt:i4>38</vt:i4>
      </vt:variant>
      <vt:variant>
        <vt:i4>0</vt:i4>
      </vt:variant>
      <vt:variant>
        <vt:i4>5</vt:i4>
      </vt:variant>
      <vt:variant>
        <vt:lpwstr/>
      </vt:variant>
      <vt:variant>
        <vt:lpwstr>_Toc331577399</vt:lpwstr>
      </vt:variant>
      <vt:variant>
        <vt:i4>2031670</vt:i4>
      </vt:variant>
      <vt:variant>
        <vt:i4>32</vt:i4>
      </vt:variant>
      <vt:variant>
        <vt:i4>0</vt:i4>
      </vt:variant>
      <vt:variant>
        <vt:i4>5</vt:i4>
      </vt:variant>
      <vt:variant>
        <vt:lpwstr/>
      </vt:variant>
      <vt:variant>
        <vt:lpwstr>_Toc331577398</vt:lpwstr>
      </vt:variant>
      <vt:variant>
        <vt:i4>2031670</vt:i4>
      </vt:variant>
      <vt:variant>
        <vt:i4>26</vt:i4>
      </vt:variant>
      <vt:variant>
        <vt:i4>0</vt:i4>
      </vt:variant>
      <vt:variant>
        <vt:i4>5</vt:i4>
      </vt:variant>
      <vt:variant>
        <vt:lpwstr/>
      </vt:variant>
      <vt:variant>
        <vt:lpwstr>_Toc331577397</vt:lpwstr>
      </vt:variant>
      <vt:variant>
        <vt:i4>2031670</vt:i4>
      </vt:variant>
      <vt:variant>
        <vt:i4>20</vt:i4>
      </vt:variant>
      <vt:variant>
        <vt:i4>0</vt:i4>
      </vt:variant>
      <vt:variant>
        <vt:i4>5</vt:i4>
      </vt:variant>
      <vt:variant>
        <vt:lpwstr/>
      </vt:variant>
      <vt:variant>
        <vt:lpwstr>_Toc331577396</vt:lpwstr>
      </vt:variant>
      <vt:variant>
        <vt:i4>2031670</vt:i4>
      </vt:variant>
      <vt:variant>
        <vt:i4>14</vt:i4>
      </vt:variant>
      <vt:variant>
        <vt:i4>0</vt:i4>
      </vt:variant>
      <vt:variant>
        <vt:i4>5</vt:i4>
      </vt:variant>
      <vt:variant>
        <vt:lpwstr/>
      </vt:variant>
      <vt:variant>
        <vt:lpwstr>_Toc331577395</vt:lpwstr>
      </vt:variant>
      <vt:variant>
        <vt:i4>2031670</vt:i4>
      </vt:variant>
      <vt:variant>
        <vt:i4>8</vt:i4>
      </vt:variant>
      <vt:variant>
        <vt:i4>0</vt:i4>
      </vt:variant>
      <vt:variant>
        <vt:i4>5</vt:i4>
      </vt:variant>
      <vt:variant>
        <vt:lpwstr/>
      </vt:variant>
      <vt:variant>
        <vt:lpwstr>_Toc331577394</vt:lpwstr>
      </vt:variant>
      <vt:variant>
        <vt:i4>2031670</vt:i4>
      </vt:variant>
      <vt:variant>
        <vt:i4>2</vt:i4>
      </vt:variant>
      <vt:variant>
        <vt:i4>0</vt:i4>
      </vt:variant>
      <vt:variant>
        <vt:i4>5</vt:i4>
      </vt:variant>
      <vt:variant>
        <vt:lpwstr/>
      </vt:variant>
      <vt:variant>
        <vt:lpwstr>_Toc331577393</vt:lpwstr>
      </vt:variant>
      <vt:variant>
        <vt:i4>6750313</vt:i4>
      </vt:variant>
      <vt:variant>
        <vt:i4>6</vt:i4>
      </vt:variant>
      <vt:variant>
        <vt:i4>0</vt:i4>
      </vt:variant>
      <vt:variant>
        <vt:i4>5</vt:i4>
      </vt:variant>
      <vt:variant>
        <vt:lpwstr>http://www.cbr.ru/</vt:lpwstr>
      </vt:variant>
      <vt:variant>
        <vt:lpwstr/>
      </vt:variant>
      <vt:variant>
        <vt:i4>3801149</vt:i4>
      </vt:variant>
      <vt:variant>
        <vt:i4>3</vt:i4>
      </vt:variant>
      <vt:variant>
        <vt:i4>0</vt:i4>
      </vt:variant>
      <vt:variant>
        <vt:i4>5</vt:i4>
      </vt:variant>
      <vt:variant>
        <vt:lpwstr>http://to31.rosreestr.ru/about/statinform/3488865/</vt:lpwstr>
      </vt:variant>
      <vt:variant>
        <vt:lpwstr/>
      </vt:variant>
      <vt:variant>
        <vt:i4>262167</vt:i4>
      </vt:variant>
      <vt:variant>
        <vt:i4>0</vt:i4>
      </vt:variant>
      <vt:variant>
        <vt:i4>0</vt:i4>
      </vt:variant>
      <vt:variant>
        <vt:i4>5</vt:i4>
      </vt:variant>
      <vt:variant>
        <vt:lpwstr>http://ru.wikipedia.org/wiki/%D8%E5%E1%E5%EA%E8%ED%EE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ЭТАЛОНЪ</dc:title>
  <dc:creator>S</dc:creator>
  <cp:lastModifiedBy>Людмила</cp:lastModifiedBy>
  <cp:revision>3</cp:revision>
  <cp:lastPrinted>2017-09-20T07:17:00Z</cp:lastPrinted>
  <dcterms:created xsi:type="dcterms:W3CDTF">2018-07-14T13:47:00Z</dcterms:created>
  <dcterms:modified xsi:type="dcterms:W3CDTF">2018-07-14T13:47:00Z</dcterms:modified>
</cp:coreProperties>
</file>